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spacing w:before="0" w:beforeLines="0" w:beforeAutospacing="0" w:after="0" w:afterLines="0" w:afterAutospacing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spacing w:beforeAutospacing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华南师范大学信息光电子科技学院2024年招聘预聘制人员</w:t>
      </w:r>
      <w:r>
        <w:rPr>
          <w:rFonts w:hint="eastAsia"/>
          <w:b/>
          <w:bCs/>
          <w:sz w:val="28"/>
          <w:szCs w:val="28"/>
          <w:lang w:val="en-US" w:eastAsia="zh-CN"/>
        </w:rPr>
        <w:t>笔试成绩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40"/>
        <w:gridCol w:w="880"/>
        <w:gridCol w:w="2519"/>
        <w:gridCol w:w="124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所在单位（毕业生为所在学校，在职人员为所在单位）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是否进入下一阶段考核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杨水仙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苏嘉敏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中国移动通信集团设计院有限公司湖南分公司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刘丽媛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国家知识产权局专利局专利审查协作广东中心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闫晓静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华南理工大学前沿软物质学院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吴晓敏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陈义中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广东省科学院化工研究所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衡金梦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蔡雪儿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广州华星光电半导体显示技术有限公司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袁启弘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胡毓航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广州市机电技师学院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赖清清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胡成园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亚信安全科技股份有限公司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广东大湾区空天信息研究院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陈锶畅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汕头市科技创新发展中心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刘东霖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罗婉茹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中山比亚迪电子有限公司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毛润晶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运城市审计局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邵彩茹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广东省科学院资源利用与稀土开发研究所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苏丽媚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联通软件研究院广州分院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空军工程大学航空机务士官学校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王怡哲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夏博宇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广东聚华印刷显示技术有限公司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OPPO广东移动通信有限公司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6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钟智坚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vivo通信有限公司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A4A4A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TllM2JjN2Y4YWE4NmJhODI1YTc0NGU3ZWFjMWUifQ=="/>
    <w:docVar w:name="KSO_WPS_MARK_KEY" w:val="7f280791-7a5f-42b5-aa45-af34e418da58"/>
  </w:docVars>
  <w:rsids>
    <w:rsidRoot w:val="00000000"/>
    <w:rsid w:val="305475DB"/>
    <w:rsid w:val="311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622</Characters>
  <Lines>0</Lines>
  <Paragraphs>0</Paragraphs>
  <TotalTime>4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2023-12-29T08:52:00Z</dcterms:created>
  <dc:creator>86180</dc:creator>
  <cp:lastModifiedBy>韩慧</cp:lastModifiedBy>
  <dcterms:modified xsi:type="dcterms:W3CDTF">2023-12-29T09:03:11Z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E56958D0C3284A44A726830FF65D5E13_13</vt:lpwstr>
  </property>
</Properties>
</file>