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62" w:type="pct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8"/>
        <w:gridCol w:w="7942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2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4"/>
              <w:tblW w:w="0" w:type="auto"/>
              <w:jc w:val="cente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700"/>
              <w:gridCol w:w="36"/>
              <w:gridCol w:w="36"/>
              <w:gridCol w:w="3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</w:rPr>
                    <w:t>年公开招聘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  <w:lang w:eastAsia="zh-CN"/>
                    </w:rPr>
                    <w:t>高校毕业生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</w:rPr>
                    <w:t>笔试准考证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0" w:hRule="atLeast"/>
                <w:jc w:val="center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bookmarkStart w:id="0" w:name="_GoBack"/>
                  <w:r>
                    <w:rPr>
                      <w:rFonts w:ascii="宋体" w:hAnsi="宋体" w:eastAsia="宋体" w:cs="宋体"/>
                      <w:kern w:val="0"/>
                      <w:szCs w:val="21"/>
                      <w:highlight w:val="yellow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1966595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883920" cy="1130935"/>
                            <wp:effectExtent l="4445" t="5080" r="6985" b="6985"/>
                            <wp:wrapNone/>
                            <wp:docPr id="217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3920" cy="1130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贴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照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2" o:spid="_x0000_s1026" o:spt="202" type="#_x0000_t202" style="position:absolute;left:0pt;margin-left:154.85pt;margin-top:13.2pt;height:89.05pt;width:69.6pt;z-index:251659264;mso-width-relative:page;mso-height-relative:page;" fillcolor="#FFFFFF" filled="t" stroked="t" coordsize="21600,21600" o:gfxdata="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DjNw0&#10;2gAAAAoBAAAPAAAAAAAAAAEAIAAAADgAAABkcnMvZG93bnJldi54bWxQSwECFAAUAAAACACHTuJA&#10;1bKvV0ICAACLBAAADgAAAAAAAAABACAAAAA/AQAAZHJzL2Uyb0RvYy54bWxQSwUGAAAAAAYABgBZ&#10;AQAA8w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贴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bookmarkEnd w:id="0"/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4"/>
                    <w:tblW w:w="0" w:type="auto"/>
                    <w:jc w:val="center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04"/>
                    <w:gridCol w:w="3018"/>
                    <w:gridCol w:w="1124"/>
                    <w:gridCol w:w="2339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姓</w:t>
                        </w: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名：</w:t>
                        </w:r>
                      </w:p>
                    </w:tc>
                    <w:tc>
                      <w:tcPr>
                        <w:tcW w:w="30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性</w:t>
                        </w: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别：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身份证号：</w:t>
                        </w:r>
                      </w:p>
                    </w:tc>
                    <w:tc>
                      <w:tcPr>
                        <w:tcW w:w="30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准考证号：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报考单位：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eastAsia="zh-CN"/>
                          </w:rPr>
                          <w:t>应急管理部中国地震应急搜救中心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报考岗位：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  <w:highlight w:val="yellow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  <w:highlight w:val="none"/>
                          </w:rPr>
                          <w:t>考点名称：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hint="default" w:ascii="宋体" w:hAnsi="宋体" w:eastAsia="宋体" w:cs="宋体"/>
                            <w:kern w:val="0"/>
                            <w:szCs w:val="21"/>
                            <w:highlight w:val="yellow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eastAsia="zh-CN"/>
                          </w:rPr>
                          <w:t>应急搜救中心第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  <w:t>1考场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color w:val="000000" w:themeColor="text1"/>
                            <w:kern w:val="0"/>
                            <w:szCs w:val="21"/>
                            <w:highlight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考点地址：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hint="default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kern w:val="0"/>
                            <w:szCs w:val="21"/>
                          </w:rPr>
                          <w:t>北京市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石景山区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  <w:t>玉泉西街1号（导航地址）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考场号：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both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考试时间及科目：</w:t>
                        </w: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20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年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月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14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 xml:space="preserve">日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:00-1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: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0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 xml:space="preserve">  《综合能力测试》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4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tbl>
            <w:tblPr>
              <w:tblStyle w:val="4"/>
              <w:tblW w:w="0" w:type="auto"/>
              <w:jc w:val="cente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92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80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75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考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生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须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知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13" w:hRule="atLeast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 xml:space="preserve"> 一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、考试开始前30分钟持本人准考证、身份证明（身份证或临时身份证等）进入考场，对号入座，并将本人的身份证明和准考证放在课桌右上角，以备监考员查验。就座后，不得离开座位。不在规定座位应试，考试成绩无效。相关证件不符、不齐者，须先办理登记手续，核实身份后，方可进入考场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、考试开始15分钟后，不得入场。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三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、考生应严格按照规定携带文具（黑色签字笔、2B铅笔、橡皮,直尺），开考后考生之间不得传递任何物品。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四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、除规定可携带的文具以外，严禁将各种电子、通信、计算、存储或其他设备带至座位，已带入考场的应切断电源放到考场存包处。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、试卷和答题卡发放后，考生必须首先检查试卷是否有印刷字迹不清、缺页短码、页码颠倒或者答题卡有褶皱、污点等问题，如发现问题，须举手示意，请监考员判别、处理。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六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、在试卷和答题卡规定位置准确填写、填涂姓名、准考证号。不在规定的位置填写或做标记的，成绩无效。本次考试客观题部在答题卡上作答。所有客观题请用2B铅笔在答题卡上填涂所选选项，请认真阅读答题卡注意事项，参考填涂样例，按规范填涂答题卡，因填涂不规范而影响正常扫描和分数记录的题目，作答无效，由考生本人承担责任；所有主观题请用黑色签字笔在答题卡上作答，未用规定的答题卡、笔作答的题目，作答无效。开考信号发出后才能答题。开考30分钟内考生不得提前交卷离场。距离考试结束15分钟内，考生不准提前交卷和离开考场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、不得要求监考员解释试题。考场内必须保持安静，严禁交头接耳，不得窥视他人试卷、答题卡及草稿纸。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八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、考试结束信号发出后，考生必须立即停止答卷，并将试卷、答题卡反扣在桌面上，待监考员收齐后，经监考员允许方可离开考场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eastAsia="zh-CN"/>
                    </w:rPr>
                    <w:t>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考生不得将试卷、答题卡、草稿纸及相关考试信息带出考场。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300" w:firstLineChars="200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九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、考试期间的违纪违规行为按照人力资源和社会保障部第35号令《事业单位公开招聘违纪违规行为处理规定》中有关规定处理。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360" w:firstLineChars="200"/>
                    <w:textAlignment w:val="auto"/>
                    <w:rPr>
                      <w:rFonts w:ascii="宋体" w:hAnsi="宋体" w:eastAsia="宋体" w:cs="宋体"/>
                      <w:color w:val="FF0000"/>
                      <w:kern w:val="0"/>
                      <w:sz w:val="18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21"/>
                    </w:rPr>
                    <w:t xml:space="preserve">   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kern w:val="0"/>
                      <w:sz w:val="18"/>
                      <w:szCs w:val="21"/>
                    </w:rPr>
                    <w:t>提示：为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kern w:val="0"/>
                      <w:sz w:val="18"/>
                      <w:szCs w:val="21"/>
                      <w:lang w:eastAsia="zh-CN"/>
                    </w:rPr>
                    <w:t>保证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kern w:val="0"/>
                      <w:sz w:val="18"/>
                      <w:szCs w:val="21"/>
                    </w:rPr>
                    <w:t>顺利参加考试，请考生提前熟悉考场地址和交通线路。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90" w:lineRule="atLeast"/>
                    <w:ind w:firstLine="541" w:firstLineChars="200"/>
                    <w:jc w:val="center"/>
                    <w:textAlignment w:val="auto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  <w:t>敬请诚信参考，反对考试作弊，共同维护公平公正！</w:t>
                  </w:r>
                </w:p>
              </w:tc>
            </w:tr>
          </w:tbl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3" w:type="default"/>
      <w:pgSz w:w="16838" w:h="11906" w:orient="landscape"/>
      <w:pgMar w:top="163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0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2：</w:t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YWFkOThlMjE5ZWRmZmFmNDdiOTQxNWJkZDk3YTgifQ=="/>
    <w:docVar w:name="KSO_WPS_MARK_KEY" w:val="98d2ab26-86af-41ed-b0ab-1ac6f2a915fc"/>
  </w:docVars>
  <w:rsids>
    <w:rsidRoot w:val="00386E5A"/>
    <w:rsid w:val="00046EF0"/>
    <w:rsid w:val="00047CD1"/>
    <w:rsid w:val="000A4413"/>
    <w:rsid w:val="000D4FEE"/>
    <w:rsid w:val="000D62BF"/>
    <w:rsid w:val="00113DDD"/>
    <w:rsid w:val="00195CD8"/>
    <w:rsid w:val="002230E4"/>
    <w:rsid w:val="0025179D"/>
    <w:rsid w:val="00386E5A"/>
    <w:rsid w:val="003B2C98"/>
    <w:rsid w:val="003C43AE"/>
    <w:rsid w:val="003C5DEE"/>
    <w:rsid w:val="0042733E"/>
    <w:rsid w:val="004562E4"/>
    <w:rsid w:val="00483C08"/>
    <w:rsid w:val="004C2261"/>
    <w:rsid w:val="00501FB5"/>
    <w:rsid w:val="0062657E"/>
    <w:rsid w:val="00647BE8"/>
    <w:rsid w:val="006A772A"/>
    <w:rsid w:val="007153B7"/>
    <w:rsid w:val="00793FAF"/>
    <w:rsid w:val="007A259D"/>
    <w:rsid w:val="008F55FD"/>
    <w:rsid w:val="00925ED5"/>
    <w:rsid w:val="00AF76AD"/>
    <w:rsid w:val="00BD4B64"/>
    <w:rsid w:val="00BE47FF"/>
    <w:rsid w:val="00BF3F7C"/>
    <w:rsid w:val="00C33545"/>
    <w:rsid w:val="00C3385A"/>
    <w:rsid w:val="00C94B2E"/>
    <w:rsid w:val="00CD1AD2"/>
    <w:rsid w:val="00E14B0F"/>
    <w:rsid w:val="00E37A56"/>
    <w:rsid w:val="00E80BA8"/>
    <w:rsid w:val="00F0228C"/>
    <w:rsid w:val="00F929E2"/>
    <w:rsid w:val="00FA4C3B"/>
    <w:rsid w:val="00FB00A2"/>
    <w:rsid w:val="02AA605A"/>
    <w:rsid w:val="08C3745F"/>
    <w:rsid w:val="0EDF2D4B"/>
    <w:rsid w:val="0F147EC9"/>
    <w:rsid w:val="18514F52"/>
    <w:rsid w:val="188B709F"/>
    <w:rsid w:val="1BBC4D6E"/>
    <w:rsid w:val="231F3C6E"/>
    <w:rsid w:val="26E30735"/>
    <w:rsid w:val="2ACC2486"/>
    <w:rsid w:val="2BDC3ACB"/>
    <w:rsid w:val="2D042882"/>
    <w:rsid w:val="2FD1768F"/>
    <w:rsid w:val="35183DAA"/>
    <w:rsid w:val="39EC679D"/>
    <w:rsid w:val="3E26289B"/>
    <w:rsid w:val="3EC80963"/>
    <w:rsid w:val="44AA1095"/>
    <w:rsid w:val="46F712CA"/>
    <w:rsid w:val="47226434"/>
    <w:rsid w:val="517F7DC4"/>
    <w:rsid w:val="528707C1"/>
    <w:rsid w:val="578E4629"/>
    <w:rsid w:val="587A3164"/>
    <w:rsid w:val="5B0A1B8C"/>
    <w:rsid w:val="5B4704D8"/>
    <w:rsid w:val="633244F0"/>
    <w:rsid w:val="68546E66"/>
    <w:rsid w:val="69E60101"/>
    <w:rsid w:val="6AC834D0"/>
    <w:rsid w:val="6D89771F"/>
    <w:rsid w:val="769012B4"/>
    <w:rsid w:val="78AB3F42"/>
    <w:rsid w:val="78D12B32"/>
    <w:rsid w:val="7B60192A"/>
    <w:rsid w:val="7B806E5D"/>
    <w:rsid w:val="7C7FA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962</Words>
  <Characters>986</Characters>
  <Lines>10</Lines>
  <Paragraphs>2</Paragraphs>
  <TotalTime>7</TotalTime>
  <ScaleCrop>false</ScaleCrop>
  <LinksUpToDate>false</LinksUpToDate>
  <CharactersWithSpaces>1044</CharactersWithSpaces>
  <Application>WPS Office WWO_wpscloud_20221119164331-57ac257edc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2020-07-24T17:09:00Z</dcterms:created>
  <dc:creator>梁金生</dc:creator>
  <cp:lastModifiedBy>Carol</cp:lastModifiedBy>
  <cp:lastPrinted>2021-05-21T10:13:00Z</cp:lastPrinted>
  <dcterms:modified xsi:type="dcterms:W3CDTF">2024-01-11T15:29:47Z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38A70753A54045DCA0E4632AE8C5AF63_13</vt:lpwstr>
  </property>
</Properties>
</file>