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四川大学华西第二医院眉山市妇女儿童医院</w:t>
      </w:r>
    </w:p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眉山市妇幼保健院</w:t>
      </w:r>
    </w:p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关于公开招聘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眉山市第一托育园</w:t>
      </w:r>
    </w:p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的公告</w:t>
      </w:r>
    </w:p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640" w:lineRule="exact"/>
        <w:ind w:left="-210" w:leftChars="-100" w:right="-210" w:rightChars="-100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眉山市第一托育园是华西二院眉山市妇女儿童医院（三级甲等妇幼保健院）主办的公立托育机构，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东坡区阜成路东三段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号恒大悦府商住楼小区18幢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占地6.6亩，可提供140个托位。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为加快推进“医育教结合”，更好地为家庭提供婴幼儿保健、安全防护、照护技能与儿童早期发展指导等服务，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经医院研究，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面向社会公开招聘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托育园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名。</w:t>
      </w:r>
    </w:p>
    <w:p>
      <w:pPr>
        <w:widowControl/>
        <w:numPr>
          <w:ilvl w:val="0"/>
          <w:numId w:val="0"/>
        </w:numPr>
        <w:ind w:left="630" w:left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一、应聘人员要求</w:t>
      </w:r>
    </w:p>
    <w:tbl>
      <w:tblPr>
        <w:tblStyle w:val="6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87"/>
        <w:gridCol w:w="1223"/>
        <w:gridCol w:w="1223"/>
        <w:gridCol w:w="1916"/>
        <w:gridCol w:w="3022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学科或专业方向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2"/>
              </w:tabs>
              <w:spacing w:line="240" w:lineRule="auto"/>
              <w:ind w:left="200" w:hanging="200" w:hanging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40岁以下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学前教育、早期教育、托育教育、心理学等专业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具有幼儿教师资格证、保育师、育婴师或保育员证等相关行业资格证书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有幼儿从教经验、2年以上班级管理经验、较强的时间管理能力和执行能力、强烈的集体认同感和团队合作精神工作经历优先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17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保育老师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高中、中专及以上学历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具有保育师、育婴师或保育员证等相关行业资格证书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有托育园所、幼儿园或早教机构、月嫂、育婴师 工作经历优先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二、共同条件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具有良好的政治素质和道德品行，遵纪守法；无违法、违纪、违规和其他不良行为；能吃苦耐劳，责任心强，服从管理，有良好的职业道德；精神、心理、身体健康；有较好的沟通协调能力。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三、有下列情况之一者，不得报考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（一）曾受过各类刑事处罚的；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（二）有违法、违纪正在接受审查的；尚未解除党纪、政纪处分的；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（三）参与或者支持色情、吸毒、赌博、迷信等活动，严重违反职业道德、社会公德的；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（四）有其它违反国家法律、法规等行为的；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（五）被其他单位开除的。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sz w:val="32"/>
          <w:szCs w:val="32"/>
        </w:rPr>
        <w:t>眉山市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第一托育园</w:t>
      </w:r>
      <w:r>
        <w:rPr>
          <w:rFonts w:hint="eastAsia" w:ascii="仿宋" w:hAnsi="仿宋" w:eastAsia="仿宋" w:cs="楷体_GB2312"/>
          <w:sz w:val="32"/>
          <w:szCs w:val="32"/>
        </w:rPr>
        <w:t>位于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眉山市</w:t>
      </w:r>
      <w:r>
        <w:rPr>
          <w:rFonts w:hint="eastAsia" w:ascii="仿宋" w:hAnsi="仿宋" w:eastAsia="仿宋" w:cs="楷体_GB2312"/>
          <w:sz w:val="32"/>
          <w:szCs w:val="32"/>
        </w:rPr>
        <w:t>东坡区阜成路东三段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48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号恒大悦府商住楼小区18幢。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（一）网上报名程序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报名者请将相关资料按以下顺序排列并制成一个PDF文档：报名登记表（见附件2）、毕业证、学位证、“学历、学位验证报告”、“学籍在线验证报告”、职称证、资格证、执业证、相关工作证明（如有）、身份证等。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"mailto:按以下顺序排列并制成一个PDF文档，文档及邮件主题名为"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文档及邮件主题名为“报名岗位+姓名”发送至邮箱</w:t>
      </w:r>
      <w:r>
        <w:rPr>
          <w:rStyle w:val="9"/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  <w:t>921039806</w:t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@qq.com。</w:t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（二）报名时间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报名时间：</w:t>
      </w:r>
      <w:r>
        <w:rPr>
          <w:rStyle w:val="9"/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  <w:t>截止2024年12月31日</w:t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（三）咨询电话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咨询电话：</w:t>
      </w:r>
      <w:r>
        <w:rPr>
          <w:rStyle w:val="9"/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  <w:t>13550869011</w:t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 xml:space="preserve">   </w:t>
      </w:r>
      <w:r>
        <w:rPr>
          <w:rStyle w:val="9"/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  <w:t>毛</w:t>
      </w:r>
      <w:r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Style w:val="9"/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     028-35010018  李老师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六、考试考核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通过网上资格审查者，按照公开、公平、公正、择优原则，由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眉山市妇幼保健院(眉山市第一托育园)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组织考核。考核</w:t>
      </w:r>
      <w:r>
        <w:rPr>
          <w:rStyle w:val="9"/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时间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、现场资格复审等</w:t>
      </w:r>
      <w:r>
        <w:rPr>
          <w:rStyle w:val="9"/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相关安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排分批次不定期举行</w:t>
      </w:r>
      <w:r>
        <w:rPr>
          <w:rStyle w:val="9"/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通过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眉山市人力资源市场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管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网、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公告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或</w:t>
      </w:r>
      <w:r>
        <w:rPr>
          <w:rStyle w:val="9"/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短信</w:t>
      </w:r>
      <w:r>
        <w:rPr>
          <w:rStyle w:val="9"/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（电话）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通知，请保证手机通畅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。现场资格复审时须携带报名资料原件。无适岗人员，可少招、甚至流招</w:t>
      </w:r>
      <w:r>
        <w:rPr>
          <w:rStyle w:val="9"/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，考核</w:t>
      </w:r>
      <w:r>
        <w:rPr>
          <w:rStyle w:val="9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参照公务员体检有关标准和医院要求执行，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由四川大学华西第二医院眉山市妇女儿童医院 眉山市妇幼保健院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（眉山市第一托育园）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统一组织实施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体检不合格人员2日内安排复检一次，体检结论以复检结果为准。放弃体检、复检或复检不合格者，不予聘用。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、纪律与监督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报名人员应保证提供真实、准确的个人信息和资料，如有弄虚作假的行为，将取消资格。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招聘全程由四川大学华西第二医院眉山市妇女儿童医院 眉山市妇幼保健院党办负责监督。监督电话：028-35010059。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、本公告由四川大学华西第二医院眉山市妇女儿童医院 眉山市妇幼保健院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眉山市第一托育园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负责解释。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1280" w:hanging="1280" w:hangingChars="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1280" w:hanging="1280" w:hangingChars="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四川大学华西第二医院眉山市妇女儿童医院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1056" w:firstLineChars="400"/>
        <w:textAlignment w:val="auto"/>
        <w:rPr>
          <w:rFonts w:hint="default" w:ascii="Times New Roman" w:hAnsi="Times New Roman" w:eastAsia="仿宋" w:cs="Times New Roman"/>
          <w:spacing w:val="-20"/>
          <w:w w:val="95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20"/>
          <w:w w:val="95"/>
          <w:sz w:val="32"/>
          <w:szCs w:val="32"/>
        </w:rPr>
        <w:t>眉山市妇幼保健院</w:t>
      </w:r>
      <w:r>
        <w:rPr>
          <w:rFonts w:hint="eastAsia" w:ascii="Times New Roman" w:hAnsi="Times New Roman" w:eastAsia="仿宋" w:cs="Times New Roman"/>
          <w:spacing w:val="-20"/>
          <w:w w:val="95"/>
          <w:sz w:val="32"/>
          <w:szCs w:val="32"/>
          <w:lang w:val="en-US" w:eastAsia="zh-CN"/>
        </w:rPr>
        <w:t>眉山市第一托育园</w:t>
      </w:r>
      <w:r>
        <w:rPr>
          <w:rFonts w:hint="default" w:ascii="Times New Roman" w:hAnsi="Times New Roman" w:eastAsia="仿宋" w:cs="Times New Roman"/>
          <w:spacing w:val="-20"/>
          <w:w w:val="95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color w:val="auto"/>
          <w:spacing w:val="-20"/>
          <w:w w:val="95"/>
          <w:sz w:val="32"/>
          <w:szCs w:val="32"/>
          <w:lang w:eastAsia="zh-CN"/>
        </w:rPr>
        <w:t>托育园</w:t>
      </w:r>
      <w:r>
        <w:rPr>
          <w:rFonts w:hint="default" w:ascii="Times New Roman" w:hAnsi="Times New Roman" w:eastAsia="仿宋" w:cs="Times New Roman"/>
          <w:spacing w:val="-20"/>
          <w:w w:val="95"/>
          <w:sz w:val="32"/>
          <w:szCs w:val="32"/>
        </w:rPr>
        <w:t>工作人员报名登记表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1622" w:firstLineChars="507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四川大学华西第二医院眉山市妇女儿童医院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眉山市妇幼保健院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眉山市第一托育园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5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26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5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四川大学华西第二医院眉山市妇女儿童医院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第一托育园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6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pStyle w:val="5"/>
        <w:spacing w:before="0" w:beforeAutospacing="0" w:after="0" w:afterAutospacing="0" w:line="560" w:lineRule="exact"/>
        <w:rPr>
          <w:rFonts w:hint="eastAsia" w:ascii="微软雅黑" w:eastAsia="微软雅黑" w:cs="微软雅黑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hint="eastAsia" w:ascii="微软雅黑" w:eastAsia="微软雅黑" w:cs="微软雅黑"/>
          <w:sz w:val="32"/>
          <w:szCs w:val="32"/>
        </w:rPr>
      </w:pPr>
    </w:p>
    <w:p>
      <w:pP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D6DA6F-0863-4085-ADC9-F78593C2F6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2DC456-8ACC-46C9-968A-DB59B81223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68EBE7D-F81B-4D4B-A943-E6BCA86F57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EE8071-E1F3-43C6-A429-F430E0ADB2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552E270-A92D-4C87-A40F-1DBAA53457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AFB0E7-2F1D-4131-9B2E-ED172EA5D4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0344D81-4BD8-4DCC-87CA-C1BB7FFBAF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D7DE65D3-4B03-4E4B-BD98-527761E01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2NhOWZkNjIxNGM0MzJmNTg2ODYyYzE4Yzc5ZjMifQ=="/>
  </w:docVars>
  <w:rsids>
    <w:rsidRoot w:val="71C30408"/>
    <w:rsid w:val="0011238F"/>
    <w:rsid w:val="001B6CAA"/>
    <w:rsid w:val="003468C1"/>
    <w:rsid w:val="003F1409"/>
    <w:rsid w:val="00445113"/>
    <w:rsid w:val="00463BC1"/>
    <w:rsid w:val="004936F4"/>
    <w:rsid w:val="00525766"/>
    <w:rsid w:val="007D4944"/>
    <w:rsid w:val="009067EE"/>
    <w:rsid w:val="009213AD"/>
    <w:rsid w:val="009337E3"/>
    <w:rsid w:val="009933AC"/>
    <w:rsid w:val="00B276CA"/>
    <w:rsid w:val="00CB47E6"/>
    <w:rsid w:val="00F471B3"/>
    <w:rsid w:val="00FC1402"/>
    <w:rsid w:val="00FC4EE4"/>
    <w:rsid w:val="010E6FBB"/>
    <w:rsid w:val="01525B47"/>
    <w:rsid w:val="01792AEF"/>
    <w:rsid w:val="023C4E17"/>
    <w:rsid w:val="028445E9"/>
    <w:rsid w:val="04C410F4"/>
    <w:rsid w:val="05CA6B2B"/>
    <w:rsid w:val="07D70DC9"/>
    <w:rsid w:val="08C30989"/>
    <w:rsid w:val="09BF1E8A"/>
    <w:rsid w:val="09DD26F9"/>
    <w:rsid w:val="0A8E0761"/>
    <w:rsid w:val="0B5E70E0"/>
    <w:rsid w:val="0C0369A6"/>
    <w:rsid w:val="0C8D6289"/>
    <w:rsid w:val="0CBF007E"/>
    <w:rsid w:val="0D7134C1"/>
    <w:rsid w:val="0EBE56E1"/>
    <w:rsid w:val="0EDA6E0F"/>
    <w:rsid w:val="101F0637"/>
    <w:rsid w:val="103F346A"/>
    <w:rsid w:val="106D28F0"/>
    <w:rsid w:val="1073304D"/>
    <w:rsid w:val="10C97F45"/>
    <w:rsid w:val="10E1375F"/>
    <w:rsid w:val="11E65713"/>
    <w:rsid w:val="13E064D1"/>
    <w:rsid w:val="17614824"/>
    <w:rsid w:val="185B317F"/>
    <w:rsid w:val="189A41EE"/>
    <w:rsid w:val="18CD0E9F"/>
    <w:rsid w:val="1A3123DA"/>
    <w:rsid w:val="1ADC219E"/>
    <w:rsid w:val="1B3961B8"/>
    <w:rsid w:val="1C6074FD"/>
    <w:rsid w:val="1D153127"/>
    <w:rsid w:val="1D57170B"/>
    <w:rsid w:val="202A23F5"/>
    <w:rsid w:val="204D689B"/>
    <w:rsid w:val="20E66D23"/>
    <w:rsid w:val="22606EEC"/>
    <w:rsid w:val="2338088B"/>
    <w:rsid w:val="2409198A"/>
    <w:rsid w:val="256E4307"/>
    <w:rsid w:val="25870814"/>
    <w:rsid w:val="25887E26"/>
    <w:rsid w:val="26017B86"/>
    <w:rsid w:val="271C2FA8"/>
    <w:rsid w:val="27875BCE"/>
    <w:rsid w:val="27963AED"/>
    <w:rsid w:val="27AD6EC3"/>
    <w:rsid w:val="29583D98"/>
    <w:rsid w:val="2B1A7FBD"/>
    <w:rsid w:val="2C2737A4"/>
    <w:rsid w:val="2C56101A"/>
    <w:rsid w:val="2C645CEA"/>
    <w:rsid w:val="2D167631"/>
    <w:rsid w:val="2D3958E2"/>
    <w:rsid w:val="2E2A69B4"/>
    <w:rsid w:val="2E341DD7"/>
    <w:rsid w:val="2F233BA1"/>
    <w:rsid w:val="2FCE02C5"/>
    <w:rsid w:val="304C616F"/>
    <w:rsid w:val="30BD3675"/>
    <w:rsid w:val="30E16A06"/>
    <w:rsid w:val="311124DB"/>
    <w:rsid w:val="360D02E1"/>
    <w:rsid w:val="37691143"/>
    <w:rsid w:val="3A1A4EC6"/>
    <w:rsid w:val="3AA66515"/>
    <w:rsid w:val="3B720FF7"/>
    <w:rsid w:val="3C7A310C"/>
    <w:rsid w:val="3D0413CC"/>
    <w:rsid w:val="3EC62697"/>
    <w:rsid w:val="3FF43934"/>
    <w:rsid w:val="41194A53"/>
    <w:rsid w:val="41827D6E"/>
    <w:rsid w:val="41E84248"/>
    <w:rsid w:val="4383394D"/>
    <w:rsid w:val="45DE61D5"/>
    <w:rsid w:val="45F50024"/>
    <w:rsid w:val="46070C58"/>
    <w:rsid w:val="461430C0"/>
    <w:rsid w:val="480268CB"/>
    <w:rsid w:val="4A381BDA"/>
    <w:rsid w:val="4A9C5EAC"/>
    <w:rsid w:val="4ADC01E1"/>
    <w:rsid w:val="4AE10CA8"/>
    <w:rsid w:val="4BEF3688"/>
    <w:rsid w:val="4CFF5503"/>
    <w:rsid w:val="4EDD7357"/>
    <w:rsid w:val="4FBA474A"/>
    <w:rsid w:val="51864FB4"/>
    <w:rsid w:val="52022F8E"/>
    <w:rsid w:val="524F5CF2"/>
    <w:rsid w:val="53A46300"/>
    <w:rsid w:val="53C66CF0"/>
    <w:rsid w:val="543B15F5"/>
    <w:rsid w:val="55C53250"/>
    <w:rsid w:val="572A195F"/>
    <w:rsid w:val="57DE42E3"/>
    <w:rsid w:val="57DF58AE"/>
    <w:rsid w:val="58802C1F"/>
    <w:rsid w:val="59D14ABA"/>
    <w:rsid w:val="5B823018"/>
    <w:rsid w:val="5C524134"/>
    <w:rsid w:val="5F422FCC"/>
    <w:rsid w:val="600903EB"/>
    <w:rsid w:val="616D2481"/>
    <w:rsid w:val="61C413A4"/>
    <w:rsid w:val="630D7274"/>
    <w:rsid w:val="639C3349"/>
    <w:rsid w:val="6448519B"/>
    <w:rsid w:val="64502EDC"/>
    <w:rsid w:val="66174A0D"/>
    <w:rsid w:val="686600CA"/>
    <w:rsid w:val="68850A71"/>
    <w:rsid w:val="69FC579B"/>
    <w:rsid w:val="6A2F3A11"/>
    <w:rsid w:val="6B693040"/>
    <w:rsid w:val="6D6A50B2"/>
    <w:rsid w:val="6E022A91"/>
    <w:rsid w:val="71C30408"/>
    <w:rsid w:val="72C87B63"/>
    <w:rsid w:val="74717111"/>
    <w:rsid w:val="75524747"/>
    <w:rsid w:val="760C4522"/>
    <w:rsid w:val="76B807C3"/>
    <w:rsid w:val="777139F1"/>
    <w:rsid w:val="78045C06"/>
    <w:rsid w:val="78236375"/>
    <w:rsid w:val="78341ABF"/>
    <w:rsid w:val="78FD0443"/>
    <w:rsid w:val="792F3B6B"/>
    <w:rsid w:val="79A2595E"/>
    <w:rsid w:val="7B0822FF"/>
    <w:rsid w:val="7B4E7D07"/>
    <w:rsid w:val="7B92462A"/>
    <w:rsid w:val="7BF60258"/>
    <w:rsid w:val="7C340005"/>
    <w:rsid w:val="7C3A6597"/>
    <w:rsid w:val="7D272ADF"/>
    <w:rsid w:val="7E0A04C7"/>
    <w:rsid w:val="7E941F8F"/>
    <w:rsid w:val="7F21018D"/>
    <w:rsid w:val="7F973097"/>
    <w:rsid w:val="7FC56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1565</Words>
  <Characters>1647</Characters>
  <Lines>10</Lines>
  <Paragraphs>3</Paragraphs>
  <TotalTime>0</TotalTime>
  <ScaleCrop>false</ScaleCrop>
  <LinksUpToDate>false</LinksUpToDate>
  <CharactersWithSpaces>1697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2021-08-19T05:22:00Z</dcterms:created>
  <dc:creator>Zzz</dc:creator>
  <cp:lastModifiedBy>晗</cp:lastModifiedBy>
  <cp:lastPrinted>2023-12-26T01:56:00Z</cp:lastPrinted>
  <dcterms:modified xsi:type="dcterms:W3CDTF">2024-01-09T02:13:41Z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BFA045B4520543F797D5E7564F93F262_13</vt:lpwstr>
  </property>
</Properties>
</file>