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12"/>
        </w:rPr>
      </w:pPr>
    </w:p>
    <w:p>
      <w:pPr>
        <w:spacing w:before="3" w:line="240" w:lineRule="auto"/>
        <w:rPr>
          <w:b w:val="0"/>
          <w:sz w:val="11"/>
        </w:rPr>
      </w:pPr>
    </w:p>
    <w:p>
      <w:pPr>
        <w:pStyle w:val="2"/>
        <w:spacing w:after="8" w:line="580" w:lineRule="exact"/>
        <w:ind w:right="5683"/>
        <w:jc w:val="center"/>
        <w:rPr>
          <w:b/>
          <w:bCs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</w:t>
      </w:r>
      <w:r>
        <w:rPr>
          <w:b/>
          <w:bCs/>
        </w:rPr>
        <w:t>救灾领域基层政务公开</w:t>
      </w:r>
      <w:r>
        <w:rPr>
          <w:rFonts w:hint="eastAsia" w:eastAsia="宋体"/>
          <w:b/>
          <w:bCs/>
          <w:lang w:val="en-US" w:eastAsia="zh-CN"/>
        </w:rPr>
        <w:t>标准</w:t>
      </w:r>
      <w:r>
        <w:rPr>
          <w:b/>
          <w:bCs/>
        </w:rPr>
        <w:t>目录</w:t>
      </w:r>
    </w:p>
    <w:tbl>
      <w:tblPr>
        <w:tblStyle w:val="5"/>
        <w:tblpPr w:leftFromText="180" w:rightFromText="180" w:vertAnchor="text" w:horzAnchor="page" w:tblpX="1016" w:tblpY="604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85"/>
        <w:gridCol w:w="640"/>
        <w:gridCol w:w="1890"/>
        <w:gridCol w:w="1905"/>
        <w:gridCol w:w="1770"/>
        <w:gridCol w:w="1320"/>
        <w:gridCol w:w="2835"/>
        <w:gridCol w:w="510"/>
        <w:gridCol w:w="480"/>
        <w:gridCol w:w="495"/>
        <w:gridCol w:w="435"/>
        <w:gridCol w:w="525"/>
        <w:gridCol w:w="4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44" w:type="dxa"/>
            <w:gridSpan w:val="3"/>
          </w:tcPr>
          <w:p>
            <w:pPr>
              <w:pStyle w:val="9"/>
              <w:spacing w:before="124"/>
              <w:ind w:right="911" w:firstLine="210" w:firstLineChars="100"/>
              <w:jc w:val="center"/>
              <w:rPr>
                <w:rFonts w:hint="default" w:ascii="黑体" w:hAnsi="黑体" w:eastAsia="黑体" w:cs="黑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  <w:lang w:val="en-US" w:eastAsia="zh-CN"/>
              </w:rPr>
              <w:t>公开事项</w:t>
            </w:r>
          </w:p>
        </w:tc>
        <w:tc>
          <w:tcPr>
            <w:tcW w:w="1890" w:type="dxa"/>
            <w:vMerge w:val="restart"/>
          </w:tcPr>
          <w:p>
            <w:pPr>
              <w:pStyle w:val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before="2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firstLine="630" w:firstLineChars="30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公开内容</w:t>
            </w:r>
          </w:p>
        </w:tc>
        <w:tc>
          <w:tcPr>
            <w:tcW w:w="1905" w:type="dxa"/>
            <w:vMerge w:val="restart"/>
          </w:tcPr>
          <w:p>
            <w:pPr>
              <w:pStyle w:val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before="2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firstLine="420" w:firstLineChars="20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公开依据</w:t>
            </w:r>
          </w:p>
        </w:tc>
        <w:tc>
          <w:tcPr>
            <w:tcW w:w="1770" w:type="dxa"/>
            <w:vMerge w:val="restart"/>
          </w:tcPr>
          <w:p>
            <w:pPr>
              <w:pStyle w:val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before="2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firstLine="420" w:firstLineChars="20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公开时限</w:t>
            </w:r>
          </w:p>
        </w:tc>
        <w:tc>
          <w:tcPr>
            <w:tcW w:w="1320" w:type="dxa"/>
            <w:vMerge w:val="restart"/>
          </w:tcPr>
          <w:p>
            <w:pPr>
              <w:pStyle w:val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before="2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  <w:lang w:val="en-US" w:eastAsia="zh-CN"/>
              </w:rPr>
              <w:t>公开主体</w:t>
            </w:r>
          </w:p>
        </w:tc>
        <w:tc>
          <w:tcPr>
            <w:tcW w:w="2835" w:type="dxa"/>
            <w:vMerge w:val="restart"/>
          </w:tcPr>
          <w:p>
            <w:pPr>
              <w:pStyle w:val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before="2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firstLine="630" w:firstLineChars="30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公开渠道和载体</w:t>
            </w:r>
          </w:p>
        </w:tc>
        <w:tc>
          <w:tcPr>
            <w:tcW w:w="990" w:type="dxa"/>
            <w:gridSpan w:val="2"/>
          </w:tcPr>
          <w:p>
            <w:pPr>
              <w:pStyle w:val="9"/>
              <w:spacing w:before="124"/>
              <w:ind w:left="108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公开对象</w:t>
            </w:r>
          </w:p>
        </w:tc>
        <w:tc>
          <w:tcPr>
            <w:tcW w:w="930" w:type="dxa"/>
            <w:gridSpan w:val="2"/>
          </w:tcPr>
          <w:p>
            <w:pPr>
              <w:pStyle w:val="9"/>
              <w:spacing w:before="124"/>
              <w:ind w:left="56" w:right="-15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pacing w:val="3"/>
                <w:sz w:val="21"/>
                <w:szCs w:val="21"/>
              </w:rPr>
              <w:t>公开方式</w:t>
            </w:r>
          </w:p>
        </w:tc>
        <w:tc>
          <w:tcPr>
            <w:tcW w:w="1020" w:type="dxa"/>
            <w:gridSpan w:val="2"/>
          </w:tcPr>
          <w:p>
            <w:pPr>
              <w:pStyle w:val="9"/>
              <w:spacing w:before="124"/>
              <w:ind w:left="58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19" w:type="dxa"/>
          </w:tcPr>
          <w:p>
            <w:pPr>
              <w:pStyle w:val="9"/>
              <w:spacing w:before="14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left="218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一级事项</w:t>
            </w:r>
          </w:p>
        </w:tc>
        <w:tc>
          <w:tcPr>
            <w:tcW w:w="1125" w:type="dxa"/>
            <w:gridSpan w:val="2"/>
          </w:tcPr>
          <w:p>
            <w:pPr>
              <w:pStyle w:val="9"/>
              <w:spacing w:before="14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ind w:left="376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二级事项</w:t>
            </w:r>
          </w:p>
        </w:tc>
        <w:tc>
          <w:tcPr>
            <w:tcW w:w="189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pStyle w:val="9"/>
              <w:spacing w:before="20"/>
              <w:jc w:val="center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0" w:lineRule="auto"/>
              <w:ind w:left="159" w:right="16" w:hanging="94"/>
              <w:jc w:val="center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全社会</w:t>
            </w:r>
          </w:p>
        </w:tc>
        <w:tc>
          <w:tcPr>
            <w:tcW w:w="480" w:type="dxa"/>
          </w:tcPr>
          <w:p>
            <w:pPr>
              <w:pStyle w:val="9"/>
              <w:spacing w:before="2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0" w:lineRule="auto"/>
              <w:ind w:left="62" w:right="5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特定群体</w:t>
            </w:r>
          </w:p>
        </w:tc>
        <w:tc>
          <w:tcPr>
            <w:tcW w:w="495" w:type="dxa"/>
          </w:tcPr>
          <w:p>
            <w:pPr>
              <w:pStyle w:val="9"/>
              <w:spacing w:before="2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0" w:lineRule="auto"/>
              <w:ind w:left="118" w:right="64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主动</w:t>
            </w:r>
          </w:p>
        </w:tc>
        <w:tc>
          <w:tcPr>
            <w:tcW w:w="435" w:type="dxa"/>
          </w:tcPr>
          <w:p>
            <w:pPr>
              <w:pStyle w:val="9"/>
              <w:spacing w:before="9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3" w:lineRule="auto"/>
              <w:ind w:left="141" w:right="82"/>
              <w:jc w:val="both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依申请</w:t>
            </w:r>
          </w:p>
        </w:tc>
        <w:tc>
          <w:tcPr>
            <w:tcW w:w="525" w:type="dxa"/>
          </w:tcPr>
          <w:p>
            <w:pPr>
              <w:pStyle w:val="9"/>
              <w:spacing w:before="2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0" w:lineRule="auto"/>
              <w:ind w:left="135" w:right="76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县级</w:t>
            </w:r>
          </w:p>
        </w:tc>
        <w:tc>
          <w:tcPr>
            <w:tcW w:w="495" w:type="dxa"/>
          </w:tcPr>
          <w:p>
            <w:pPr>
              <w:pStyle w:val="9"/>
              <w:spacing w:before="20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</w:p>
          <w:p>
            <w:pPr>
              <w:pStyle w:val="9"/>
              <w:spacing w:line="160" w:lineRule="auto"/>
              <w:ind w:left="129" w:right="68"/>
              <w:rPr>
                <w:rFonts w:hint="eastAsia"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019" w:type="dxa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1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ind w:left="218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  <w:t>政策文件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ind w:left="41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  <w:t>法律法规</w:t>
            </w: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与救灾有关的法律、法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规</w:t>
            </w:r>
          </w:p>
          <w:p>
            <w:pPr>
              <w:pStyle w:val="9"/>
              <w:spacing w:line="163" w:lineRule="auto"/>
              <w:ind w:left="42" w:right="11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应急管理部门</w:t>
            </w: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9"/>
              <w:tabs>
                <w:tab w:val="left" w:pos="1254"/>
              </w:tabs>
              <w:spacing w:line="256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6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</w:rPr>
            </w:pPr>
          </w:p>
          <w:p>
            <w:pPr>
              <w:pStyle w:val="9"/>
              <w:spacing w:before="1" w:line="160" w:lineRule="auto"/>
              <w:ind w:left="41" w:right="148"/>
              <w:jc w:val="center"/>
              <w:rPr>
                <w:rFonts w:hint="default" w:ascii="仿宋_GB2312" w:hAnsi="仿宋_GB2312" w:eastAsia="仿宋_GB2312" w:cs="仿宋_GB2312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18"/>
                <w:szCs w:val="18"/>
                <w:lang w:val="en-US" w:eastAsia="zh-CN"/>
              </w:rPr>
              <w:t>部门和地方规章</w:t>
            </w: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与救灾有关的部门和地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方规章、规范性文件</w:t>
            </w:r>
          </w:p>
          <w:p>
            <w:pPr>
              <w:pStyle w:val="9"/>
              <w:spacing w:line="163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before="1"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footerReference r:id="rId3" w:type="default"/>
          <w:type w:val="continuous"/>
          <w:pgSz w:w="16840" w:h="11910" w:orient="landscape"/>
          <w:pgMar w:top="1100" w:right="480" w:bottom="400" w:left="850" w:header="720" w:footer="218" w:gutter="0"/>
          <w:pgNumType w:start="1"/>
        </w:sect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85"/>
        <w:gridCol w:w="655"/>
        <w:gridCol w:w="1890"/>
        <w:gridCol w:w="1890"/>
        <w:gridCol w:w="1785"/>
        <w:gridCol w:w="1290"/>
        <w:gridCol w:w="2850"/>
        <w:gridCol w:w="495"/>
        <w:gridCol w:w="495"/>
        <w:gridCol w:w="495"/>
        <w:gridCol w:w="435"/>
        <w:gridCol w:w="540"/>
        <w:gridCol w:w="4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1019" w:type="dxa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政策文件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其他政策文件</w:t>
            </w: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其他可以公开的与救灾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有关的政策文件，包括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改革方案、发展规划、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专项规划、工作计划等</w:t>
            </w:r>
          </w:p>
          <w:p>
            <w:pPr>
              <w:pStyle w:val="9"/>
              <w:spacing w:line="160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标准</w:t>
            </w: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救灾领域有关的国家标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准、行业标准、地方标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准等</w:t>
            </w:r>
          </w:p>
          <w:p>
            <w:pPr>
              <w:pStyle w:val="9"/>
              <w:spacing w:line="163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6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line="160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重大决策草案</w:t>
            </w: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涉及管理相对人切身利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益、需社会广泛知晓的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重要改革方案等重大决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策，决策前向社会公开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决策草案、决策依据</w:t>
            </w:r>
          </w:p>
          <w:p>
            <w:pPr>
              <w:pStyle w:val="9"/>
              <w:spacing w:line="160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院令第711号），中央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办公厅、国务院办公厅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《关于全面推进政务公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开工作的意见》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按进展情况及时公开</w:t>
            </w: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50" w:type="dxa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9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3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620" w:right="480" w:bottom="400" w:left="850" w:header="0" w:footer="218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p>
      <w:pPr>
        <w:pStyle w:val="2"/>
        <w:spacing w:before="7" w:after="1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85"/>
        <w:gridCol w:w="640"/>
        <w:gridCol w:w="1905"/>
        <w:gridCol w:w="1890"/>
        <w:gridCol w:w="1770"/>
        <w:gridCol w:w="1305"/>
        <w:gridCol w:w="2865"/>
        <w:gridCol w:w="480"/>
        <w:gridCol w:w="495"/>
        <w:gridCol w:w="495"/>
        <w:gridCol w:w="450"/>
        <w:gridCol w:w="540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14" w:hRule="atLeast"/>
        </w:trPr>
        <w:tc>
          <w:tcPr>
            <w:tcW w:w="1019" w:type="dxa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政策文件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重大政策解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读及回应</w:t>
            </w:r>
          </w:p>
          <w:p>
            <w:pPr>
              <w:pStyle w:val="9"/>
              <w:spacing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●有关重大政策的解读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及回应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●相关热点问题的解读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及回应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160" w:lineRule="auto"/>
              <w:ind w:left="42" w:leftChars="0" w:right="117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院令第711号），中央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办公厅、国务院办公厅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《关于全面推进政务公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开工作的意见》，《国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务院办公厅关于在政务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公开工作中进一步做好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政务舆情回应的通知》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（国办发〔2016〕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61号</w:t>
            </w:r>
          </w:p>
          <w:p>
            <w:pPr>
              <w:pStyle w:val="9"/>
              <w:spacing w:before="3" w:line="160" w:lineRule="auto"/>
              <w:ind w:left="43" w:right="39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重大决策作出后及时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公开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■政务服务中心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重要会议</w:t>
            </w: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以会议讨论作出重要改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革方案等重大决策时，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经党组研究认为有必要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公开讨论决策过程的会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议</w:t>
            </w:r>
          </w:p>
          <w:p>
            <w:pPr>
              <w:pStyle w:val="9"/>
              <w:spacing w:line="160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院令第711号），中央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办公厅、国务院办公厅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《关于全面推进政务公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开工作的意见》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》</w:t>
            </w:r>
          </w:p>
        </w:tc>
        <w:tc>
          <w:tcPr>
            <w:tcW w:w="177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提前一周发通知邀请</w:t>
            </w:r>
          </w:p>
        </w:tc>
        <w:tc>
          <w:tcPr>
            <w:tcW w:w="13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65" w:type="dxa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8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p>
      <w:pPr>
        <w:pStyle w:val="2"/>
        <w:spacing w:before="9" w:after="1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85"/>
        <w:gridCol w:w="640"/>
        <w:gridCol w:w="1920"/>
        <w:gridCol w:w="1860"/>
        <w:gridCol w:w="1800"/>
        <w:gridCol w:w="1290"/>
        <w:gridCol w:w="2865"/>
        <w:gridCol w:w="495"/>
        <w:gridCol w:w="480"/>
        <w:gridCol w:w="495"/>
        <w:gridCol w:w="465"/>
        <w:gridCol w:w="525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101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05" w:right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政策文件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征集采纳社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会公众意见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情况</w:t>
            </w:r>
          </w:p>
          <w:p>
            <w:pPr>
              <w:pStyle w:val="9"/>
              <w:spacing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重大决策草案公布后征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集到的社会公众意见情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况、采纳与否情况及理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由等</w:t>
            </w:r>
          </w:p>
          <w:p>
            <w:pPr>
              <w:pStyle w:val="9"/>
              <w:spacing w:line="163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院令第711号）,中央办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公厅、国务院办公厅《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关于全面推进政务公开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工作的意见》</w:t>
            </w:r>
          </w:p>
          <w:p>
            <w:pPr>
              <w:pStyle w:val="9"/>
              <w:spacing w:line="160" w:lineRule="auto"/>
              <w:ind w:left="43" w:right="2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征求意见时对外公布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的时限内公开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</w:trPr>
        <w:tc>
          <w:tcPr>
            <w:tcW w:w="101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05" w:right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备灾管理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综合减灾示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范社区</w:t>
            </w:r>
          </w:p>
          <w:p>
            <w:pPr>
              <w:pStyle w:val="9"/>
              <w:spacing w:line="160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综合减灾示范社区分布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情况（其具体位置、创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建时间、创建级别等）</w:t>
            </w:r>
          </w:p>
          <w:p>
            <w:pPr>
              <w:pStyle w:val="9"/>
              <w:spacing w:before="1" w:line="160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会救助暂行办法》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（2014）、《国家综合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防灾减灾规划（2016-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2020年）》</w:t>
            </w:r>
          </w:p>
          <w:p>
            <w:pPr>
              <w:pStyle w:val="9"/>
              <w:spacing w:before="3" w:line="163" w:lineRule="auto"/>
              <w:ind w:left="43" w:right="2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p>
      <w:pPr>
        <w:pStyle w:val="2"/>
        <w:spacing w:before="13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485"/>
        <w:gridCol w:w="640"/>
        <w:gridCol w:w="1920"/>
        <w:gridCol w:w="1860"/>
        <w:gridCol w:w="1800"/>
        <w:gridCol w:w="1275"/>
        <w:gridCol w:w="2895"/>
        <w:gridCol w:w="480"/>
        <w:gridCol w:w="480"/>
        <w:gridCol w:w="480"/>
        <w:gridCol w:w="480"/>
        <w:gridCol w:w="510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019" w:type="dxa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备灾管理</w:t>
            </w: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灾害信息员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队伍</w:t>
            </w:r>
          </w:p>
          <w:p>
            <w:pPr>
              <w:pStyle w:val="9"/>
              <w:spacing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县乡两级灾害信息员工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作职责和办公电话</w:t>
            </w:r>
          </w:p>
          <w:p>
            <w:pPr>
              <w:pStyle w:val="9"/>
              <w:spacing w:line="163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会救助暂行办法》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（2014）、《国家综合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防灾减灾规划（2016-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2020年）》</w:t>
            </w:r>
          </w:p>
          <w:p>
            <w:pPr>
              <w:pStyle w:val="9"/>
              <w:spacing w:before="6" w:line="160" w:lineRule="auto"/>
              <w:ind w:left="43" w:right="2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内</w:t>
            </w: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8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4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预警信息</w:t>
            </w:r>
          </w:p>
          <w:p>
            <w:pPr>
              <w:pStyle w:val="9"/>
              <w:ind w:left="4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气象、地震等单位发布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的预警信息</w:t>
            </w:r>
          </w:p>
          <w:p>
            <w:pPr>
              <w:pStyle w:val="9"/>
              <w:spacing w:line="163" w:lineRule="auto"/>
              <w:ind w:left="42" w:right="1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3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□纸质媒体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p>
      <w:pPr>
        <w:pStyle w:val="2"/>
        <w:spacing w:before="1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0"/>
        <w:gridCol w:w="640"/>
        <w:gridCol w:w="1920"/>
        <w:gridCol w:w="1860"/>
        <w:gridCol w:w="1815"/>
        <w:gridCol w:w="1260"/>
        <w:gridCol w:w="2895"/>
        <w:gridCol w:w="480"/>
        <w:gridCol w:w="480"/>
        <w:gridCol w:w="480"/>
        <w:gridCol w:w="465"/>
        <w:gridCol w:w="525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218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灾后救助</w:t>
            </w:r>
          </w:p>
        </w:tc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灾情核定信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息</w:t>
            </w:r>
          </w:p>
          <w:p>
            <w:pPr>
              <w:pStyle w:val="9"/>
              <w:spacing w:line="160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本行政区域内因自然灾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害造成的损失情况（受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灾时间、灾害种类、受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灾范围、灾害造成的损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失等）</w:t>
            </w:r>
          </w:p>
          <w:p>
            <w:pPr>
              <w:pStyle w:val="9"/>
              <w:spacing w:line="160" w:lineRule="auto"/>
              <w:ind w:left="42" w:right="11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华人民共和国自然灾害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救助条例》（国务院令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第577号）</w:t>
            </w:r>
          </w:p>
          <w:p>
            <w:pPr>
              <w:pStyle w:val="9"/>
              <w:spacing w:line="160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应急管理部门</w:t>
            </w: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救助审定信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息</w:t>
            </w:r>
          </w:p>
          <w:p>
            <w:pPr>
              <w:pStyle w:val="9"/>
              <w:spacing w:line="160" w:lineRule="auto"/>
              <w:ind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自然灾害救助（6类）的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救助对象、申报材料、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办理程序及时限等</w:t>
            </w:r>
          </w:p>
          <w:p>
            <w:pPr>
              <w:pStyle w:val="9"/>
              <w:spacing w:line="163" w:lineRule="auto"/>
              <w:ind w:left="42" w:right="2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华人民共和国自然灾害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救助条例》（国务院令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第577号）</w:t>
            </w:r>
          </w:p>
          <w:p>
            <w:pPr>
              <w:pStyle w:val="9"/>
              <w:spacing w:before="1" w:line="160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应急管理部门</w:t>
            </w: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3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p>
      <w:pPr>
        <w:pStyle w:val="2"/>
        <w:spacing w:before="14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0"/>
        <w:gridCol w:w="655"/>
        <w:gridCol w:w="1905"/>
        <w:gridCol w:w="1860"/>
        <w:gridCol w:w="1800"/>
        <w:gridCol w:w="1275"/>
        <w:gridCol w:w="2910"/>
        <w:gridCol w:w="480"/>
        <w:gridCol w:w="465"/>
        <w:gridCol w:w="495"/>
        <w:gridCol w:w="465"/>
        <w:gridCol w:w="495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1004" w:type="dxa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灾害救助</w:t>
            </w:r>
          </w:p>
        </w:tc>
        <w:tc>
          <w:tcPr>
            <w:tcW w:w="50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应急管理部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门审批</w:t>
            </w:r>
          </w:p>
          <w:p>
            <w:pPr>
              <w:pStyle w:val="9"/>
              <w:spacing w:line="160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救助款物通知及划拨情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况</w:t>
            </w:r>
          </w:p>
          <w:p>
            <w:pPr>
              <w:pStyle w:val="9"/>
              <w:spacing w:line="160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华人民共和国自然灾害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救助条例》（国务院令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第577号）</w:t>
            </w:r>
          </w:p>
          <w:p>
            <w:pPr>
              <w:pStyle w:val="9"/>
              <w:spacing w:line="160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8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00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pStyle w:val="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因灾过渡期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生活救助</w:t>
            </w:r>
          </w:p>
          <w:p>
            <w:pPr>
              <w:pStyle w:val="9"/>
              <w:spacing w:before="1"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●因灾过渡期生活救助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标准、过渡期生活救助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对象评议结果公示（灾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民姓名、受灾情况、拟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救助金额、监督举报电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话）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●过渡期生活救助对象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确定（灾民姓名、受灾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情况、救助金额、监督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举报电话)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1" w:after="0" w:line="160" w:lineRule="auto"/>
              <w:ind w:left="42" w:leftChars="0" w:right="117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华人民共和国自然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灾害救助条例》（国务院令第577号）</w:t>
            </w:r>
          </w:p>
          <w:p>
            <w:pPr>
              <w:pStyle w:val="9"/>
              <w:spacing w:line="160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before="1" w:line="163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内</w:t>
            </w:r>
          </w:p>
        </w:tc>
        <w:tc>
          <w:tcPr>
            <w:tcW w:w="127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9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60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p>
      <w:pPr>
        <w:pStyle w:val="2"/>
        <w:rPr>
          <w:rFonts w:hint="eastAsia" w:ascii="仿宋_GB2312" w:hAnsi="仿宋_GB2312" w:eastAsia="仿宋_GB2312" w:cs="仿宋_GB2312"/>
          <w:b w:val="0"/>
          <w:sz w:val="18"/>
          <w:szCs w:val="18"/>
        </w:rPr>
      </w:pPr>
    </w:p>
    <w:p>
      <w:pPr>
        <w:pStyle w:val="2"/>
        <w:spacing w:before="18"/>
        <w:rPr>
          <w:rFonts w:hint="eastAsia" w:ascii="仿宋_GB2312" w:hAnsi="仿宋_GB2312" w:eastAsia="仿宋_GB2312" w:cs="仿宋_GB2312"/>
          <w:b w:val="0"/>
          <w:sz w:val="18"/>
          <w:szCs w:val="18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15"/>
        <w:gridCol w:w="655"/>
        <w:gridCol w:w="1920"/>
        <w:gridCol w:w="1860"/>
        <w:gridCol w:w="1785"/>
        <w:gridCol w:w="1290"/>
        <w:gridCol w:w="2880"/>
        <w:gridCol w:w="495"/>
        <w:gridCol w:w="480"/>
        <w:gridCol w:w="495"/>
        <w:gridCol w:w="450"/>
        <w:gridCol w:w="510"/>
        <w:gridCol w:w="4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98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灾后救助</w:t>
            </w:r>
          </w:p>
        </w:tc>
        <w:tc>
          <w:tcPr>
            <w:tcW w:w="51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居民住房恢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复重建救助</w:t>
            </w:r>
          </w:p>
          <w:p>
            <w:pPr>
              <w:pStyle w:val="9"/>
              <w:spacing w:line="160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●居民住房恢复重建救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助标准（居民因灾倒房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、损房恢复重建具体救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助标准）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●居民住房恢复重建救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助对象评议结果公示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（公开灾民姓名、受灾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情况、拟救助标准、监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督举报电话）</w:t>
            </w: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信息公开条例》(国务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院令第711号）、《中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华人民共和国自然灾害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救助条例》（国务院令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第577号）</w:t>
            </w:r>
          </w:p>
          <w:p>
            <w:pPr>
              <w:pStyle w:val="9"/>
              <w:spacing w:line="160" w:lineRule="auto"/>
              <w:ind w:left="43" w:right="3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信息形成或变更之日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起20个工作日内</w:t>
            </w:r>
          </w:p>
          <w:p>
            <w:pPr>
              <w:pStyle w:val="9"/>
              <w:spacing w:line="160" w:lineRule="auto"/>
              <w:ind w:left="44" w:right="16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spacing w:before="1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9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98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183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款物管理</w:t>
            </w:r>
          </w:p>
        </w:tc>
        <w:tc>
          <w:tcPr>
            <w:tcW w:w="51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捐赠款物信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息</w:t>
            </w:r>
          </w:p>
          <w:p>
            <w:pPr>
              <w:pStyle w:val="9"/>
              <w:spacing w:line="163" w:lineRule="auto"/>
              <w:ind w:left="41" w:right="1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年度捐赠款物信息以及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款物使用情况</w:t>
            </w:r>
          </w:p>
          <w:p>
            <w:pPr>
              <w:pStyle w:val="9"/>
              <w:spacing w:line="163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信息公开条例》（国务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before="1" w:line="160" w:lineRule="auto"/>
              <w:ind w:left="43" w:right="3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按进展情况及时公开</w:t>
            </w: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9"/>
              <w:tabs>
                <w:tab w:val="left" w:pos="1254"/>
              </w:tabs>
              <w:spacing w:line="260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  <w:sectPr>
          <w:pgSz w:w="16840" w:h="11910" w:orient="landscape"/>
          <w:pgMar w:top="1100" w:right="480" w:bottom="400" w:left="850" w:header="0" w:footer="218" w:gutter="0"/>
        </w:sect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15"/>
        <w:gridCol w:w="1905"/>
        <w:gridCol w:w="1845"/>
        <w:gridCol w:w="1785"/>
        <w:gridCol w:w="1290"/>
        <w:gridCol w:w="2910"/>
        <w:gridCol w:w="480"/>
        <w:gridCol w:w="465"/>
        <w:gridCol w:w="525"/>
        <w:gridCol w:w="450"/>
        <w:gridCol w:w="510"/>
        <w:gridCol w:w="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98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款物管理</w:t>
            </w:r>
          </w:p>
        </w:tc>
        <w:tc>
          <w:tcPr>
            <w:tcW w:w="51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年度救灾资金和救灾物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资等使用情况</w:t>
            </w:r>
          </w:p>
          <w:p>
            <w:pPr>
              <w:pStyle w:val="9"/>
              <w:spacing w:line="160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信息公开条例》（国务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line="160" w:lineRule="auto"/>
              <w:ind w:left="43" w:right="3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按进展情况及时公开</w:t>
            </w: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□精准推送 □其他</w:t>
            </w:r>
          </w:p>
          <w:p>
            <w:pPr>
              <w:pStyle w:val="9"/>
              <w:tabs>
                <w:tab w:val="left" w:pos="1254"/>
              </w:tabs>
              <w:spacing w:line="258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8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1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183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工作动态</w:t>
            </w:r>
          </w:p>
        </w:tc>
        <w:tc>
          <w:tcPr>
            <w:tcW w:w="515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防灾减灾救灾其他相关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动态信息</w:t>
            </w:r>
          </w:p>
          <w:p>
            <w:pPr>
              <w:pStyle w:val="9"/>
              <w:spacing w:line="163" w:lineRule="auto"/>
              <w:ind w:left="42" w:right="11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信息公开条例》（国务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院令第711号）</w:t>
            </w:r>
          </w:p>
          <w:p>
            <w:pPr>
              <w:pStyle w:val="9"/>
              <w:spacing w:before="1" w:line="160" w:lineRule="auto"/>
              <w:ind w:left="43" w:right="3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8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4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按进展情况及时公开</w:t>
            </w:r>
          </w:p>
        </w:tc>
        <w:tc>
          <w:tcPr>
            <w:tcW w:w="129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3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应急管理部门</w:t>
            </w:r>
          </w:p>
        </w:tc>
        <w:tc>
          <w:tcPr>
            <w:tcW w:w="29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□政府公报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■两微一端 □发布会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■广播电视 ■纸质媒体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■公开查阅点 □政务服务中心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□便民服务站 □入户/现场 </w:t>
            </w:r>
          </w:p>
          <w:p>
            <w:pPr>
              <w:keepNext w:val="0"/>
              <w:keepLines w:val="0"/>
              <w:widowControl/>
              <w:suppressLineNumbers w:val="0"/>
              <w:ind w:left="178" w:leftChars="81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□社区/企事业单位、村公示栏（电子屏） 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□精准推送 □其他 </w:t>
            </w:r>
          </w:p>
          <w:p>
            <w:pPr>
              <w:pStyle w:val="9"/>
              <w:tabs>
                <w:tab w:val="left" w:pos="1254"/>
              </w:tabs>
              <w:spacing w:line="261" w:lineRule="exact"/>
              <w:ind w:left="47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46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1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  <w:tc>
          <w:tcPr>
            <w:tcW w:w="4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spacing w:before="2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9"/>
              <w:ind w:left="5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57"/>
                <w:sz w:val="18"/>
                <w:szCs w:val="18"/>
              </w:rPr>
              <w:t>√</w:t>
            </w:r>
          </w:p>
        </w:tc>
      </w:tr>
    </w:tbl>
    <w:p/>
    <w:p>
      <w:pPr>
        <w:bidi w:val="0"/>
        <w:rPr>
          <w:rFonts w:ascii="WenQuanYi Zen Hei Mono" w:hAnsi="WenQuanYi Zen Hei Mono" w:eastAsia="WenQuanYi Zen Hei Mono" w:cs="WenQuanYi Zen Hei Mono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545"/>
        </w:tabs>
        <w:bidi w:val="0"/>
        <w:jc w:val="left"/>
        <w:rPr>
          <w:lang w:val="en-US" w:eastAsia="zh-CN"/>
        </w:rPr>
      </w:pPr>
    </w:p>
    <w:sectPr>
      <w:footerReference r:id="rId4" w:type="default"/>
      <w:pgSz w:w="16840" w:h="11910" w:orient="landscape"/>
      <w:pgMar w:top="660" w:right="480" w:bottom="400" w:left="850" w:header="0" w:footer="2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47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WenQuanYi Zen Hei Mono" w:hAnsi="WenQuanYi Zen Hei Mono" w:eastAsia="WenQuanYi Zen Hei Mono" w:cs="WenQuanYi Zen Hei Mono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JP Medium" w:hAnsi="Noto Sans CJK JP Medium" w:eastAsia="Noto Sans CJK JP Medium" w:cs="Noto Sans CJK JP Medium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WenQuanYi Zen Hei Mono" w:hAnsi="WenQuanYi Zen Hei Mono" w:eastAsia="WenQuanYi Zen Hei Mono" w:cs="WenQuanYi Zen Hei Mon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2020-11-30T07:01:00Z</dcterms:created>
  <dc:creator>LX</dc:creator>
  <cp:lastModifiedBy>LX</cp:lastModifiedBy>
  <dcterms:modified xsi:type="dcterms:W3CDTF">2020-11-30T08:01:55Z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2020-11-30T00:00:00Z</vt:filetime>
  </property>
  <property fmtid="{D5CDD505-2E9C-101B-9397-08002B2CF9AE}" pid="5" name="KSOProductBuildVer">
    <vt:lpwstr>2052-11.1.0.10132</vt:lpwstr>
  </property>
</Properties>
</file>