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beforeAutospacing="0" w:afterAutospacing="0" w:line="520" w:lineRule="exac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附件1</w:t>
      </w:r>
    </w:p>
    <w:p>
      <w:pPr>
        <w:autoSpaceDE w:val="0"/>
        <w:autoSpaceDN w:val="0"/>
        <w:spacing w:beforeAutospacing="0" w:afterAutospacing="0" w:line="520" w:lineRule="exact"/>
        <w:jc w:val="center"/>
        <w:rPr>
          <w:rFonts w:eastAsia="方正小标宋_GBK"/>
          <w:sz w:val="44"/>
          <w:szCs w:val="44"/>
        </w:rPr>
      </w:pPr>
      <w:bookmarkStart w:id="0" w:name="_GoBack"/>
      <w:r>
        <w:rPr>
          <w:rFonts w:eastAsia="方正小标宋_GBK"/>
          <w:sz w:val="44"/>
          <w:szCs w:val="44"/>
        </w:rPr>
        <w:t>江苏省慈善总会2023年公开招聘非在编工作人员岗位表</w:t>
      </w:r>
    </w:p>
    <w:bookmarkEnd w:id="0"/>
    <w:p>
      <w:pPr>
        <w:autoSpaceDE w:val="0"/>
        <w:autoSpaceDN w:val="0"/>
        <w:spacing w:beforeAutospacing="0" w:afterAutospacing="0" w:line="520" w:lineRule="exact"/>
        <w:jc w:val="center"/>
        <w:rPr>
          <w:rFonts w:ascii="方正小标宋_GBK" w:hAnsi="宋体" w:eastAsia="方正小标宋_GBK"/>
          <w:sz w:val="44"/>
          <w:szCs w:val="44"/>
        </w:rPr>
      </w:pPr>
    </w:p>
    <w:tbl>
      <w:tblPr>
        <w:tblStyle w:val="7"/>
        <w:tblW w:w="15451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81"/>
        <w:gridCol w:w="2993"/>
        <w:gridCol w:w="709"/>
        <w:gridCol w:w="633"/>
        <w:gridCol w:w="643"/>
        <w:gridCol w:w="708"/>
        <w:gridCol w:w="1560"/>
        <w:gridCol w:w="708"/>
        <w:gridCol w:w="2694"/>
        <w:gridCol w:w="1134"/>
        <w:gridCol w:w="850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704" w:type="dxa"/>
            <w:vMerge w:val="restart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序号</w:t>
            </w:r>
          </w:p>
        </w:tc>
        <w:tc>
          <w:tcPr>
            <w:tcW w:w="397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招聘岗位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拟招聘人数</w:t>
            </w:r>
          </w:p>
        </w:tc>
        <w:tc>
          <w:tcPr>
            <w:tcW w:w="63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开考比例</w:t>
            </w:r>
          </w:p>
        </w:tc>
        <w:tc>
          <w:tcPr>
            <w:tcW w:w="64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面试比例</w:t>
            </w:r>
          </w:p>
        </w:tc>
        <w:tc>
          <w:tcPr>
            <w:tcW w:w="7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考察体检比例</w:t>
            </w:r>
          </w:p>
        </w:tc>
        <w:tc>
          <w:tcPr>
            <w:tcW w:w="4962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招聘条件</w:t>
            </w:r>
          </w:p>
        </w:tc>
        <w:tc>
          <w:tcPr>
            <w:tcW w:w="11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考试形式和所占比例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其他</w:t>
            </w:r>
          </w:p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说明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政策咨询电话、传真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704" w:type="dxa"/>
            <w:vMerge w:val="continue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981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岗位名称</w:t>
            </w:r>
          </w:p>
        </w:tc>
        <w:tc>
          <w:tcPr>
            <w:tcW w:w="299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岗位描述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63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6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专业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招聘对象</w:t>
            </w:r>
          </w:p>
        </w:tc>
        <w:tc>
          <w:tcPr>
            <w:tcW w:w="2694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其他条件</w:t>
            </w:r>
          </w:p>
        </w:tc>
        <w:tc>
          <w:tcPr>
            <w:tcW w:w="11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70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办公室</w:t>
            </w:r>
          </w:p>
          <w:p>
            <w:pPr>
              <w:autoSpaceDE w:val="0"/>
              <w:autoSpaceDN w:val="0"/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文秘人员</w:t>
            </w: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负责草拟单位各类文字材料，主要包括计划、总结、调研报告、讲话稿、会议纪要、工作简报、信息等。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633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1:3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kern w:val="0"/>
                <w:szCs w:val="21"/>
              </w:rPr>
              <w:t>语言文学类、政治学、历史学、文秘</w:t>
            </w:r>
            <w:r>
              <w:rPr>
                <w:rFonts w:eastAsia="方正仿宋_GBK"/>
                <w:color w:val="000000"/>
                <w:kern w:val="0"/>
                <w:szCs w:val="21"/>
                <w:shd w:val="clear" w:color="auto" w:fill="FFFFFF"/>
              </w:rPr>
              <w:t>专业、</w:t>
            </w:r>
            <w:r>
              <w:rPr>
                <w:rFonts w:eastAsia="方正仿宋_GBK"/>
                <w:szCs w:val="21"/>
              </w:rPr>
              <w:t>公共关系类等相关专业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具</w:t>
            </w:r>
            <w:r>
              <w:rPr>
                <w:rFonts w:eastAsia="方正仿宋_GBK"/>
                <w:szCs w:val="21"/>
              </w:rPr>
              <w:t>有较强的文字功底，擅长公文写作，具有三年以上实践工作经历，中共党员优先。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笔试4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%面试6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非在编</w:t>
            </w:r>
          </w:p>
        </w:tc>
        <w:tc>
          <w:tcPr>
            <w:tcW w:w="113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0</w:t>
            </w:r>
            <w:r>
              <w:rPr>
                <w:rFonts w:eastAsia="方正仿宋_GBK"/>
                <w:szCs w:val="21"/>
              </w:rPr>
              <w:t>25-86634343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2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会员联络部工作人员</w:t>
            </w: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负责与各会员单位的日常沟通和联系，做好新会员发展、入会申请受理和资料审核归档</w:t>
            </w:r>
            <w:r>
              <w:rPr>
                <w:rFonts w:hint="eastAsia" w:eastAsia="方正仿宋_GBK"/>
                <w:szCs w:val="21"/>
              </w:rPr>
              <w:t>；参与</w:t>
            </w:r>
            <w:r>
              <w:rPr>
                <w:rFonts w:eastAsia="方正仿宋_GBK"/>
                <w:szCs w:val="21"/>
              </w:rPr>
              <w:t>提供业务培训服务和发展慈善志愿者队伍。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633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1:3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color w:val="000000"/>
                <w:kern w:val="0"/>
                <w:szCs w:val="21"/>
                <w:shd w:val="clear" w:color="auto" w:fill="FFFFFF"/>
              </w:rPr>
              <w:t>经济学类、管理类、社会学类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具有一定的文案写作经验</w:t>
            </w:r>
            <w:r>
              <w:rPr>
                <w:rFonts w:hint="eastAsia" w:eastAsia="方正仿宋_GBK"/>
                <w:szCs w:val="21"/>
              </w:rPr>
              <w:t>；</w:t>
            </w:r>
            <w:r>
              <w:rPr>
                <w:rFonts w:eastAsia="方正仿宋_GBK"/>
                <w:color w:val="000000"/>
                <w:szCs w:val="21"/>
              </w:rPr>
              <w:t>三年及以上实践工作经历</w:t>
            </w:r>
            <w:r>
              <w:rPr>
                <w:rFonts w:hint="eastAsia" w:eastAsia="方正仿宋_GBK"/>
                <w:color w:val="000000"/>
                <w:szCs w:val="21"/>
              </w:rPr>
              <w:t>。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方正仿宋_GBK"/>
                <w:szCs w:val="21"/>
              </w:rPr>
              <w:t>笔试4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%面试6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非在编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98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宣传部工作人员</w:t>
            </w:r>
          </w:p>
        </w:tc>
        <w:tc>
          <w:tcPr>
            <w:tcW w:w="2993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负责新闻稿、宣传稿和专题稿等文字材料的起草；参与慈善宣传活动的策划与实施。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</w:t>
            </w:r>
          </w:p>
        </w:tc>
        <w:tc>
          <w:tcPr>
            <w:tcW w:w="633" w:type="dxa"/>
            <w:tcBorders>
              <w:right w:val="single" w:color="auto" w:sz="4" w:space="0"/>
            </w:tcBorders>
            <w:vAlign w:val="center"/>
          </w:tcPr>
          <w:p>
            <w:pPr>
              <w:spacing w:beforeAutospacing="0" w:afterAutospacing="0" w:line="360" w:lineRule="exact"/>
              <w:jc w:val="center"/>
              <w:rPr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1:3</w:t>
            </w:r>
          </w:p>
        </w:tc>
        <w:tc>
          <w:tcPr>
            <w:tcW w:w="6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1:</w:t>
            </w:r>
            <w:r>
              <w:rPr>
                <w:rFonts w:eastAsia="方正仿宋_GBK"/>
                <w:szCs w:val="21"/>
              </w:rPr>
              <w:t>1</w:t>
            </w:r>
          </w:p>
        </w:tc>
        <w:tc>
          <w:tcPr>
            <w:tcW w:w="156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eastAsia="方正仿宋_GBK"/>
                <w:szCs w:val="21"/>
              </w:rPr>
              <w:t>新闻类、中文类、公共关系类等相关专业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不限</w:t>
            </w:r>
          </w:p>
        </w:tc>
        <w:tc>
          <w:tcPr>
            <w:tcW w:w="2694" w:type="dxa"/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left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具</w:t>
            </w:r>
            <w:r>
              <w:rPr>
                <w:rFonts w:eastAsia="方正仿宋_GBK"/>
                <w:szCs w:val="21"/>
              </w:rPr>
              <w:t>有较强的文字功底，擅长公文写作，能熟练使用宣传信息化工具和新媒体传播平台；</w:t>
            </w:r>
            <w:r>
              <w:rPr>
                <w:rFonts w:eastAsia="方正仿宋_GBK"/>
                <w:color w:val="000000"/>
                <w:szCs w:val="21"/>
              </w:rPr>
              <w:t>具有三年及以上实践工作经历、</w:t>
            </w:r>
            <w:r>
              <w:rPr>
                <w:rFonts w:eastAsia="方正仿宋_GBK"/>
                <w:szCs w:val="21"/>
              </w:rPr>
              <w:t>中共党员优先</w:t>
            </w:r>
            <w:r>
              <w:rPr>
                <w:rFonts w:hint="eastAsia" w:eastAsia="方正仿宋_GBK"/>
                <w:szCs w:val="21"/>
              </w:rPr>
              <w:t>。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方正仿宋_GBK"/>
                <w:szCs w:val="21"/>
              </w:rPr>
              <w:t>笔试4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%面试6</w:t>
            </w:r>
            <w:r>
              <w:rPr>
                <w:rFonts w:eastAsia="方正仿宋_GBK"/>
                <w:szCs w:val="21"/>
              </w:rPr>
              <w:t>0</w:t>
            </w:r>
            <w:r>
              <w:rPr>
                <w:rFonts w:hint="eastAsia" w:eastAsia="方正仿宋_GBK"/>
                <w:szCs w:val="21"/>
              </w:rPr>
              <w:t>%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  <w:r>
              <w:rPr>
                <w:rFonts w:hint="eastAsia" w:eastAsia="方正仿宋_GBK"/>
                <w:szCs w:val="21"/>
              </w:rPr>
              <w:t>非在编</w:t>
            </w:r>
          </w:p>
        </w:tc>
        <w:tc>
          <w:tcPr>
            <w:tcW w:w="113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beforeAutospacing="0" w:afterAutospacing="0" w:line="360" w:lineRule="exact"/>
              <w:jc w:val="center"/>
              <w:rPr>
                <w:rFonts w:eastAsia="方正仿宋_GBK"/>
                <w:szCs w:val="21"/>
              </w:rPr>
            </w:pPr>
          </w:p>
        </w:tc>
      </w:tr>
    </w:tbl>
    <w:p>
      <w:pPr>
        <w:spacing w:beforeAutospacing="0" w:afterAutospacing="0" w:line="580" w:lineRule="exact"/>
        <w:rPr>
          <w:rFonts w:eastAsia="方正仿宋_GBK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418" w:right="1077" w:bottom="1021" w:left="107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5678AA5-766E-4647-B208-24B4320880DB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D16EF02-7450-4AC3-A1DB-6A8BD7563AE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7FC28642-4B0A-4D05-9061-E84C3A62652D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B76E951-92D8-4029-B9EC-08B87ECC21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7</w:t>
    </w:r>
    <w:r>
      <w:rPr>
        <w:rStyle w:val="10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1NTNmOWNiNjM2ZTZkZTIzOTY5YjI3OWI1NGE5ZWQifQ=="/>
  </w:docVars>
  <w:rsids>
    <w:rsidRoot w:val="004D3BDB"/>
    <w:rsid w:val="00030B9D"/>
    <w:rsid w:val="0004563C"/>
    <w:rsid w:val="0007033D"/>
    <w:rsid w:val="000730C9"/>
    <w:rsid w:val="000F5A63"/>
    <w:rsid w:val="001038A8"/>
    <w:rsid w:val="00112577"/>
    <w:rsid w:val="001640B2"/>
    <w:rsid w:val="00181E1D"/>
    <w:rsid w:val="001D6830"/>
    <w:rsid w:val="00201392"/>
    <w:rsid w:val="002441EA"/>
    <w:rsid w:val="0027244E"/>
    <w:rsid w:val="00272746"/>
    <w:rsid w:val="002F740E"/>
    <w:rsid w:val="00377D5F"/>
    <w:rsid w:val="003A0CDF"/>
    <w:rsid w:val="003B549E"/>
    <w:rsid w:val="003D4DF9"/>
    <w:rsid w:val="003D7548"/>
    <w:rsid w:val="003D79D6"/>
    <w:rsid w:val="003F6FA7"/>
    <w:rsid w:val="0040632D"/>
    <w:rsid w:val="004C43EE"/>
    <w:rsid w:val="004C59A2"/>
    <w:rsid w:val="004D3BDB"/>
    <w:rsid w:val="005207A3"/>
    <w:rsid w:val="00522FDD"/>
    <w:rsid w:val="00546158"/>
    <w:rsid w:val="00553C96"/>
    <w:rsid w:val="00570216"/>
    <w:rsid w:val="005A50BD"/>
    <w:rsid w:val="005A5615"/>
    <w:rsid w:val="005C6276"/>
    <w:rsid w:val="00614EC9"/>
    <w:rsid w:val="00620E3D"/>
    <w:rsid w:val="00631E05"/>
    <w:rsid w:val="00632DF2"/>
    <w:rsid w:val="006568D0"/>
    <w:rsid w:val="00664639"/>
    <w:rsid w:val="006917BC"/>
    <w:rsid w:val="006A4FFC"/>
    <w:rsid w:val="006A5370"/>
    <w:rsid w:val="006B7AD2"/>
    <w:rsid w:val="006D7687"/>
    <w:rsid w:val="0071148B"/>
    <w:rsid w:val="00734D4D"/>
    <w:rsid w:val="00792FF8"/>
    <w:rsid w:val="007951A8"/>
    <w:rsid w:val="007D7AFA"/>
    <w:rsid w:val="007F6E8C"/>
    <w:rsid w:val="0081403E"/>
    <w:rsid w:val="008E1C9C"/>
    <w:rsid w:val="008E4DA2"/>
    <w:rsid w:val="00901078"/>
    <w:rsid w:val="00924440"/>
    <w:rsid w:val="009B30C4"/>
    <w:rsid w:val="009D2B40"/>
    <w:rsid w:val="009F1266"/>
    <w:rsid w:val="009F1F51"/>
    <w:rsid w:val="009F7476"/>
    <w:rsid w:val="00A10963"/>
    <w:rsid w:val="00A1374E"/>
    <w:rsid w:val="00A33450"/>
    <w:rsid w:val="00A8186C"/>
    <w:rsid w:val="00A97634"/>
    <w:rsid w:val="00AC3E95"/>
    <w:rsid w:val="00AE4303"/>
    <w:rsid w:val="00AF7B1C"/>
    <w:rsid w:val="00B86BF9"/>
    <w:rsid w:val="00B910FA"/>
    <w:rsid w:val="00BA0B02"/>
    <w:rsid w:val="00C423D5"/>
    <w:rsid w:val="00C53B86"/>
    <w:rsid w:val="00C9701A"/>
    <w:rsid w:val="00CC1257"/>
    <w:rsid w:val="00CE72AB"/>
    <w:rsid w:val="00D20E79"/>
    <w:rsid w:val="00D26566"/>
    <w:rsid w:val="00D27051"/>
    <w:rsid w:val="00D31A8B"/>
    <w:rsid w:val="00D34D5C"/>
    <w:rsid w:val="00D4014E"/>
    <w:rsid w:val="00D4790D"/>
    <w:rsid w:val="00D74109"/>
    <w:rsid w:val="00D93A7A"/>
    <w:rsid w:val="00DD4A17"/>
    <w:rsid w:val="00DE0D7A"/>
    <w:rsid w:val="00DF1ADC"/>
    <w:rsid w:val="00E17771"/>
    <w:rsid w:val="00E42275"/>
    <w:rsid w:val="00E55A21"/>
    <w:rsid w:val="00E56D1C"/>
    <w:rsid w:val="00E64664"/>
    <w:rsid w:val="00E91611"/>
    <w:rsid w:val="00E96481"/>
    <w:rsid w:val="00EA1EF7"/>
    <w:rsid w:val="00EA6134"/>
    <w:rsid w:val="00EB23E7"/>
    <w:rsid w:val="00EB7482"/>
    <w:rsid w:val="00EF1548"/>
    <w:rsid w:val="00EF797D"/>
    <w:rsid w:val="00F1486F"/>
    <w:rsid w:val="00F22D30"/>
    <w:rsid w:val="00F3440F"/>
    <w:rsid w:val="00F35BBE"/>
    <w:rsid w:val="00F43009"/>
    <w:rsid w:val="00F936D4"/>
    <w:rsid w:val="00FC26EE"/>
    <w:rsid w:val="00FF2E90"/>
    <w:rsid w:val="14AC5DCA"/>
    <w:rsid w:val="2225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link w:val="17"/>
    <w:qFormat/>
    <w:uiPriority w:val="0"/>
    <w:rPr>
      <w:sz w:val="18"/>
      <w:szCs w:val="18"/>
    </w:rPr>
  </w:style>
  <w:style w:type="paragraph" w:styleId="3">
    <w:name w:val="footer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link w:val="16"/>
    <w:uiPriority w:val="0"/>
    <w:pPr>
      <w:pBdr>
        <w:bottom w:val="single" w:color="000000" w:sz="6" w:space="1"/>
      </w:pBdr>
      <w:snapToGrid w:val="0"/>
      <w:jc w:val="center"/>
    </w:pPr>
    <w:rPr>
      <w:sz w:val="18"/>
      <w:szCs w:val="18"/>
      <w:lang w:eastAsia="en-US"/>
    </w:rPr>
  </w:style>
  <w:style w:type="paragraph" w:styleId="5">
    <w:name w:val="Normal (Web)"/>
    <w:uiPriority w:val="99"/>
    <w:pPr>
      <w:spacing w:before="100" w:beforeAutospacing="1" w:after="100" w:afterAutospacing="1"/>
      <w:jc w:val="left"/>
    </w:pPr>
    <w:rPr>
      <w:rFonts w:ascii="宋体" w:hAnsi="宋体"/>
      <w:kern w:val="0"/>
      <w:sz w:val="24"/>
      <w:szCs w:val="22"/>
    </w:rPr>
  </w:style>
  <w:style w:type="paragraph" w:styleId="6">
    <w:name w:val="Title"/>
    <w:link w:val="18"/>
    <w:qFormat/>
    <w:uiPriority w:val="10"/>
    <w:pPr>
      <w:jc w:val="center"/>
      <w:outlineLvl w:val="0"/>
    </w:pPr>
    <w:rPr>
      <w:rFonts w:ascii="Times New Roman" w:hAnsi="Times New Roman" w:eastAsia="方正小标宋_GBK"/>
      <w:b/>
      <w:bCs/>
      <w:kern w:val="2"/>
      <w:sz w:val="36"/>
      <w:szCs w:val="36"/>
    </w:rPr>
  </w:style>
  <w:style w:type="table" w:styleId="8">
    <w:name w:val="Table Grid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uiPriority w:val="0"/>
  </w:style>
  <w:style w:type="character" w:styleId="11">
    <w:name w:val="Hyperlink"/>
    <w:semiHidden/>
    <w:unhideWhenUsed/>
    <w:uiPriority w:val="99"/>
    <w:rPr>
      <w:color w:val="0000FF"/>
      <w:u w:val="single"/>
    </w:rPr>
  </w:style>
  <w:style w:type="character" w:customStyle="1" w:styleId="12">
    <w:name w:val="页眉 Char"/>
    <w:link w:val="4"/>
    <w:uiPriority w:val="0"/>
    <w:rPr>
      <w:kern w:val="2"/>
      <w:sz w:val="18"/>
      <w:szCs w:val="18"/>
    </w:rPr>
  </w:style>
  <w:style w:type="character" w:customStyle="1" w:styleId="13">
    <w:name w:val="批注框文本 Char"/>
    <w:link w:val="2"/>
    <w:uiPriority w:val="0"/>
    <w:rPr>
      <w:kern w:val="2"/>
      <w:sz w:val="18"/>
      <w:szCs w:val="18"/>
    </w:rPr>
  </w:style>
  <w:style w:type="character" w:customStyle="1" w:styleId="14">
    <w:name w:val="标题 Char"/>
    <w:basedOn w:val="9"/>
    <w:link w:val="6"/>
    <w:qFormat/>
    <w:uiPriority w:val="10"/>
    <w:rPr>
      <w:rFonts w:ascii="Times New Roman" w:hAnsi="Times New Roman" w:eastAsia="方正小标宋_GBK"/>
      <w:b/>
      <w:bCs/>
      <w:kern w:val="2"/>
      <w:sz w:val="36"/>
      <w:szCs w:val="36"/>
    </w:rPr>
  </w:style>
  <w:style w:type="paragraph" w:styleId="15">
    <w:name w:val="List Paragraph"/>
    <w:uiPriority w:val="99"/>
    <w:pPr>
      <w:ind w:firstLine="420" w:firstLineChars="200"/>
    </w:pPr>
    <w:rPr>
      <w:sz w:val="21"/>
      <w:szCs w:val="22"/>
    </w:rPr>
  </w:style>
  <w:style w:type="character" w:customStyle="1" w:styleId="16">
    <w:name w:val="页眉 Char1"/>
    <w:link w:val="4"/>
    <w:qFormat/>
    <w:uiPriority w:val="0"/>
    <w:rPr>
      <w:kern w:val="2"/>
      <w:sz w:val="18"/>
      <w:szCs w:val="18"/>
    </w:rPr>
  </w:style>
  <w:style w:type="character" w:customStyle="1" w:styleId="17">
    <w:name w:val="批注框文本 Char1"/>
    <w:link w:val="2"/>
    <w:uiPriority w:val="0"/>
    <w:rPr>
      <w:kern w:val="2"/>
      <w:sz w:val="18"/>
      <w:szCs w:val="18"/>
    </w:rPr>
  </w:style>
  <w:style w:type="character" w:customStyle="1" w:styleId="18">
    <w:name w:val="标题 Char1"/>
    <w:link w:val="6"/>
    <w:qFormat/>
    <w:uiPriority w:val="10"/>
    <w:rPr>
      <w:rFonts w:ascii="Times New Roman" w:hAnsi="Times New Roman" w:eastAsia="方正小标宋_GBK"/>
      <w:b/>
      <w:bCs/>
      <w:kern w:val="2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3075</Words>
  <Characters>3279</Characters>
  <Lines>24</Lines>
  <Paragraphs>6</Paragraphs>
  <TotalTime>481</TotalTime>
  <ScaleCrop>false</ScaleCrop>
  <LinksUpToDate>false</LinksUpToDate>
  <CharactersWithSpaces>3324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2023-02-17T08:17:00Z</dcterms:created>
  <dc:creator>z</dc:creator>
  <cp:lastModifiedBy>来鸭</cp:lastModifiedBy>
  <dcterms:modified xsi:type="dcterms:W3CDTF">2023-02-23T08:14:51Z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F121126F839E43EC83DA68BEF706F724</vt:lpwstr>
  </property>
</Properties>
</file>