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spacing w:before="0" w:beforeAutospacing="0" w:after="156" w:afterAutospacing="0" w:line="560" w:lineRule="exact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18"/>
          <w:szCs w:val="18"/>
          <w:lang w:val="en-US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上海市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崇明区专业技术（技能）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储备人才报名表</w:t>
      </w:r>
    </w:p>
    <w:bookmarkEnd w:id="0"/>
    <w:tbl>
      <w:tblPr>
        <w:tblStyle w:val="6"/>
        <w:tblW w:w="9417" w:type="dxa"/>
        <w:jc w:val="center"/>
        <w:tblInd w:w="-8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2115"/>
        <w:gridCol w:w="1590"/>
        <w:gridCol w:w="1928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最高学历学位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（获取时间）</w:t>
            </w:r>
          </w:p>
        </w:tc>
        <w:tc>
          <w:tcPr>
            <w:tcW w:w="21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及专业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</w:rPr>
              <w:t>个人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及工作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  <w:t>高中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开始填写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5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所在单位及职务（或学校及专业）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6" w:hRule="atLeast"/>
          <w:jc w:val="center"/>
        </w:trPr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highlight w:val="none"/>
              </w:rPr>
            </w:pPr>
          </w:p>
        </w:tc>
        <w:tc>
          <w:tcPr>
            <w:tcW w:w="7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仿宋_GB2312" w:eastAsia="仿宋_GB2312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9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9"/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报考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  <w:t>单位：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  <w:t xml:space="preserve"> 岗位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是否愿意调剂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□愿意 □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愿意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9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1、本人自愿参加崇明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区专业技术（技能）储备人才</w:t>
            </w:r>
            <w:r>
              <w:rPr>
                <w:rFonts w:hint="eastAsia" w:ascii="仿宋_GB2312" w:eastAsia="仿宋_GB2312"/>
                <w:bCs/>
                <w:szCs w:val="21"/>
              </w:rPr>
              <w:t>计划，保证本人相关信息真实有效。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outlineLvl w:val="9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2、本人愿意服从岗位分配并按规定时间报到，除不可抗力外，不以任何理由拖延。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outlineLvl w:val="9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3、服务期间，本人将自觉遵守国家法律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法规</w:t>
            </w:r>
            <w:r>
              <w:rPr>
                <w:rFonts w:hint="eastAsia" w:ascii="仿宋_GB2312" w:eastAsia="仿宋_GB2312"/>
                <w:bCs/>
                <w:szCs w:val="21"/>
              </w:rPr>
              <w:t>和崇明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区专业技能储备人才</w:t>
            </w:r>
            <w:r>
              <w:rPr>
                <w:rFonts w:hint="eastAsia" w:ascii="仿宋_GB2312" w:eastAsia="仿宋_GB2312"/>
                <w:bCs/>
                <w:szCs w:val="21"/>
              </w:rPr>
              <w:t>计划的管理规定，爱岗敬业，尽职尽责。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305" w:firstLineChars="2050"/>
              <w:textAlignment w:val="auto"/>
              <w:outlineLvl w:val="9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本人签字：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both"/>
        <w:textAlignment w:val="auto"/>
        <w:outlineLvl w:val="9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13"/>
          <w:szCs w:val="13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871" w:right="1474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16FD"/>
    <w:rsid w:val="00037D5E"/>
    <w:rsid w:val="02C163B9"/>
    <w:rsid w:val="04402502"/>
    <w:rsid w:val="08844E5E"/>
    <w:rsid w:val="08CB4298"/>
    <w:rsid w:val="08F500D2"/>
    <w:rsid w:val="0AE41FB7"/>
    <w:rsid w:val="0D372493"/>
    <w:rsid w:val="0E3E2800"/>
    <w:rsid w:val="0F49520C"/>
    <w:rsid w:val="0F9278B2"/>
    <w:rsid w:val="0FA12EDF"/>
    <w:rsid w:val="0FB51E1C"/>
    <w:rsid w:val="11954F56"/>
    <w:rsid w:val="14D916FD"/>
    <w:rsid w:val="158979E1"/>
    <w:rsid w:val="16194FD2"/>
    <w:rsid w:val="17CA5848"/>
    <w:rsid w:val="17F771CD"/>
    <w:rsid w:val="18321F01"/>
    <w:rsid w:val="19DB2230"/>
    <w:rsid w:val="1A207088"/>
    <w:rsid w:val="1BD92BC9"/>
    <w:rsid w:val="1C04283C"/>
    <w:rsid w:val="1D037682"/>
    <w:rsid w:val="1D6A2E40"/>
    <w:rsid w:val="1E5F6719"/>
    <w:rsid w:val="20082AAD"/>
    <w:rsid w:val="218F7D1E"/>
    <w:rsid w:val="21CF7767"/>
    <w:rsid w:val="22655A89"/>
    <w:rsid w:val="22956503"/>
    <w:rsid w:val="22B43039"/>
    <w:rsid w:val="23084F0F"/>
    <w:rsid w:val="230C2000"/>
    <w:rsid w:val="25B81816"/>
    <w:rsid w:val="27AD6682"/>
    <w:rsid w:val="27D7535A"/>
    <w:rsid w:val="282913E3"/>
    <w:rsid w:val="282E5190"/>
    <w:rsid w:val="29A55AE5"/>
    <w:rsid w:val="29E138BC"/>
    <w:rsid w:val="2A271638"/>
    <w:rsid w:val="2A47572B"/>
    <w:rsid w:val="2C503566"/>
    <w:rsid w:val="2C897D40"/>
    <w:rsid w:val="2DFB3400"/>
    <w:rsid w:val="2EC22E4D"/>
    <w:rsid w:val="303A10F1"/>
    <w:rsid w:val="31CE415F"/>
    <w:rsid w:val="338D65CA"/>
    <w:rsid w:val="33A72699"/>
    <w:rsid w:val="33E226E0"/>
    <w:rsid w:val="348F7BD0"/>
    <w:rsid w:val="35EA7DF7"/>
    <w:rsid w:val="366C1226"/>
    <w:rsid w:val="39664C3D"/>
    <w:rsid w:val="3C1D1B0A"/>
    <w:rsid w:val="3CE2434B"/>
    <w:rsid w:val="3CEE003D"/>
    <w:rsid w:val="3DC47E6D"/>
    <w:rsid w:val="3F4E6A51"/>
    <w:rsid w:val="3F57172E"/>
    <w:rsid w:val="3FA346B9"/>
    <w:rsid w:val="402119B1"/>
    <w:rsid w:val="4209251F"/>
    <w:rsid w:val="42682100"/>
    <w:rsid w:val="42AE06DC"/>
    <w:rsid w:val="43634200"/>
    <w:rsid w:val="43777922"/>
    <w:rsid w:val="45A84A80"/>
    <w:rsid w:val="47992DF4"/>
    <w:rsid w:val="483C27C1"/>
    <w:rsid w:val="48E86569"/>
    <w:rsid w:val="498E751F"/>
    <w:rsid w:val="4A61187C"/>
    <w:rsid w:val="4AA76488"/>
    <w:rsid w:val="4B8F571F"/>
    <w:rsid w:val="4BCF7636"/>
    <w:rsid w:val="4BF973B7"/>
    <w:rsid w:val="4D78370C"/>
    <w:rsid w:val="4D825136"/>
    <w:rsid w:val="4DAB63D8"/>
    <w:rsid w:val="4EC71A9F"/>
    <w:rsid w:val="4FC47583"/>
    <w:rsid w:val="50526128"/>
    <w:rsid w:val="51761720"/>
    <w:rsid w:val="535151FB"/>
    <w:rsid w:val="535C4293"/>
    <w:rsid w:val="54065E3C"/>
    <w:rsid w:val="542124CE"/>
    <w:rsid w:val="54CC18AE"/>
    <w:rsid w:val="56222DE5"/>
    <w:rsid w:val="58F941EE"/>
    <w:rsid w:val="5B12225D"/>
    <w:rsid w:val="5B740141"/>
    <w:rsid w:val="5BD43BF1"/>
    <w:rsid w:val="5C04709A"/>
    <w:rsid w:val="5D75680B"/>
    <w:rsid w:val="5E2862E0"/>
    <w:rsid w:val="5EC532EC"/>
    <w:rsid w:val="610C3445"/>
    <w:rsid w:val="613A6E18"/>
    <w:rsid w:val="6225029A"/>
    <w:rsid w:val="64BD432E"/>
    <w:rsid w:val="655F3CAE"/>
    <w:rsid w:val="65F52B6A"/>
    <w:rsid w:val="663D6646"/>
    <w:rsid w:val="66511A53"/>
    <w:rsid w:val="695C1945"/>
    <w:rsid w:val="696C644A"/>
    <w:rsid w:val="6CA93267"/>
    <w:rsid w:val="6DC5010E"/>
    <w:rsid w:val="6E18249F"/>
    <w:rsid w:val="70F965B9"/>
    <w:rsid w:val="714D711B"/>
    <w:rsid w:val="716E4682"/>
    <w:rsid w:val="729B1A10"/>
    <w:rsid w:val="758622D7"/>
    <w:rsid w:val="75952280"/>
    <w:rsid w:val="76345681"/>
    <w:rsid w:val="76C13EBC"/>
    <w:rsid w:val="78183413"/>
    <w:rsid w:val="78D76B78"/>
    <w:rsid w:val="793735AD"/>
    <w:rsid w:val="798D1A53"/>
    <w:rsid w:val="7A1F04C5"/>
    <w:rsid w:val="7A3E7571"/>
    <w:rsid w:val="7D202900"/>
    <w:rsid w:val="7D5F647D"/>
    <w:rsid w:val="7DB054A3"/>
    <w:rsid w:val="7E186949"/>
    <w:rsid w:val="7E58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2020-04-13T02:13:00Z</dcterms:created>
  <dc:creator>jhj</dc:creator>
  <cp:lastModifiedBy>Administrator</cp:lastModifiedBy>
  <cp:lastPrinted>2024-01-10T00:22:00Z</cp:lastPrinted>
  <dcterms:modified xsi:type="dcterms:W3CDTF">2024-01-11T00:38:34Z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