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41" w:type="dxa"/>
        <w:tblInd w:w="93" w:type="dxa"/>
        <w:tblLook w:val="04A0" w:firstRow="1" w:lastRow="0" w:firstColumn="1" w:lastColumn="0" w:noHBand="0" w:noVBand="1"/>
      </w:tblPr>
      <w:tblGrid>
        <w:gridCol w:w="630"/>
        <w:gridCol w:w="1080"/>
        <w:gridCol w:w="1665"/>
        <w:gridCol w:w="666"/>
        <w:gridCol w:w="6224"/>
        <w:gridCol w:w="1260"/>
        <w:gridCol w:w="114"/>
        <w:gridCol w:w="1461"/>
        <w:gridCol w:w="1541"/>
      </w:tblGrid>
      <w:tr w:rsidR="001A79C7">
        <w:trPr>
          <w:trHeight w:val="640"/>
        </w:trPr>
        <w:tc>
          <w:tcPr>
            <w:tcW w:w="1464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2"/>
                <w:szCs w:val="22"/>
              </w:rPr>
            </w:pPr>
            <w:bookmarkStart w:id="0" w:name="_GoBack"/>
            <w:bookmarkEnd w:id="0"/>
            <w:r>
              <w:rPr>
                <w:rFonts w:asciiTheme="minorEastAsia" w:hAnsiTheme="minorEastAsia" w:cs="仿宋_GB2312" w:hint="eastAsia"/>
                <w:color w:val="000000"/>
                <w:kern w:val="0"/>
                <w:sz w:val="22"/>
                <w:szCs w:val="22"/>
              </w:rPr>
              <w:t>项目名称：关于委托第三方机构开展</w:t>
            </w:r>
            <w:r>
              <w:rPr>
                <w:rFonts w:asciiTheme="minorEastAsia" w:hAnsiTheme="minorEastAsia" w:cs="仿宋_GB2312" w:hint="eastAsia"/>
                <w:color w:val="000000"/>
                <w:kern w:val="0"/>
                <w:sz w:val="22"/>
                <w:szCs w:val="22"/>
              </w:rPr>
              <w:t>2024-2026</w:t>
            </w:r>
            <w:r>
              <w:rPr>
                <w:rFonts w:asciiTheme="minorEastAsia" w:hAnsiTheme="minorEastAsia" w:cs="仿宋_GB2312" w:hint="eastAsia"/>
                <w:color w:val="000000"/>
                <w:kern w:val="0"/>
                <w:sz w:val="22"/>
                <w:szCs w:val="22"/>
              </w:rPr>
              <w:t>年公开招聘工作中的笔试相关考务服务的评分表</w:t>
            </w:r>
          </w:p>
        </w:tc>
      </w:tr>
      <w:tr w:rsidR="001A79C7">
        <w:trPr>
          <w:trHeight w:val="27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序号</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评分项目</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分值</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投标供应商</w:t>
            </w:r>
          </w:p>
        </w:tc>
      </w:tr>
      <w:tr w:rsidR="001A79C7">
        <w:trPr>
          <w:trHeight w:val="27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r>
      <w:tr w:rsidR="001A79C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价格评分</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报价</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15</w:t>
            </w:r>
            <w:r>
              <w:rPr>
                <w:rFonts w:asciiTheme="minorEastAsia" w:hAnsiTheme="minorEastAsia" w:cs="仿宋_GB2312" w:hint="eastAsia"/>
                <w:color w:val="000000"/>
                <w:kern w:val="0"/>
                <w:sz w:val="20"/>
                <w:szCs w:val="20"/>
              </w:rPr>
              <w:t>分</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21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技术评分（</w:t>
            </w:r>
            <w:r>
              <w:rPr>
                <w:rFonts w:asciiTheme="minorEastAsia" w:hAnsiTheme="minorEastAsia" w:cs="仿宋_GB2312" w:hint="eastAsia"/>
                <w:color w:val="000000"/>
                <w:kern w:val="0"/>
                <w:sz w:val="20"/>
                <w:szCs w:val="20"/>
              </w:rPr>
              <w:t>60</w:t>
            </w:r>
            <w:r>
              <w:rPr>
                <w:rFonts w:asciiTheme="minorEastAsia" w:hAnsiTheme="minorEastAsia" w:cs="仿宋_GB2312" w:hint="eastAsia"/>
                <w:color w:val="000000"/>
                <w:kern w:val="0"/>
                <w:sz w:val="20"/>
                <w:szCs w:val="20"/>
              </w:rPr>
              <w:t>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本项目具体服务方案</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20</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pStyle w:val="a3"/>
              <w:rPr>
                <w:rFonts w:asciiTheme="minorEastAsia" w:hAnsiTheme="minorEastAsia"/>
                <w:sz w:val="18"/>
                <w:szCs w:val="18"/>
              </w:rPr>
            </w:pPr>
            <w:r>
              <w:rPr>
                <w:rFonts w:asciiTheme="minorEastAsia" w:hAnsiTheme="minorEastAsia" w:hint="eastAsia"/>
                <w:sz w:val="18"/>
                <w:szCs w:val="18"/>
              </w:rPr>
              <w:t>满足用户需求方案的技术参数，且能详细描述所投项目的服务方案，评委根据各投标人的技术参数和商务参数投标情况进行综合评价：</w:t>
            </w:r>
            <w:r>
              <w:rPr>
                <w:rFonts w:asciiTheme="minorEastAsia" w:hAnsiTheme="minorEastAsia" w:hint="eastAsia"/>
                <w:sz w:val="18"/>
                <w:szCs w:val="18"/>
              </w:rPr>
              <w:br/>
            </w:r>
            <w:r>
              <w:rPr>
                <w:rFonts w:asciiTheme="minorEastAsia" w:hAnsiTheme="minorEastAsia"/>
                <w:sz w:val="18"/>
                <w:szCs w:val="18"/>
              </w:rPr>
              <w:t>1</w:t>
            </w:r>
            <w:r>
              <w:rPr>
                <w:rFonts w:asciiTheme="minorEastAsia" w:hAnsiTheme="minorEastAsia" w:hint="eastAsia"/>
                <w:sz w:val="18"/>
                <w:szCs w:val="18"/>
              </w:rPr>
              <w:t>.</w:t>
            </w:r>
            <w:r>
              <w:rPr>
                <w:rFonts w:asciiTheme="minorEastAsia" w:hAnsiTheme="minorEastAsia"/>
                <w:sz w:val="18"/>
                <w:szCs w:val="18"/>
              </w:rPr>
              <w:t>服务方案完善、科学合理、可行性高，得</w:t>
            </w:r>
            <w:r>
              <w:rPr>
                <w:rFonts w:asciiTheme="minorEastAsia" w:hAnsiTheme="minorEastAsia" w:hint="eastAsia"/>
                <w:sz w:val="18"/>
                <w:szCs w:val="18"/>
              </w:rPr>
              <w:t>20</w:t>
            </w:r>
            <w:r>
              <w:rPr>
                <w:rFonts w:asciiTheme="minorEastAsia" w:hAnsiTheme="minorEastAsia"/>
                <w:sz w:val="18"/>
                <w:szCs w:val="18"/>
              </w:rPr>
              <w:t>分；</w:t>
            </w:r>
          </w:p>
          <w:p w:rsidR="001A79C7" w:rsidRDefault="00396FC1">
            <w:pPr>
              <w:pStyle w:val="a3"/>
              <w:rPr>
                <w:rFonts w:asciiTheme="minorEastAsia" w:hAnsiTheme="minorEastAsia"/>
                <w:sz w:val="18"/>
                <w:szCs w:val="18"/>
              </w:rPr>
            </w:pPr>
            <w:r>
              <w:rPr>
                <w:rFonts w:asciiTheme="minorEastAsia" w:hAnsiTheme="minorEastAsia"/>
                <w:sz w:val="18"/>
                <w:szCs w:val="18"/>
              </w:rPr>
              <w:t>2.</w:t>
            </w:r>
            <w:r>
              <w:rPr>
                <w:rFonts w:asciiTheme="minorEastAsia" w:hAnsiTheme="minorEastAsia"/>
                <w:sz w:val="18"/>
                <w:szCs w:val="18"/>
              </w:rPr>
              <w:t>服务方案较为完善、合理性较强、可行性较高，得</w:t>
            </w:r>
            <w:r>
              <w:rPr>
                <w:rFonts w:asciiTheme="minorEastAsia" w:hAnsiTheme="minorEastAsia" w:hint="eastAsia"/>
                <w:sz w:val="18"/>
                <w:szCs w:val="18"/>
              </w:rPr>
              <w:t>15</w:t>
            </w:r>
            <w:r>
              <w:rPr>
                <w:rFonts w:asciiTheme="minorEastAsia" w:hAnsiTheme="minorEastAsia"/>
                <w:sz w:val="18"/>
                <w:szCs w:val="18"/>
              </w:rPr>
              <w:t>分；</w:t>
            </w:r>
          </w:p>
          <w:p w:rsidR="001A79C7" w:rsidRDefault="00396FC1">
            <w:pPr>
              <w:pStyle w:val="a3"/>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w:t>
            </w:r>
            <w:r>
              <w:rPr>
                <w:rFonts w:asciiTheme="minorEastAsia" w:hAnsiTheme="minorEastAsia"/>
                <w:sz w:val="18"/>
                <w:szCs w:val="18"/>
              </w:rPr>
              <w:t>服务方案</w:t>
            </w:r>
            <w:r>
              <w:rPr>
                <w:rFonts w:asciiTheme="minorEastAsia" w:hAnsiTheme="minorEastAsia" w:hint="eastAsia"/>
                <w:sz w:val="18"/>
                <w:szCs w:val="18"/>
              </w:rPr>
              <w:t>基本完整</w:t>
            </w:r>
            <w:r>
              <w:rPr>
                <w:rFonts w:asciiTheme="minorEastAsia" w:hAnsiTheme="minorEastAsia"/>
                <w:sz w:val="18"/>
                <w:szCs w:val="18"/>
              </w:rPr>
              <w:t>、具有一定的合理性、可行性一般，得</w:t>
            </w:r>
            <w:r>
              <w:rPr>
                <w:rFonts w:asciiTheme="minorEastAsia" w:hAnsiTheme="minorEastAsia" w:hint="eastAsia"/>
                <w:sz w:val="18"/>
                <w:szCs w:val="18"/>
              </w:rPr>
              <w:t>10</w:t>
            </w:r>
            <w:r>
              <w:rPr>
                <w:rFonts w:asciiTheme="minorEastAsia" w:hAnsiTheme="minorEastAsia"/>
                <w:sz w:val="18"/>
                <w:szCs w:val="18"/>
              </w:rPr>
              <w:t>分；</w:t>
            </w:r>
          </w:p>
          <w:p w:rsidR="001A79C7" w:rsidRDefault="00396FC1">
            <w:pPr>
              <w:pStyle w:val="a3"/>
              <w:rPr>
                <w:rFonts w:asciiTheme="minorEastAsia" w:hAnsiTheme="minorEastAsia"/>
                <w:sz w:val="18"/>
                <w:szCs w:val="18"/>
              </w:rPr>
            </w:pPr>
            <w:r>
              <w:rPr>
                <w:rFonts w:asciiTheme="minorEastAsia" w:hAnsiTheme="minorEastAsia"/>
                <w:sz w:val="18"/>
                <w:szCs w:val="18"/>
              </w:rPr>
              <w:t>4</w:t>
            </w:r>
            <w:r>
              <w:rPr>
                <w:rFonts w:asciiTheme="minorEastAsia" w:hAnsiTheme="minorEastAsia" w:hint="eastAsia"/>
                <w:sz w:val="18"/>
                <w:szCs w:val="18"/>
              </w:rPr>
              <w:t>.</w:t>
            </w:r>
            <w:r>
              <w:rPr>
                <w:rFonts w:asciiTheme="minorEastAsia" w:hAnsiTheme="minorEastAsia"/>
                <w:sz w:val="18"/>
                <w:szCs w:val="18"/>
              </w:rPr>
              <w:t>服务方案</w:t>
            </w:r>
            <w:r>
              <w:rPr>
                <w:rFonts w:asciiTheme="minorEastAsia" w:hAnsiTheme="minorEastAsia" w:hint="eastAsia"/>
                <w:sz w:val="18"/>
                <w:szCs w:val="18"/>
              </w:rPr>
              <w:t>简略</w:t>
            </w:r>
            <w:r>
              <w:rPr>
                <w:rFonts w:asciiTheme="minorEastAsia" w:hAnsiTheme="minorEastAsia"/>
                <w:sz w:val="18"/>
                <w:szCs w:val="18"/>
              </w:rPr>
              <w:t>、合理性不足、可行性不高，得</w:t>
            </w:r>
            <w:r>
              <w:rPr>
                <w:rFonts w:asciiTheme="minorEastAsia" w:hAnsiTheme="minorEastAsia" w:hint="eastAsia"/>
                <w:sz w:val="18"/>
                <w:szCs w:val="18"/>
              </w:rPr>
              <w:t>5</w:t>
            </w:r>
            <w:r>
              <w:rPr>
                <w:rFonts w:asciiTheme="minorEastAsia" w:hAnsiTheme="minorEastAsia"/>
                <w:sz w:val="18"/>
                <w:szCs w:val="18"/>
              </w:rPr>
              <w:t>分。</w:t>
            </w:r>
          </w:p>
          <w:p w:rsidR="001A79C7" w:rsidRDefault="00396FC1">
            <w:pPr>
              <w:pStyle w:val="a3"/>
              <w:rPr>
                <w:rFonts w:asciiTheme="minorEastAsia" w:hAnsiTheme="minorEastAsia"/>
              </w:rPr>
            </w:pPr>
            <w:r>
              <w:rPr>
                <w:rFonts w:asciiTheme="minorEastAsia" w:hAnsiTheme="minorEastAsia"/>
                <w:sz w:val="18"/>
                <w:szCs w:val="18"/>
              </w:rPr>
              <w:t>5</w:t>
            </w:r>
            <w:r>
              <w:rPr>
                <w:rFonts w:asciiTheme="minorEastAsia" w:hAnsiTheme="minorEastAsia" w:hint="eastAsia"/>
                <w:sz w:val="18"/>
                <w:szCs w:val="18"/>
              </w:rPr>
              <w:t>.</w:t>
            </w:r>
            <w:r>
              <w:rPr>
                <w:rFonts w:asciiTheme="minorEastAsia" w:hAnsiTheme="minorEastAsia"/>
                <w:sz w:val="18"/>
                <w:szCs w:val="18"/>
              </w:rPr>
              <w:t>不提供相关内容，不得分。</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3</w:t>
            </w:r>
          </w:p>
        </w:tc>
        <w:tc>
          <w:tcPr>
            <w:tcW w:w="108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0" w:type="auto"/>
            <w:tcBorders>
              <w:top w:val="nil"/>
              <w:left w:val="nil"/>
              <w:bottom w:val="single" w:sz="4" w:space="0" w:color="auto"/>
              <w:right w:val="nil"/>
            </w:tcBorders>
            <w:shd w:val="clear" w:color="auto" w:fill="auto"/>
            <w:noWrap/>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资质条件</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6</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w:t>
            </w:r>
            <w:r>
              <w:rPr>
                <w:rFonts w:asciiTheme="minorEastAsia" w:hAnsiTheme="minorEastAsia" w:cs="仿宋_GB2312" w:hint="eastAsia"/>
                <w:color w:val="000000"/>
                <w:kern w:val="0"/>
                <w:sz w:val="20"/>
                <w:szCs w:val="20"/>
              </w:rPr>
              <w:t>ISO9001</w:t>
            </w:r>
            <w:r>
              <w:rPr>
                <w:rFonts w:asciiTheme="minorEastAsia" w:hAnsiTheme="minorEastAsia" w:cs="仿宋_GB2312" w:hint="eastAsia"/>
                <w:color w:val="000000"/>
                <w:kern w:val="0"/>
                <w:sz w:val="20"/>
                <w:szCs w:val="20"/>
              </w:rPr>
              <w:t>质量管理体系</w:t>
            </w:r>
            <w:r>
              <w:rPr>
                <w:rFonts w:asciiTheme="minorEastAsia" w:hAnsiTheme="minorEastAsia" w:cs="仿宋_GB2312" w:hint="eastAsia"/>
                <w:color w:val="000000"/>
                <w:kern w:val="0"/>
                <w:sz w:val="20"/>
                <w:szCs w:val="20"/>
              </w:rPr>
              <w:t xml:space="preserve">                                         2</w:t>
            </w:r>
            <w:r>
              <w:rPr>
                <w:rFonts w:asciiTheme="minorEastAsia" w:hAnsiTheme="minorEastAsia" w:cs="仿宋_GB2312" w:hint="eastAsia"/>
                <w:color w:val="000000"/>
                <w:kern w:val="0"/>
                <w:sz w:val="20"/>
                <w:szCs w:val="20"/>
              </w:rPr>
              <w:t>、国家企业信用信息公示系统（广东）截图</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提供一项得</w:t>
            </w:r>
            <w:r>
              <w:rPr>
                <w:rFonts w:asciiTheme="minorEastAsia" w:hAnsiTheme="minorEastAsia" w:cs="仿宋_GB2312" w:hint="eastAsia"/>
                <w:color w:val="000000"/>
                <w:kern w:val="0"/>
                <w:sz w:val="20"/>
                <w:szCs w:val="20"/>
              </w:rPr>
              <w:t>3</w:t>
            </w:r>
            <w:r>
              <w:rPr>
                <w:rFonts w:asciiTheme="minorEastAsia" w:hAnsiTheme="minorEastAsia" w:cs="仿宋_GB2312" w:hint="eastAsia"/>
                <w:color w:val="000000"/>
                <w:kern w:val="0"/>
                <w:sz w:val="20"/>
                <w:szCs w:val="20"/>
              </w:rPr>
              <w:t>分。</w:t>
            </w:r>
            <w:r>
              <w:rPr>
                <w:rFonts w:asciiTheme="minorEastAsia" w:hAnsiTheme="minorEastAsia" w:cs="仿宋_GB2312" w:hint="eastAsia"/>
                <w:color w:val="000000"/>
                <w:kern w:val="0"/>
                <w:sz w:val="20"/>
                <w:szCs w:val="20"/>
              </w:rPr>
              <w:t xml:space="preserve">        </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6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4</w:t>
            </w:r>
          </w:p>
        </w:tc>
        <w:tc>
          <w:tcPr>
            <w:tcW w:w="108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auto"/>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团队专业能力</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14</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投标人应具备经验丰富的执行团队和稳定的人员构成，成员中具有硕士研究生或高级职称资格或以上，提供</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人得</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分，本项最高得</w:t>
            </w:r>
            <w:r>
              <w:rPr>
                <w:rFonts w:asciiTheme="minorEastAsia" w:hAnsiTheme="minorEastAsia" w:cs="仿宋_GB2312" w:hint="eastAsia"/>
                <w:color w:val="000000"/>
                <w:kern w:val="0"/>
                <w:sz w:val="20"/>
                <w:szCs w:val="20"/>
              </w:rPr>
              <w:t>7</w:t>
            </w:r>
            <w:r>
              <w:rPr>
                <w:rFonts w:asciiTheme="minorEastAsia" w:hAnsiTheme="minorEastAsia" w:cs="仿宋_GB2312" w:hint="eastAsia"/>
                <w:color w:val="000000"/>
                <w:kern w:val="0"/>
                <w:sz w:val="20"/>
                <w:szCs w:val="20"/>
              </w:rPr>
              <w:t>分。【注：须提供制作人员的学历学位证书、资格证书复印件，及在投标人单位缴纳一年以上的社保证明材料，</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否则不得分】</w:t>
            </w:r>
            <w:r>
              <w:rPr>
                <w:rFonts w:asciiTheme="minorEastAsia" w:hAnsiTheme="minorEastAsia" w:cs="仿宋_GB2312" w:hint="eastAsia"/>
                <w:color w:val="000000"/>
                <w:kern w:val="0"/>
                <w:sz w:val="20"/>
                <w:szCs w:val="20"/>
              </w:rPr>
              <w:br/>
              <w:t>2.</w:t>
            </w:r>
            <w:r>
              <w:rPr>
                <w:rFonts w:asciiTheme="minorEastAsia" w:hAnsiTheme="minorEastAsia" w:cs="仿宋_GB2312" w:hint="eastAsia"/>
                <w:color w:val="000000"/>
                <w:kern w:val="0"/>
                <w:sz w:val="20"/>
                <w:szCs w:val="20"/>
              </w:rPr>
              <w:t>拟投入本项目团队的岗位设置情况：</w:t>
            </w:r>
            <w:r>
              <w:rPr>
                <w:rFonts w:asciiTheme="minorEastAsia" w:hAnsiTheme="minorEastAsia" w:cs="仿宋_GB2312" w:hint="eastAsia"/>
                <w:color w:val="000000"/>
                <w:kern w:val="0"/>
                <w:sz w:val="20"/>
                <w:szCs w:val="20"/>
              </w:rPr>
              <w:br/>
              <w:t>1</w:t>
            </w:r>
            <w:r>
              <w:rPr>
                <w:rFonts w:asciiTheme="minorEastAsia" w:hAnsiTheme="minorEastAsia" w:cs="仿宋_GB2312" w:hint="eastAsia"/>
                <w:color w:val="000000"/>
                <w:kern w:val="0"/>
                <w:sz w:val="20"/>
                <w:szCs w:val="20"/>
              </w:rPr>
              <w:t>）</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拟投入本项目人员岗位设置合理，</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配备齐全，</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项目团队架</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构完善，</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专业水平高，</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得</w:t>
            </w:r>
            <w:r>
              <w:rPr>
                <w:rFonts w:asciiTheme="minorEastAsia" w:hAnsiTheme="minorEastAsia" w:cs="仿宋_GB2312" w:hint="eastAsia"/>
                <w:color w:val="000000"/>
                <w:kern w:val="0"/>
                <w:sz w:val="20"/>
                <w:szCs w:val="20"/>
              </w:rPr>
              <w:t>7</w:t>
            </w:r>
            <w:r>
              <w:rPr>
                <w:rFonts w:asciiTheme="minorEastAsia" w:hAnsiTheme="minorEastAsia" w:cs="仿宋_GB2312" w:hint="eastAsia"/>
                <w:color w:val="000000"/>
                <w:kern w:val="0"/>
                <w:sz w:val="20"/>
                <w:szCs w:val="20"/>
              </w:rPr>
              <w:t>分；</w:t>
            </w:r>
            <w:r>
              <w:rPr>
                <w:rFonts w:asciiTheme="minorEastAsia" w:hAnsiTheme="minorEastAsia" w:cs="仿宋_GB2312" w:hint="eastAsia"/>
                <w:color w:val="000000"/>
                <w:kern w:val="0"/>
                <w:sz w:val="20"/>
                <w:szCs w:val="20"/>
              </w:rPr>
              <w:br/>
              <w:t>2</w:t>
            </w:r>
            <w:r>
              <w:rPr>
                <w:rFonts w:asciiTheme="minorEastAsia" w:hAnsiTheme="minorEastAsia" w:cs="仿宋_GB2312" w:hint="eastAsia"/>
                <w:color w:val="000000"/>
                <w:kern w:val="0"/>
                <w:sz w:val="20"/>
                <w:szCs w:val="20"/>
              </w:rPr>
              <w:t>）</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拟投入本项目人员岗位设置较合理，</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配备较齐全，项目团</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队架构基本完善，</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专业性较强，</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得</w:t>
            </w: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r>
              <w:rPr>
                <w:rFonts w:asciiTheme="minorEastAsia" w:hAnsiTheme="minorEastAsia" w:cs="仿宋_GB2312" w:hint="eastAsia"/>
                <w:color w:val="000000"/>
                <w:kern w:val="0"/>
                <w:sz w:val="20"/>
                <w:szCs w:val="20"/>
              </w:rPr>
              <w:br/>
              <w:t>3</w:t>
            </w:r>
            <w:r>
              <w:rPr>
                <w:rFonts w:asciiTheme="minorEastAsia" w:hAnsiTheme="minorEastAsia" w:cs="仿宋_GB2312" w:hint="eastAsia"/>
                <w:color w:val="000000"/>
                <w:kern w:val="0"/>
                <w:sz w:val="20"/>
                <w:szCs w:val="20"/>
              </w:rPr>
              <w:t>）</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拟投入本项目人员岗位设置不够合理，</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配备不齐全，项目</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团队</w:t>
            </w:r>
            <w:r>
              <w:rPr>
                <w:rFonts w:asciiTheme="minorEastAsia" w:hAnsiTheme="minorEastAsia" w:cs="仿宋_GB2312" w:hint="eastAsia"/>
                <w:color w:val="000000"/>
                <w:kern w:val="0"/>
                <w:sz w:val="20"/>
                <w:szCs w:val="20"/>
              </w:rPr>
              <w:lastRenderedPageBreak/>
              <w:t>架构不完善，</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专业水平较差，</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得</w:t>
            </w:r>
            <w:r>
              <w:rPr>
                <w:rFonts w:asciiTheme="minorEastAsia" w:hAnsiTheme="minorEastAsia" w:cs="仿宋_GB2312" w:hint="eastAsia"/>
                <w:color w:val="000000"/>
                <w:kern w:val="0"/>
                <w:sz w:val="20"/>
                <w:szCs w:val="20"/>
              </w:rPr>
              <w:t>3</w:t>
            </w:r>
            <w:r>
              <w:rPr>
                <w:rFonts w:asciiTheme="minorEastAsia" w:hAnsiTheme="minorEastAsia" w:cs="仿宋_GB2312" w:hint="eastAsia"/>
                <w:color w:val="000000"/>
                <w:kern w:val="0"/>
                <w:sz w:val="20"/>
                <w:szCs w:val="20"/>
              </w:rPr>
              <w:t>分；</w:t>
            </w:r>
            <w:r>
              <w:rPr>
                <w:rFonts w:asciiTheme="minorEastAsia" w:hAnsiTheme="minorEastAsia" w:cs="仿宋_GB2312" w:hint="eastAsia"/>
                <w:color w:val="000000"/>
                <w:kern w:val="0"/>
                <w:sz w:val="20"/>
                <w:szCs w:val="20"/>
              </w:rPr>
              <w:br/>
              <w:t>4</w:t>
            </w:r>
            <w:r>
              <w:rPr>
                <w:rFonts w:asciiTheme="minorEastAsia" w:hAnsiTheme="minorEastAsia" w:cs="仿宋_GB2312" w:hint="eastAsia"/>
                <w:color w:val="000000"/>
                <w:kern w:val="0"/>
                <w:sz w:val="20"/>
                <w:szCs w:val="20"/>
              </w:rPr>
              <w:t>）</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不提供不得分。</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lastRenderedPageBreak/>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保密资质</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10</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numPr>
                <w:ilvl w:val="0"/>
                <w:numId w:val="1"/>
              </w:numPr>
              <w:jc w:val="left"/>
              <w:textAlignment w:val="center"/>
              <w:rPr>
                <w:rFonts w:asciiTheme="minorEastAsia" w:hAnsiTheme="minorEastAsia" w:cs="仿宋_GB2312"/>
                <w:color w:val="000000"/>
                <w:kern w:val="0"/>
                <w:sz w:val="20"/>
                <w:szCs w:val="20"/>
              </w:rPr>
            </w:pPr>
            <w:r>
              <w:rPr>
                <w:rFonts w:asciiTheme="minorEastAsia" w:hAnsiTheme="minorEastAsia" w:cs="仿宋_GB2312" w:hint="eastAsia"/>
                <w:color w:val="000000"/>
                <w:kern w:val="0"/>
                <w:sz w:val="20"/>
                <w:szCs w:val="20"/>
              </w:rPr>
              <w:t>投标人具有内部保密规定、制度，确保本次服务的保密性，提供</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份保密规定、制度得</w:t>
            </w:r>
            <w:r>
              <w:rPr>
                <w:rFonts w:asciiTheme="minorEastAsia" w:hAnsiTheme="minorEastAsia" w:cs="仿宋_GB2312" w:hint="eastAsia"/>
                <w:color w:val="000000"/>
                <w:kern w:val="0"/>
                <w:sz w:val="20"/>
                <w:szCs w:val="20"/>
              </w:rPr>
              <w:t>6</w:t>
            </w:r>
            <w:r>
              <w:rPr>
                <w:rFonts w:asciiTheme="minorEastAsia" w:hAnsiTheme="minorEastAsia" w:cs="仿宋_GB2312" w:hint="eastAsia"/>
                <w:color w:val="000000"/>
                <w:kern w:val="0"/>
                <w:sz w:val="20"/>
                <w:szCs w:val="20"/>
              </w:rPr>
              <w:t>分；</w:t>
            </w:r>
          </w:p>
          <w:p w:rsidR="001A79C7" w:rsidRDefault="00396FC1">
            <w:pPr>
              <w:widowControl/>
              <w:numPr>
                <w:ilvl w:val="0"/>
                <w:numId w:val="1"/>
              </w:numPr>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项目负责人或项目参与实施人员具备各级国家保密行政管理部门颁发的保密人员岗位培训证明，提供</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人证书复印件得</w:t>
            </w:r>
            <w:r>
              <w:rPr>
                <w:rFonts w:asciiTheme="minorEastAsia" w:hAnsiTheme="minorEastAsia" w:cs="仿宋_GB2312" w:hint="eastAsia"/>
                <w:color w:val="000000"/>
                <w:kern w:val="0"/>
                <w:sz w:val="20"/>
                <w:szCs w:val="20"/>
              </w:rPr>
              <w:t>2</w:t>
            </w:r>
            <w:r>
              <w:rPr>
                <w:rFonts w:asciiTheme="minorEastAsia" w:hAnsiTheme="minorEastAsia" w:cs="仿宋_GB2312" w:hint="eastAsia"/>
                <w:color w:val="000000"/>
                <w:kern w:val="0"/>
                <w:sz w:val="20"/>
                <w:szCs w:val="20"/>
              </w:rPr>
              <w:t>分，最高</w:t>
            </w:r>
            <w:r>
              <w:rPr>
                <w:rFonts w:asciiTheme="minorEastAsia" w:hAnsiTheme="minorEastAsia" w:cs="仿宋_GB2312" w:hint="eastAsia"/>
                <w:color w:val="000000"/>
                <w:kern w:val="0"/>
                <w:sz w:val="20"/>
                <w:szCs w:val="20"/>
              </w:rPr>
              <w:t>4</w:t>
            </w:r>
            <w:r>
              <w:rPr>
                <w:rFonts w:asciiTheme="minorEastAsia" w:hAnsiTheme="minorEastAsia" w:cs="仿宋_GB2312" w:hint="eastAsia"/>
                <w:color w:val="000000"/>
                <w:kern w:val="0"/>
                <w:sz w:val="20"/>
                <w:szCs w:val="20"/>
              </w:rPr>
              <w:t>分。</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投标文件</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10</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招标公告中“五、投标文件组成”的第</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至第</w:t>
            </w:r>
            <w:r>
              <w:rPr>
                <w:rFonts w:asciiTheme="minorEastAsia" w:hAnsiTheme="minorEastAsia" w:cs="仿宋_GB2312" w:hint="eastAsia"/>
                <w:color w:val="000000"/>
                <w:kern w:val="0"/>
                <w:sz w:val="20"/>
                <w:szCs w:val="20"/>
              </w:rPr>
              <w:t>10</w:t>
            </w:r>
            <w:r>
              <w:rPr>
                <w:rFonts w:asciiTheme="minorEastAsia" w:hAnsiTheme="minorEastAsia" w:cs="仿宋_GB2312" w:hint="eastAsia"/>
                <w:color w:val="000000"/>
                <w:kern w:val="0"/>
                <w:sz w:val="20"/>
                <w:szCs w:val="20"/>
              </w:rPr>
              <w:t>项，提供一项得</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分，共</w:t>
            </w:r>
            <w:r>
              <w:rPr>
                <w:rFonts w:asciiTheme="minorEastAsia" w:hAnsiTheme="minorEastAsia" w:cs="仿宋_GB2312" w:hint="eastAsia"/>
                <w:color w:val="000000"/>
                <w:kern w:val="0"/>
                <w:sz w:val="20"/>
                <w:szCs w:val="20"/>
              </w:rPr>
              <w:t>10</w:t>
            </w:r>
            <w:r>
              <w:rPr>
                <w:rFonts w:asciiTheme="minorEastAsia" w:hAnsiTheme="minorEastAsia" w:cs="仿宋_GB2312" w:hint="eastAsia"/>
                <w:color w:val="000000"/>
                <w:kern w:val="0"/>
                <w:sz w:val="20"/>
                <w:szCs w:val="20"/>
              </w:rPr>
              <w:t>项，最高得</w:t>
            </w:r>
            <w:r>
              <w:rPr>
                <w:rFonts w:asciiTheme="minorEastAsia" w:hAnsiTheme="minorEastAsia" w:cs="仿宋_GB2312" w:hint="eastAsia"/>
                <w:color w:val="000000"/>
                <w:kern w:val="0"/>
                <w:sz w:val="20"/>
                <w:szCs w:val="20"/>
              </w:rPr>
              <w:t>10</w:t>
            </w:r>
            <w:r>
              <w:rPr>
                <w:rFonts w:asciiTheme="minorEastAsia" w:hAnsiTheme="minorEastAsia" w:cs="仿宋_GB2312" w:hint="eastAsia"/>
                <w:color w:val="000000"/>
                <w:kern w:val="0"/>
                <w:sz w:val="20"/>
                <w:szCs w:val="20"/>
              </w:rPr>
              <w:t>分。</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27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序号</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评分项目</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分值</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投标供应商</w:t>
            </w:r>
          </w:p>
        </w:tc>
      </w:tr>
      <w:tr w:rsidR="001A79C7">
        <w:trPr>
          <w:trHeight w:val="27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r>
      <w:tr w:rsidR="001A79C7">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商务评分（</w:t>
            </w:r>
            <w:r>
              <w:rPr>
                <w:rFonts w:asciiTheme="minorEastAsia" w:hAnsiTheme="minorEastAsia" w:cs="仿宋_GB2312" w:hint="eastAsia"/>
                <w:color w:val="000000"/>
                <w:kern w:val="0"/>
                <w:sz w:val="20"/>
                <w:szCs w:val="20"/>
              </w:rPr>
              <w:t>25</w:t>
            </w:r>
            <w:r>
              <w:rPr>
                <w:rFonts w:asciiTheme="minorEastAsia" w:hAnsiTheme="minorEastAsia" w:cs="仿宋_GB2312" w:hint="eastAsia"/>
                <w:color w:val="000000"/>
                <w:kern w:val="0"/>
                <w:sz w:val="20"/>
                <w:szCs w:val="20"/>
              </w:rPr>
              <w:t>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质量保证措施</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rsidP="00CA34AF">
            <w:pPr>
              <w:widowControl/>
              <w:numPr>
                <w:ilvl w:val="0"/>
                <w:numId w:val="2"/>
              </w:numPr>
              <w:jc w:val="left"/>
              <w:textAlignment w:val="center"/>
              <w:rPr>
                <w:rStyle w:val="font21"/>
                <w:rFonts w:asciiTheme="minorEastAsia" w:eastAsiaTheme="minorEastAsia" w:hAnsiTheme="minorEastAsia" w:cs="仿宋_GB2312" w:hint="default"/>
              </w:rPr>
            </w:pPr>
            <w:r>
              <w:rPr>
                <w:rFonts w:asciiTheme="minorEastAsia" w:hAnsiTheme="minorEastAsia" w:cs="仿宋_GB2312" w:hint="eastAsia"/>
                <w:color w:val="000000"/>
                <w:kern w:val="0"/>
                <w:sz w:val="20"/>
                <w:szCs w:val="20"/>
              </w:rPr>
              <w:t>质量保证措施具体完善，有完善的售后服务，各阶段服务计划详尽，承诺可靠、具体得</w:t>
            </w:r>
            <w:r>
              <w:rPr>
                <w:rFonts w:asciiTheme="minorEastAsia" w:hAnsiTheme="minorEastAsia" w:cs="仿宋_GB2312" w:hint="eastAsia"/>
                <w:color w:val="000000"/>
                <w:kern w:val="0"/>
                <w:sz w:val="20"/>
                <w:szCs w:val="20"/>
              </w:rPr>
              <w:t>5</w:t>
            </w:r>
            <w:r>
              <w:rPr>
                <w:rStyle w:val="font21"/>
                <w:rFonts w:asciiTheme="minorEastAsia" w:eastAsiaTheme="minorEastAsia" w:hAnsiTheme="minorEastAsia" w:cs="仿宋_GB2312" w:hint="default"/>
              </w:rPr>
              <w:t>分；</w:t>
            </w:r>
            <w:r>
              <w:rPr>
                <w:rStyle w:val="font21"/>
                <w:rFonts w:asciiTheme="minorEastAsia" w:eastAsiaTheme="minorEastAsia" w:hAnsiTheme="minorEastAsia" w:cs="仿宋_GB2312" w:hint="default"/>
              </w:rPr>
              <w:t xml:space="preserve">                                       2. </w:t>
            </w:r>
            <w:r>
              <w:rPr>
                <w:rStyle w:val="font21"/>
                <w:rFonts w:asciiTheme="minorEastAsia" w:eastAsiaTheme="minorEastAsia" w:hAnsiTheme="minorEastAsia" w:cs="仿宋_GB2312" w:hint="default"/>
              </w:rPr>
              <w:t>质量保证措施基本满足，各阶段服务计划有提及但未有明确得</w:t>
            </w:r>
            <w:r>
              <w:rPr>
                <w:rStyle w:val="font21"/>
                <w:rFonts w:asciiTheme="minorEastAsia" w:eastAsiaTheme="minorEastAsia" w:hAnsiTheme="minorEastAsia" w:cs="仿宋_GB2312" w:hint="default"/>
              </w:rPr>
              <w:t>3</w:t>
            </w:r>
            <w:r>
              <w:rPr>
                <w:rStyle w:val="font21"/>
                <w:rFonts w:asciiTheme="minorEastAsia" w:eastAsiaTheme="minorEastAsia" w:hAnsiTheme="minorEastAsia" w:cs="仿宋_GB2312" w:hint="default"/>
              </w:rPr>
              <w:t>分；</w:t>
            </w:r>
            <w:r>
              <w:rPr>
                <w:rStyle w:val="font21"/>
                <w:rFonts w:asciiTheme="minorEastAsia" w:eastAsiaTheme="minorEastAsia" w:hAnsiTheme="minorEastAsia" w:cs="仿宋_GB2312" w:hint="default"/>
              </w:rPr>
              <w:t xml:space="preserve">                                                    </w:t>
            </w:r>
          </w:p>
          <w:p w:rsidR="001A79C7" w:rsidRDefault="00396FC1" w:rsidP="00CA34AF">
            <w:pPr>
              <w:widowControl/>
              <w:numPr>
                <w:ilvl w:val="255"/>
                <w:numId w:val="0"/>
              </w:numPr>
              <w:jc w:val="left"/>
              <w:textAlignment w:val="center"/>
              <w:rPr>
                <w:rFonts w:asciiTheme="minorEastAsia" w:hAnsiTheme="minorEastAsia" w:cs="仿宋_GB2312"/>
                <w:color w:val="000000"/>
                <w:sz w:val="20"/>
                <w:szCs w:val="20"/>
              </w:rPr>
            </w:pPr>
            <w:r>
              <w:rPr>
                <w:rStyle w:val="font21"/>
                <w:rFonts w:asciiTheme="minorEastAsia" w:eastAsiaTheme="minorEastAsia" w:hAnsiTheme="minorEastAsia" w:cs="仿宋_GB2312" w:hint="default"/>
              </w:rPr>
              <w:t>3.</w:t>
            </w:r>
            <w:r>
              <w:rPr>
                <w:rStyle w:val="font21"/>
                <w:rFonts w:asciiTheme="minorEastAsia" w:eastAsiaTheme="minorEastAsia" w:hAnsiTheme="minorEastAsia" w:cs="仿宋_GB2312" w:hint="default"/>
              </w:rPr>
              <w:t>质量保证措施基本满足，服务计划和质保期、没有具体承诺或没有响应得</w:t>
            </w:r>
            <w:r>
              <w:rPr>
                <w:rStyle w:val="font21"/>
                <w:rFonts w:asciiTheme="minorEastAsia" w:eastAsiaTheme="minorEastAsia" w:hAnsiTheme="minorEastAsia" w:cs="仿宋_GB2312" w:hint="default"/>
              </w:rPr>
              <w:t>1</w:t>
            </w:r>
            <w:r>
              <w:rPr>
                <w:rStyle w:val="font21"/>
                <w:rFonts w:asciiTheme="minorEastAsia" w:eastAsiaTheme="minorEastAsia" w:hAnsiTheme="minorEastAsia" w:cs="仿宋_GB2312" w:hint="default"/>
              </w:rPr>
              <w:t>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售后服务方案</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spacing w:after="200"/>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根据各响应供应商的售后服务方案（如服务响应时间及出现产品质量问题退换货承诺等）进行比较、评议：</w:t>
            </w:r>
            <w:r>
              <w:rPr>
                <w:rFonts w:asciiTheme="minorEastAsia" w:hAnsiTheme="minorEastAsia" w:cs="仿宋_GB2312" w:hint="eastAsia"/>
                <w:color w:val="000000"/>
                <w:kern w:val="0"/>
                <w:sz w:val="20"/>
                <w:szCs w:val="20"/>
              </w:rPr>
              <w:br/>
              <w:t xml:space="preserve">1. </w:t>
            </w:r>
            <w:r>
              <w:rPr>
                <w:rFonts w:asciiTheme="minorEastAsia" w:hAnsiTheme="minorEastAsia" w:cs="仿宋_GB2312" w:hint="eastAsia"/>
                <w:color w:val="000000"/>
                <w:kern w:val="0"/>
                <w:sz w:val="20"/>
                <w:szCs w:val="20"/>
              </w:rPr>
              <w:t>售后服务响应时间安排紧凑、科学，退换货承诺详尽、合理，得</w:t>
            </w: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r>
              <w:rPr>
                <w:rFonts w:asciiTheme="minorEastAsia" w:hAnsiTheme="minorEastAsia" w:cs="仿宋_GB2312" w:hint="eastAsia"/>
                <w:color w:val="000000"/>
                <w:kern w:val="0"/>
                <w:sz w:val="20"/>
                <w:szCs w:val="20"/>
              </w:rPr>
              <w:br/>
              <w:t xml:space="preserve">2. </w:t>
            </w:r>
            <w:r>
              <w:rPr>
                <w:rFonts w:asciiTheme="minorEastAsia" w:hAnsiTheme="minorEastAsia" w:cs="仿宋_GB2312" w:hint="eastAsia"/>
                <w:color w:val="000000"/>
                <w:kern w:val="0"/>
                <w:sz w:val="20"/>
                <w:szCs w:val="20"/>
              </w:rPr>
              <w:t>售后服务响应时间安排基本合理可行，退换货承诺基本可行，得</w:t>
            </w:r>
            <w:r>
              <w:rPr>
                <w:rFonts w:asciiTheme="minorEastAsia" w:hAnsiTheme="minorEastAsia" w:cs="仿宋_GB2312" w:hint="eastAsia"/>
                <w:color w:val="000000"/>
                <w:kern w:val="0"/>
                <w:sz w:val="20"/>
                <w:szCs w:val="20"/>
              </w:rPr>
              <w:t>3</w:t>
            </w:r>
            <w:r>
              <w:rPr>
                <w:rFonts w:asciiTheme="minorEastAsia" w:hAnsiTheme="minorEastAsia" w:cs="仿宋_GB2312" w:hint="eastAsia"/>
                <w:color w:val="000000"/>
                <w:kern w:val="0"/>
                <w:sz w:val="20"/>
                <w:szCs w:val="20"/>
              </w:rPr>
              <w:t>分；</w:t>
            </w:r>
            <w:r>
              <w:rPr>
                <w:rFonts w:asciiTheme="minorEastAsia" w:hAnsiTheme="minorEastAsia" w:cs="仿宋_GB2312" w:hint="eastAsia"/>
                <w:color w:val="000000"/>
                <w:kern w:val="0"/>
                <w:sz w:val="20"/>
                <w:szCs w:val="20"/>
              </w:rPr>
              <w:br/>
              <w:t xml:space="preserve">3. </w:t>
            </w:r>
            <w:r>
              <w:rPr>
                <w:rFonts w:asciiTheme="minorEastAsia" w:hAnsiTheme="minorEastAsia" w:cs="仿宋_GB2312" w:hint="eastAsia"/>
                <w:color w:val="000000"/>
                <w:kern w:val="0"/>
                <w:sz w:val="20"/>
                <w:szCs w:val="20"/>
              </w:rPr>
              <w:t>售后服务响应时间安排不够，没有退换货承诺，得</w:t>
            </w:r>
            <w:r>
              <w:rPr>
                <w:rFonts w:asciiTheme="minorEastAsia" w:hAnsiTheme="minorEastAsia" w:cs="仿宋_GB2312" w:hint="eastAsia"/>
                <w:color w:val="000000"/>
                <w:kern w:val="0"/>
                <w:sz w:val="20"/>
                <w:szCs w:val="20"/>
              </w:rPr>
              <w:t>0</w:t>
            </w:r>
            <w:r>
              <w:rPr>
                <w:rFonts w:asciiTheme="minorEastAsia" w:hAnsiTheme="minorEastAsia" w:cs="仿宋_GB2312" w:hint="eastAsia"/>
                <w:color w:val="000000"/>
                <w:kern w:val="0"/>
                <w:sz w:val="20"/>
                <w:szCs w:val="20"/>
              </w:rPr>
              <w:t>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215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lastRenderedPageBreak/>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应急处理方案</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kern w:val="0"/>
                <w:sz w:val="20"/>
                <w:szCs w:val="20"/>
              </w:rPr>
            </w:pPr>
            <w:r>
              <w:rPr>
                <w:rFonts w:asciiTheme="minorEastAsia" w:hAnsiTheme="minorEastAsia" w:cs="仿宋_GB2312" w:hint="eastAsia"/>
                <w:color w:val="000000"/>
                <w:kern w:val="0"/>
                <w:sz w:val="20"/>
                <w:szCs w:val="20"/>
              </w:rPr>
              <w:t>对在项目运作中出现的突发事件的应急方案科学、合理、有效、可行性等进行综合评价。</w:t>
            </w:r>
            <w:r>
              <w:rPr>
                <w:rFonts w:asciiTheme="minorEastAsia" w:hAnsiTheme="minorEastAsia" w:cs="仿宋_GB2312" w:hint="eastAsia"/>
                <w:color w:val="000000"/>
                <w:kern w:val="0"/>
                <w:sz w:val="20"/>
                <w:szCs w:val="20"/>
              </w:rPr>
              <w:br/>
              <w:t>1.</w:t>
            </w:r>
            <w:r>
              <w:rPr>
                <w:rFonts w:asciiTheme="minorEastAsia" w:hAnsiTheme="minorEastAsia" w:cs="仿宋_GB2312" w:hint="eastAsia"/>
                <w:color w:val="000000"/>
                <w:kern w:val="0"/>
                <w:sz w:val="20"/>
                <w:szCs w:val="20"/>
              </w:rPr>
              <w:t>对在项目运作中出现的突发事件分析全面、各种突发事件的应急方案科学、合理、有效、可行性高，得</w:t>
            </w: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p w:rsidR="001A79C7" w:rsidRDefault="00396FC1">
            <w:pPr>
              <w:widowControl/>
              <w:jc w:val="left"/>
              <w:textAlignment w:val="center"/>
              <w:rPr>
                <w:rFonts w:asciiTheme="minorEastAsia" w:hAnsiTheme="minorEastAsia" w:cs="仿宋_GB2312"/>
                <w:color w:val="000000"/>
                <w:kern w:val="0"/>
                <w:sz w:val="20"/>
                <w:szCs w:val="20"/>
              </w:rPr>
            </w:pPr>
            <w:r>
              <w:rPr>
                <w:rFonts w:asciiTheme="minorEastAsia" w:hAnsiTheme="minorEastAsia" w:cs="仿宋_GB2312" w:hint="eastAsia"/>
                <w:color w:val="000000"/>
                <w:kern w:val="0"/>
                <w:sz w:val="20"/>
                <w:szCs w:val="20"/>
              </w:rPr>
              <w:t>2.</w:t>
            </w:r>
            <w:r>
              <w:rPr>
                <w:rFonts w:asciiTheme="minorEastAsia" w:hAnsiTheme="minorEastAsia" w:cs="仿宋_GB2312" w:hint="eastAsia"/>
                <w:color w:val="000000"/>
                <w:kern w:val="0"/>
                <w:sz w:val="20"/>
                <w:szCs w:val="20"/>
              </w:rPr>
              <w:t>对在项目运作中出现的突发事件分析基本全面、各种突发事件的应急方案科学、合理、有效、可行性合理，得</w:t>
            </w:r>
            <w:r>
              <w:rPr>
                <w:rFonts w:asciiTheme="minorEastAsia" w:hAnsiTheme="minorEastAsia" w:cs="仿宋_GB2312" w:hint="eastAsia"/>
                <w:color w:val="000000"/>
                <w:kern w:val="0"/>
                <w:sz w:val="20"/>
                <w:szCs w:val="20"/>
              </w:rPr>
              <w:t>3</w:t>
            </w:r>
            <w:r>
              <w:rPr>
                <w:rFonts w:asciiTheme="minorEastAsia" w:hAnsiTheme="minorEastAsia" w:cs="仿宋_GB2312" w:hint="eastAsia"/>
                <w:color w:val="000000"/>
                <w:kern w:val="0"/>
                <w:sz w:val="20"/>
                <w:szCs w:val="20"/>
              </w:rPr>
              <w:t>分；</w:t>
            </w:r>
          </w:p>
          <w:p w:rsidR="001A79C7" w:rsidRDefault="00396FC1">
            <w:pPr>
              <w:widowControl/>
              <w:jc w:val="left"/>
              <w:textAlignment w:val="center"/>
              <w:rPr>
                <w:rFonts w:asciiTheme="minorEastAsia" w:hAnsiTheme="minorEastAsia" w:cs="仿宋_GB2312"/>
                <w:color w:val="000000"/>
                <w:kern w:val="0"/>
                <w:sz w:val="20"/>
                <w:szCs w:val="20"/>
              </w:rPr>
            </w:pPr>
            <w:r>
              <w:rPr>
                <w:rFonts w:asciiTheme="minorEastAsia" w:hAnsiTheme="minorEastAsia" w:cs="仿宋_GB2312" w:hint="eastAsia"/>
                <w:color w:val="000000"/>
                <w:kern w:val="0"/>
                <w:sz w:val="20"/>
                <w:szCs w:val="20"/>
              </w:rPr>
              <w:t>3.</w:t>
            </w:r>
            <w:r>
              <w:rPr>
                <w:rFonts w:asciiTheme="minorEastAsia" w:hAnsiTheme="minorEastAsia" w:cs="仿宋_GB2312" w:hint="eastAsia"/>
                <w:color w:val="000000"/>
                <w:kern w:val="0"/>
                <w:sz w:val="20"/>
                <w:szCs w:val="20"/>
              </w:rPr>
              <w:t>对在项目运作中出现的突发事件分析不够全面、各种突发事件的应急方案科学、合理、有效、可行性较低，得</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分；</w:t>
            </w:r>
          </w:p>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4.</w:t>
            </w:r>
            <w:r>
              <w:rPr>
                <w:rFonts w:asciiTheme="minorEastAsia" w:hAnsiTheme="minorEastAsia" w:cs="仿宋_GB2312" w:hint="eastAsia"/>
                <w:color w:val="000000"/>
                <w:kern w:val="0"/>
                <w:sz w:val="20"/>
                <w:szCs w:val="20"/>
              </w:rPr>
              <w:t>无应急处理方案的，得</w:t>
            </w:r>
            <w:r>
              <w:rPr>
                <w:rFonts w:asciiTheme="minorEastAsia" w:hAnsiTheme="minorEastAsia" w:cs="仿宋_GB2312" w:hint="eastAsia"/>
                <w:color w:val="000000"/>
                <w:kern w:val="0"/>
                <w:sz w:val="20"/>
                <w:szCs w:val="20"/>
              </w:rPr>
              <w:t>0</w:t>
            </w:r>
            <w:r>
              <w:rPr>
                <w:rFonts w:asciiTheme="minorEastAsia" w:hAnsiTheme="minorEastAsia" w:cs="仿宋_GB2312" w:hint="eastAsia"/>
                <w:color w:val="000000"/>
                <w:kern w:val="0"/>
                <w:sz w:val="20"/>
                <w:szCs w:val="20"/>
              </w:rPr>
              <w:t>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79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lastRenderedPageBreak/>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2021</w:t>
            </w:r>
            <w:r>
              <w:rPr>
                <w:rFonts w:asciiTheme="minorEastAsia" w:hAnsiTheme="minorEastAsia" w:cs="仿宋_GB2312" w:hint="eastAsia"/>
                <w:color w:val="000000"/>
                <w:kern w:val="0"/>
                <w:sz w:val="20"/>
                <w:szCs w:val="20"/>
              </w:rPr>
              <w:t>年至今公开招聘项目业绩</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提供</w:t>
            </w:r>
            <w:r>
              <w:rPr>
                <w:rFonts w:asciiTheme="minorEastAsia" w:hAnsiTheme="minorEastAsia" w:cs="仿宋_GB2312" w:hint="eastAsia"/>
                <w:color w:val="000000"/>
                <w:kern w:val="0"/>
                <w:sz w:val="20"/>
                <w:szCs w:val="20"/>
              </w:rPr>
              <w:t>2021</w:t>
            </w:r>
            <w:r>
              <w:rPr>
                <w:rFonts w:asciiTheme="minorEastAsia" w:hAnsiTheme="minorEastAsia" w:cs="仿宋_GB2312" w:hint="eastAsia"/>
                <w:color w:val="000000"/>
                <w:kern w:val="0"/>
                <w:sz w:val="20"/>
                <w:szCs w:val="20"/>
              </w:rPr>
              <w:t>年</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月</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日至今公开招聘项目业绩证明材料，提供一项得</w:t>
            </w:r>
            <w:r>
              <w:rPr>
                <w:rFonts w:asciiTheme="minorEastAsia" w:hAnsiTheme="minorEastAsia" w:cs="仿宋_GB2312" w:hint="eastAsia"/>
                <w:color w:val="000000"/>
                <w:kern w:val="0"/>
                <w:sz w:val="20"/>
                <w:szCs w:val="20"/>
              </w:rPr>
              <w:t>1</w:t>
            </w:r>
            <w:r>
              <w:rPr>
                <w:rFonts w:asciiTheme="minorEastAsia" w:hAnsiTheme="minorEastAsia" w:cs="仿宋_GB2312" w:hint="eastAsia"/>
                <w:color w:val="000000"/>
                <w:kern w:val="0"/>
                <w:sz w:val="20"/>
                <w:szCs w:val="20"/>
              </w:rPr>
              <w:t>分，本项最高得</w:t>
            </w: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1A79C7">
            <w:pPr>
              <w:jc w:val="center"/>
              <w:rPr>
                <w:rFonts w:asciiTheme="minorEastAsia" w:hAnsiTheme="minorEastAsia"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widowControl/>
              <w:jc w:val="left"/>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综合信用评价</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5</w:t>
            </w:r>
            <w:r>
              <w:rPr>
                <w:rFonts w:asciiTheme="minorEastAsia" w:hAnsiTheme="minorEastAsia" w:cs="仿宋_GB2312" w:hint="eastAsia"/>
                <w:color w:val="000000"/>
                <w:kern w:val="0"/>
                <w:sz w:val="20"/>
                <w:szCs w:val="20"/>
              </w:rPr>
              <w:t>分</w:t>
            </w:r>
          </w:p>
        </w:tc>
        <w:tc>
          <w:tcPr>
            <w:tcW w:w="6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C7" w:rsidRDefault="00396FC1">
            <w:pPr>
              <w:pStyle w:val="a3"/>
              <w:widowControl/>
              <w:textAlignment w:val="center"/>
              <w:rPr>
                <w:rFonts w:asciiTheme="minorEastAsia" w:hAnsiTheme="minorEastAsia" w:cs="仿宋_GB2312"/>
                <w:color w:val="000000"/>
                <w:sz w:val="20"/>
                <w:szCs w:val="20"/>
              </w:rPr>
            </w:pPr>
            <w:r>
              <w:rPr>
                <w:rFonts w:asciiTheme="minorEastAsia" w:hAnsiTheme="minorEastAsia" w:cs="宋体" w:hint="eastAsia"/>
                <w:szCs w:val="21"/>
              </w:rPr>
              <w:t>综合信用评价得分</w:t>
            </w:r>
            <w:r>
              <w:rPr>
                <w:rFonts w:asciiTheme="minorEastAsia" w:hAnsiTheme="minorEastAsia" w:cs="宋体" w:hint="eastAsia"/>
                <w:szCs w:val="21"/>
              </w:rPr>
              <w:t>(</w:t>
            </w:r>
            <w:r>
              <w:rPr>
                <w:rFonts w:asciiTheme="minorEastAsia" w:hAnsiTheme="minorEastAsia" w:cs="宋体" w:hint="eastAsia"/>
                <w:szCs w:val="21"/>
              </w:rPr>
              <w:t>属于商务部分的一部分</w:t>
            </w:r>
            <w:r>
              <w:rPr>
                <w:rFonts w:asciiTheme="minorEastAsia" w:hAnsiTheme="minorEastAsia" w:cs="宋体" w:hint="eastAsia"/>
                <w:szCs w:val="21"/>
              </w:rPr>
              <w:t>)=</w:t>
            </w:r>
            <w:r>
              <w:rPr>
                <w:rFonts w:asciiTheme="minorEastAsia" w:hAnsiTheme="minorEastAsia" w:cs="宋体" w:hint="eastAsia"/>
                <w:szCs w:val="21"/>
              </w:rPr>
              <w:t>投标人的广州公共资源交易信用评价（政府采购供应商信用评价分）×</w:t>
            </w:r>
            <w:r>
              <w:rPr>
                <w:rFonts w:asciiTheme="minorEastAsia" w:hAnsiTheme="minorEastAsia" w:cs="宋体" w:hint="eastAsia"/>
                <w:szCs w:val="21"/>
              </w:rPr>
              <w:t>5%</w:t>
            </w:r>
            <w:r>
              <w:rPr>
                <w:rFonts w:asciiTheme="minorEastAsia" w:hAnsiTheme="minorEastAsia" w:cs="宋体" w:hint="eastAsia"/>
                <w:szCs w:val="21"/>
              </w:rPr>
              <w:t>。投标人的信用评价分以开标当天广州交易集团有限公司网站公布的分值为准（通过“广州交易集团有限公司网站</w:t>
            </w:r>
            <w:r>
              <w:rPr>
                <w:rFonts w:asciiTheme="minorEastAsia" w:hAnsiTheme="minorEastAsia" w:cs="宋体" w:hint="eastAsia"/>
                <w:szCs w:val="21"/>
              </w:rPr>
              <w:t>-</w:t>
            </w:r>
            <w:r>
              <w:rPr>
                <w:rFonts w:asciiTheme="minorEastAsia" w:hAnsiTheme="minorEastAsia" w:cs="宋体" w:hint="eastAsia"/>
                <w:szCs w:val="21"/>
              </w:rPr>
              <w:t>信用信息</w:t>
            </w:r>
            <w:r>
              <w:rPr>
                <w:rFonts w:asciiTheme="minorEastAsia" w:hAnsiTheme="minorEastAsia" w:cs="宋体" w:hint="eastAsia"/>
                <w:szCs w:val="21"/>
              </w:rPr>
              <w:t>-</w:t>
            </w:r>
            <w:r>
              <w:rPr>
                <w:rFonts w:asciiTheme="minorEastAsia" w:hAnsiTheme="minorEastAsia" w:cs="宋体" w:hint="eastAsia"/>
                <w:szCs w:val="21"/>
              </w:rPr>
              <w:t>广州公共资源交易信用平台</w:t>
            </w:r>
            <w:r>
              <w:rPr>
                <w:rFonts w:asciiTheme="minorEastAsia" w:hAnsiTheme="minorEastAsia" w:cs="宋体" w:hint="eastAsia"/>
                <w:szCs w:val="21"/>
              </w:rPr>
              <w:t>2.0</w:t>
            </w:r>
            <w:r>
              <w:rPr>
                <w:rFonts w:asciiTheme="minorEastAsia" w:hAnsiTheme="minorEastAsia" w:cs="宋体" w:hint="eastAsia"/>
                <w:szCs w:val="21"/>
              </w:rPr>
              <w:t>”进行核实，未能在网站查询到供应商信用评价分的，以信用评价基准分（</w:t>
            </w:r>
            <w:r>
              <w:rPr>
                <w:rFonts w:asciiTheme="minorEastAsia" w:hAnsiTheme="minorEastAsia" w:cs="宋体" w:hint="eastAsia"/>
                <w:szCs w:val="21"/>
              </w:rPr>
              <w:t>93.4</w:t>
            </w:r>
            <w:r>
              <w:rPr>
                <w:rFonts w:asciiTheme="minorEastAsia" w:hAnsiTheme="minorEastAsia" w:cs="宋体" w:hint="eastAsia"/>
                <w:szCs w:val="21"/>
              </w:rPr>
              <w:t>分）计算）。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r w:rsidR="001A79C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总</w:t>
            </w:r>
            <w:r>
              <w:rPr>
                <w:rFonts w:asciiTheme="minorEastAsia" w:hAnsiTheme="minorEastAsia" w:cs="仿宋_GB2312" w:hint="eastAsia"/>
                <w:color w:val="000000"/>
                <w:kern w:val="0"/>
                <w:sz w:val="20"/>
                <w:szCs w:val="20"/>
              </w:rPr>
              <w:t xml:space="preserve">      </w:t>
            </w:r>
            <w:r>
              <w:rPr>
                <w:rFonts w:asciiTheme="minorEastAsia" w:hAnsiTheme="minorEastAsia" w:cs="仿宋_GB2312" w:hint="eastAsia"/>
                <w:color w:val="000000"/>
                <w:kern w:val="0"/>
                <w:sz w:val="20"/>
                <w:szCs w:val="20"/>
              </w:rPr>
              <w:t>分</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396FC1">
            <w:pPr>
              <w:widowControl/>
              <w:jc w:val="center"/>
              <w:textAlignment w:val="center"/>
              <w:rPr>
                <w:rFonts w:asciiTheme="minorEastAsia" w:hAnsiTheme="minorEastAsia" w:cs="仿宋_GB2312"/>
                <w:color w:val="000000"/>
                <w:sz w:val="20"/>
                <w:szCs w:val="20"/>
              </w:rPr>
            </w:pPr>
            <w:r>
              <w:rPr>
                <w:rFonts w:asciiTheme="minorEastAsia" w:hAnsiTheme="minorEastAsia" w:cs="仿宋_GB2312" w:hint="eastAsia"/>
                <w:color w:val="000000"/>
                <w:kern w:val="0"/>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jc w:val="center"/>
              <w:rPr>
                <w:rFonts w:asciiTheme="minorEastAsia" w:hAnsiTheme="minorEastAsia" w:cs="仿宋_GB2312"/>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79C7" w:rsidRDefault="001A79C7">
            <w:pPr>
              <w:rPr>
                <w:rFonts w:asciiTheme="minorEastAsia" w:hAnsiTheme="minorEastAsia" w:cs="仿宋_GB2312"/>
                <w:color w:val="000000"/>
                <w:sz w:val="20"/>
                <w:szCs w:val="20"/>
              </w:rPr>
            </w:pPr>
          </w:p>
        </w:tc>
      </w:tr>
    </w:tbl>
    <w:p w:rsidR="001A79C7" w:rsidRDefault="001A79C7">
      <w:pPr>
        <w:rPr>
          <w:rFonts w:asciiTheme="minorEastAsia" w:hAnsiTheme="minorEastAsia" w:cs="仿宋_GB2312"/>
          <w:sz w:val="32"/>
          <w:szCs w:val="32"/>
        </w:rPr>
      </w:pPr>
    </w:p>
    <w:sectPr w:rsidR="001A79C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C1" w:rsidRDefault="00396FC1" w:rsidP="00CA34AF">
      <w:r>
        <w:separator/>
      </w:r>
    </w:p>
  </w:endnote>
  <w:endnote w:type="continuationSeparator" w:id="0">
    <w:p w:rsidR="00396FC1" w:rsidRDefault="00396FC1" w:rsidP="00CA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C1" w:rsidRDefault="00396FC1" w:rsidP="00CA34AF">
      <w:r>
        <w:separator/>
      </w:r>
    </w:p>
  </w:footnote>
  <w:footnote w:type="continuationSeparator" w:id="0">
    <w:p w:rsidR="00396FC1" w:rsidRDefault="00396FC1" w:rsidP="00CA34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4130F0"/>
    <w:multiLevelType w:val="singleLevel"/>
    <w:tmpl w:val="984130F0"/>
    <w:lvl w:ilvl="0">
      <w:start w:val="1"/>
      <w:numFmt w:val="decimal"/>
      <w:lvlText w:val="%1."/>
      <w:lvlJc w:val="left"/>
      <w:pPr>
        <w:tabs>
          <w:tab w:val="left" w:pos="312"/>
        </w:tabs>
      </w:pPr>
    </w:lvl>
  </w:abstractNum>
  <w:abstractNum w:abstractNumId="1" w15:restartNumberingAfterBreak="0">
    <w:nsid w:val="E967A9A7"/>
    <w:multiLevelType w:val="singleLevel"/>
    <w:tmpl w:val="E967A9A7"/>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ExYTYzZWE5ZGM1MjVkNmZkYTUyNzNhMGNkYTFhYWUifQ=="/>
  </w:docVars>
  <w:rsids>
    <w:rsidRoot w:val="09EB4E83"/>
    <w:rsid w:val="0002479A"/>
    <w:rsid w:val="001A79C7"/>
    <w:rsid w:val="001B1399"/>
    <w:rsid w:val="00205AD2"/>
    <w:rsid w:val="00275398"/>
    <w:rsid w:val="00396FC1"/>
    <w:rsid w:val="004E12B9"/>
    <w:rsid w:val="00C3202B"/>
    <w:rsid w:val="00CA34AF"/>
    <w:rsid w:val="00D511A2"/>
    <w:rsid w:val="09EB4E83"/>
    <w:rsid w:val="0A401619"/>
    <w:rsid w:val="17B44FF8"/>
    <w:rsid w:val="1AFB44FF"/>
    <w:rsid w:val="1CC96006"/>
    <w:rsid w:val="201605FE"/>
    <w:rsid w:val="21D2510C"/>
    <w:rsid w:val="24502A4C"/>
    <w:rsid w:val="26AE496C"/>
    <w:rsid w:val="30246E0B"/>
    <w:rsid w:val="34143DDE"/>
    <w:rsid w:val="367515AE"/>
    <w:rsid w:val="3D2A5291"/>
    <w:rsid w:val="4AFC0621"/>
    <w:rsid w:val="4D594746"/>
    <w:rsid w:val="58BF0696"/>
    <w:rsid w:val="61863F8E"/>
    <w:rsid w:val="69B65300"/>
    <w:rsid w:val="73D15F1E"/>
    <w:rsid w:val="772C162A"/>
    <w:rsid w:val="77E71D7E"/>
    <w:rsid w:val="78D479CB"/>
    <w:rsid w:val="78DF6DEF"/>
    <w:rsid w:val="7BD033FB"/>
    <w:rsid w:val="7D9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571E4-BBD3-4EBD-9081-AEE0539E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spacing w:beforeAutospacing="1" w:afterAutospacing="1"/>
      <w:jc w:val="left"/>
    </w:pPr>
    <w:rPr>
      <w:rFonts w:cs="Times New Roman"/>
      <w:kern w:val="0"/>
      <w:sz w:val="24"/>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character" w:styleId="ad">
    <w:name w:val="annotation reference"/>
    <w:basedOn w:val="a0"/>
    <w:autoRedefine/>
    <w:rPr>
      <w:sz w:val="21"/>
      <w:szCs w:val="21"/>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a5">
    <w:name w:val="批注框文本 字符"/>
    <w:basedOn w:val="a0"/>
    <w:link w:val="a4"/>
    <w:autoRedefine/>
    <w:qFormat/>
    <w:rPr>
      <w:rFonts w:asciiTheme="minorHAnsi" w:eastAsiaTheme="minorEastAsia" w:hAnsiTheme="minorHAnsi" w:cstheme="minorBidi"/>
      <w:kern w:val="2"/>
      <w:sz w:val="18"/>
      <w:szCs w:val="18"/>
    </w:rPr>
  </w:style>
  <w:style w:type="character" w:customStyle="1" w:styleId="a9">
    <w:name w:val="页眉 字符"/>
    <w:basedOn w:val="a0"/>
    <w:link w:val="a8"/>
    <w:autoRedefine/>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林铧婷</dc:creator>
  <cp:lastModifiedBy>gzcdc</cp:lastModifiedBy>
  <cp:revision>5</cp:revision>
  <dcterms:created xsi:type="dcterms:W3CDTF">2024-01-16T00:49:00Z</dcterms:created>
  <dcterms:modified xsi:type="dcterms:W3CDTF">2024-01-30T01:03:00Z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825A39208F2B4004A4B3D9AAA78986F2_13</vt:lpwstr>
  </property>
</Properties>
</file>