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/>
        <w:jc w:val="both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480"/>
        <w:jc w:val="both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2023年下半年绵阳市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教育科学研究所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公开选调工作人员面试入围人员名单</w:t>
      </w:r>
    </w:p>
    <w:tbl>
      <w:tblPr>
        <w:tblStyle w:val="3"/>
        <w:tblW w:w="10082" w:type="dxa"/>
        <w:jc w:val="center"/>
        <w:tblInd w:w="-53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702"/>
        <w:gridCol w:w="2700"/>
        <w:gridCol w:w="1339"/>
        <w:gridCol w:w="1142"/>
        <w:gridCol w:w="681"/>
        <w:gridCol w:w="1027"/>
        <w:gridCol w:w="149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/>
              <w:jc w:val="center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/>
              <w:jc w:val="center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/>
              <w:jc w:val="center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/>
              <w:jc w:val="center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/>
              <w:jc w:val="center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/>
              <w:jc w:val="center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名额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/>
              <w:jc w:val="center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/>
              <w:jc w:val="center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是否进入面试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廖伶俐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绵阳市教育科学研究所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财务</w:t>
            </w: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23021207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68.5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薛  智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绵阳市教育科学研究所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财务</w:t>
            </w: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23021207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67.5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敬芷君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绵阳市教育科学研究所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财务</w:t>
            </w: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23021207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涂  杰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绵阳市教育科学研究所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财务</w:t>
            </w: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23021207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64.5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杨小华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绵阳市教育科学研究所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财务</w:t>
            </w: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23021207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outlineLvl w:val="9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06C5A"/>
    <w:rsid w:val="0CA25EDF"/>
    <w:rsid w:val="1EB0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2024-01-03T07:08:00Z</dcterms:created>
  <dc:creator>天空的蓝</dc:creator>
  <cp:lastModifiedBy>天空的蓝</cp:lastModifiedBy>
  <dcterms:modified xsi:type="dcterms:W3CDTF">2024-01-03T07:09:56Z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