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社区矫正辅助人员考试题库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1.《社区矫正法》自年月日起施行。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A.2019年12月28日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B.2020年7月1日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C.2012年3月1日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D.2018年12月4日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2.县级以上地方人民政府( )主管本行政区</w:t>
      </w:r>
      <w:bookmarkStart w:id="0" w:name="_GoBack"/>
      <w:bookmarkEnd w:id="0"/>
      <w:r>
        <w:rPr>
          <w:rFonts w:hint="eastAsia" w:ascii="仿宋_GB2312" w:hAnsi="仿宋_GB2312" w:eastAsia="仿宋_GB2312" w:cs="仿宋_GB2312"/>
          <w:sz w:val="32"/>
          <w:szCs w:val="32"/>
          <w:lang w:eastAsia="zh-CN"/>
        </w:rPr>
        <w:t>域内的社区矫正工作。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C.司法行政部门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3.对于被判处拘役、( )年以下有期徒刑的犯罪分子，同时符合相应条件的，可以宣告缓刑。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4.人民法院判处管制、宣告缓刑、裁定假释的社区矫正对象应当自判决、裁定生效之日起( )日内到执行地社区矫正机构报到。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D.十五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5.社区矫正机构应当根据社区矫正对象的情况，为其确定( )负责落实相应的矫正方案。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A.矫正小组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B.矫正小队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C.矫正警察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D.矫正志愿者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6.社区矫正执行地为社区矫正对象的(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A.居住地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B.户籍地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C.犯罪地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D.被抓获地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7.社区矫正对象未经批准不得离开所居住的(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A.村、社区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B.镇、乡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C.区、县（市）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8.社区矫正机构可以通过( )等方式核实有关情况，有关单位和个人应当予以配台。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A.信息化核查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B.实地查访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C.通信联络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参考答案: </w:t>
      </w:r>
      <w:r>
        <w:rPr>
          <w:rFonts w:hint="eastAsia" w:ascii="仿宋_GB2312" w:hAnsi="仿宋_GB2312" w:eastAsia="仿宋_GB2312" w:cs="仿宋_GB2312"/>
          <w:sz w:val="32"/>
          <w:szCs w:val="32"/>
          <w:lang w:val="en-US" w:eastAsia="zh-CN"/>
        </w:rPr>
        <w:t>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社区矫正机构发现社区矫正对象正在实施违反监督管理规定的行为或者违反人民法院禁止令等违法行为的，应当立即制止;制止无效的,应当立即通知（）到场处置。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10.社区矫正对象符合刑法规定的减刑条件的，社区矫正机构应当向社区矫正执行地的（）人民法院提出减刑建议，并将减刑建议书抄送（）人民检察院。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A.基层、同级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B.中级以上、同级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C.中级以上、上级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D.高级以上、上级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11.（）根据社区矫正机构的委托，承担社区矫正相关日常工作。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B.公安派出所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C.村(居)委员会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D.乡镇(街道)人民政府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12.为推进和规范社区矫正工作，保障刑事判决、刑事裁定和暂予监外执行决定的正确执行，提高教育矫正质量，促进社区矫正对象顺利融入社会，预防和减少犯罪，根据（）,制定社区矫正法。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A.刑法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B.刑事诉讼法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C.宪法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D.监狱法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3.社区矫正机构工作人员和其他依法参与社区矫正工作的人员对履行职责过程中获得的未成年人身份信息应当（）。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A.予以保密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B.主动公开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C.依申请公开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D.在保密期满后公开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14.社区矫正对象认为其合法权益受到侵害的，有权向( )或者有关机关申诉、控告和检举。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C.人民政府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D.司法行政部门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15.社区矫正决定机关根据需要，可以委托社区矫正机构或者有关社会组织对被告人或者罪犯的( )和对所居住社区的影响，进行调查评估，提出意见，供决定社区矫正时参考。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A.家庭情况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B.收入情况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C.社会危险性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D.认罪悔罪态度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参考答案: </w:t>
      </w:r>
      <w:r>
        <w:rPr>
          <w:rFonts w:hint="eastAsia" w:ascii="仿宋_GB2312" w:hAnsi="仿宋_GB2312" w:eastAsia="仿宋_GB2312" w:cs="仿宋_GB2312"/>
          <w:sz w:val="32"/>
          <w:szCs w:val="32"/>
          <w:lang w:val="en-US" w:eastAsia="zh-CN"/>
        </w:rPr>
        <w:t>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16.社区矫正对象殴打、威胁、侮辱、骚扰、报复社区矫正机构工作人员和其他依法参与社区矫正工作的人员及其近亲属，构成犯罪的，依法追究刑事责任;尚不构成犯罪的，由公安机关依法给予(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A.批评教育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B.通报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C.治安管理处罚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D.警告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参考答案: </w:t>
      </w:r>
      <w:r>
        <w:rPr>
          <w:rFonts w:hint="eastAsia" w:ascii="仿宋_GB2312" w:hAnsi="仿宋_GB2312" w:eastAsia="仿宋_GB2312" w:cs="仿宋_GB2312"/>
          <w:sz w:val="32"/>
          <w:szCs w:val="32"/>
          <w:lang w:val="en-US" w:eastAsia="zh-CN"/>
        </w:rPr>
        <w:t>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17.社区矫正对象被裁定撤销缓刑、假释，被决定收监执行，或者社区矫正对象死亡的，社区矫正(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A.中止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B.终止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C.中断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D.失去法律效力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18.人民法院裁定撤销缓刑、假释的，公安机关应当及时将社区矫正对象送交监狱或者看守所执行。执行以前被逮捕的，羁押一日折抵刑期(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A.一日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B.二日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C.半日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19.人民法院应当在收到社区矫正机构的减刑建议书后(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)日内作出裁定，并将裁定书送达社区矫正机构,同时抄送人民检察院、公安机关。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C.二十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D.三十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20.为了推进和规范社区矫正工作，保障刑事判决、刑事裁定和暂予监外执行决定的正确执行，提高教育矫正质量，( )，预防和减少犯罪，根据宪法，制定本法。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A.把罪犯改造成守法公民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B.促进社区矫正对象顺利融入社会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C.完善国家刑罚体系建设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21.社区矫正工作坚持监督管理与教育帮扶相结合,专门机关与社会力量相结合,采取分类管理、个别化矫正，有针对性地消除社区矫正对象可能重新犯罪的因素，( )其成为守法公民。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A.鼓励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B.引导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C.帮助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22.社区矫正对象依法享有的人身权利、财产权利和其他权利不受侵犯，在就业、就学和( )等方面不受歧视。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A.发挥个人才干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B.享受社会保障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C.获取国家救助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23.居民委员会、村民委员会依法( )社区矫正机构做好社区矫正工作。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A.配合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B.协助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C.服从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24.社区矫正对象的居住地、经常居住地无法确定或者不适宜执行社区矫正的，社区矫正决定机关应当根据有利于社区矫正对象接受矫正、( )的原则，确定执行地。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A.方便其生产生活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B.有利于其照顾家庭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C.更好地融入社会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25.社区矫正对象在社区矫正期间应当遵守法律、行政法规，履行判决、裁定、暂予监外执行决定等法律文书确定的义务,遵守国务院司法行政部门关于报告、会客、外出、迁居、保外就医等监督管理规定，(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A.服从社区矫正机构的管理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B.加强自身行为反思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C.加强法律法规学习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26.社区矫正对象为女性的，矫正小组中应有(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A.直系亲属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B.妇女组织中的工作人员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C.女性成员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27.社区矫正对象确有法定理由离开所居住的市、县或者迁居，应当报经( )批准。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A.执行地人民法院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B.执行地县级社区矫正机构或者受委托的司法所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C.执行地公安机关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参考答案: 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28.执行地县级社区矫正机构或受委托的司法所应当依法对社区矫正对象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eastAsia="zh-CN"/>
        </w:rPr>
        <w:t>等情况，定期进行考核。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A.认罪悔罪</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B.服从监管、遵守规定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C.接受教育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参考答案: </w:t>
      </w:r>
      <w:r>
        <w:rPr>
          <w:rFonts w:hint="eastAsia" w:ascii="仿宋_GB2312" w:hAnsi="仿宋_GB2312" w:eastAsia="仿宋_GB2312" w:cs="仿宋_GB2312"/>
          <w:sz w:val="32"/>
          <w:szCs w:val="32"/>
          <w:lang w:val="en-US" w:eastAsia="zh-CN"/>
        </w:rPr>
        <w:t>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29.社区矫正机构对社区矫正对象的</w:t>
      </w:r>
      <w:r>
        <w:rPr>
          <w:rFonts w:hint="eastAsia" w:ascii="仿宋_GB2312" w:hAnsi="仿宋_GB2312" w:eastAsia="仿宋_GB2312" w:cs="仿宋_GB2312"/>
          <w:sz w:val="32"/>
          <w:szCs w:val="32"/>
          <w:lang w:eastAsia="zh-CN"/>
        </w:rPr>
        <w:t>考核结果，可以作为（）。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认定社区矫正对象是否确有悔改表现的依据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认定是否严重违反监督管理规定的依据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对其实施分类监管教育、给予奖惩的依据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30.开展社区矫正工作，应当保障社区矫正对象的(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A.正常生活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B.基本自由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31.被提请撤销缓刑、假释的社区矫正对象可能逃跑或者可能发生社会危险的，社区矫正机构可以在提出撤销缓刑、假释建议的同时，提请( )决定对其予以逮捕。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32.被裁定撤销缓刑、假释和被决定收监执行的社区矫正对象逃跑的，由公安机关( )，社区矫正机构、有关单位和个人予以协助。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A.通缉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B.查找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C.追捕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 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33.未成年社区矫正对象在社区矫正期间年满十八周岁的，( )执行。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A.继续按照未成年人社区矫正有关规定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B.经审批变更为按成年人社区矫正有关规定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C.自然过渡为按成年人社区矫正有关规定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 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34.对社区矫正对象的考核采取（）计分的方式进行。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B.季度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35.社区矫正对象出现（）情况的，当月计分为零分。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A.未按规定到指定地点报告接受矫正情况；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B.主动接受社区矫正工作人员管理和教育；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C.积极参加社区矫正教育学习和公益活动，完成规定的学习任务；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D.履行判决、裁定、暂予监外执行决定等法律文书确定的义务；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36.下列哪些不属于</w:t>
      </w:r>
      <w:r>
        <w:rPr>
          <w:rFonts w:hint="eastAsia" w:ascii="仿宋_GB2312" w:hAnsi="仿宋_GB2312" w:eastAsia="仿宋_GB2312" w:cs="仿宋_GB2312"/>
          <w:sz w:val="32"/>
          <w:szCs w:val="32"/>
          <w:lang w:eastAsia="zh-CN"/>
        </w:rPr>
        <w:t>对社区矫正对象的奖励措施。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表扬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立功、重大立功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减刑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D.奖励现金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eastAsia="zh-CN"/>
        </w:rPr>
        <w:t>社区矫正对象考核积分达到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分的，严管可以调整为普管，普管可以调整为宽管，并相应调整矫正方案。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B.40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C.30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执行地县级社区矫正机构或受委托的司法所应当根据社区矫正对象被判处的刑罚种类、犯罪情况、矫正期限、矫正阶段、风险等级、悔罪表现、遵纪守法等情况，进行综合评估，实行（）分类管理。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严管级、普管级、宽管级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B.高风险级、中风险级、低风险级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C.困难级、一般级、简单级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39.下列不属于社区矫正对象报告方式的是（）。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A.书面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B.口头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C.电话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D.发短信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40.适用严管的社区矫正对象（）口头或者电话报告一次，每（）书面报告一次。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A.每日，每周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B.每周，每两周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C.每周，每月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D.每日，每月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41.社区矫正对象因（），可以向社区矫正机构或受委托的司法所请假短期内离开所居住的县。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A.心情不好去县外旅游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B.看望在县外的亲属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C.关系非常好的朋友结婚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D.儿子在县外结婚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42.社区矫正对象确需离开所居住的县的，一般应当提前（ ）个工作日向执行地县级社区矫正机构或受委托的司法所提出书面申请。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43.社区矫正对象有（）情形的，经县级司法行政部门负责人批准，可以使用电子定位装置，加强监督管理：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A.无正当理由，未经批准离开所居住的市、县的；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B.参加集中学习不认真的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C.未按时参加公益活动的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44.执行地县级社区矫正机构或受委托的司法所的社区矫正工作人员对适用严管等级的社区矫正对象，应当（ ）至少了解、核实情况一次。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C.每二月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D.每三月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45.社区矫正对象脱管的，执行地县级社区矫正机构或受委托的司法所应当立即组织查找，可以采取（ ）等方式组织追查，做好查找记录，固定证据。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A.通信联络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B.信息化核查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C.实地查访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社区矫正对象拟接触（）等可能诱发其再次犯罪的人的，应当经执行地县级社区矫正机构批准。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被害人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控告人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同案犯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47.下列哪些人员不得担任矫正小组成员（）。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A.社区矫正工作人员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B.本案被害人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C.网格员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D.社区民警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48.保外就医的社区矫正对象，应当到省级人民政府指定的医院检查，每（）向执行地县级社区矫正机构或受委托的司法所提交病情复查情况。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B.二个月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C.三个月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D.四个月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49.暂予监外执行的社区矫正对象应当（）报告本人身体情况。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C.每两月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D.每三月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50.执行地县级社区矫正机构或受委托的司法所应当督促保外就医的社区矫正对象保证人认真履行保证义务，发现保证人不履行保证义务的，应当给予批评教育并责令改正；情节严重的，（）。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A.直接更换保证人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B.取消其保证人资格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C.处200元以上500元以下罚金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D.处行政拘留5-10日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51.执行地县级社区矫正机构根据需要（）组织暂予监外执行的社区矫正对象到省级人民政府指定的医院进行一次病情诊断或者生活不能自理的鉴别，核实其暂予监外执行的情形是否消失，并依法采取相应措施。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A.每半年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B.每月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C.每季度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52.（）社区矫正对象，可以向执行地县级社区矫正机构申请减免集中学习、公益活动。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A.因年迈或身体等原因行动不便的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B.因路途遥远难以到达司法所的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C.因工作繁忙的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D.因需要在家照顾家人的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53.执行地县级社区矫正机构或受委托的司法所根据需要可以采用（ ）等多种形式，组织社区矫正对象参加法治、道德等方面的集体教育活动。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A.面授讲解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B.线上学习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C.警示教育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54.社区矫正对象有下列情况（）的，一般不安排其参加公益活动：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A.身体残疾或者患有严重疾病，不适宜参加的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B.工作繁忙，没有时间的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C.因需要在家照顾家人的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D.路途遥远难以到达司法所的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55.经执行地县级社区矫正机构集体研究，可以给予社区矫正对象相应奖励或者处罚，并作出书面决定。奖励或者处罚的书面决定抄送（）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A.同级人民法院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B.判决人民法院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C.同级公安机关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D.同级人民检察院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56.社区矫正对象对考核奖惩提出异议的，可以申请（）。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A.复议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B.申诉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C.起诉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D.抗诉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57.社区矫正对象具有立功情形的，由执行地县级社区矫正机构集体研究后，报( )审核。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B.县级人民政府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C.市级人民政府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58.执行地县级社区矫正机构拟对符合法定条件的社区矫正对象提请减刑的，应当在社区矫正场所进行公示，公示时间为(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B.十个工作日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C.七日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D.七个工作日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59.对社区矫正对象的处罚措施不包括（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A.禁闭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B.警告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C.训诫</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D.撤销缓刑、撤销假释、暂予监外执行收监执行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60.下列情节应当给予社区矫正对象训诫处罚的是（）。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A.因殴打他人致人重伤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B.首次非故意未按时报告情况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C.扰乱社区矫正工作秩序的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D.违反人民法院禁止令，情节轻微的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61.被裁定撤销缓刑、撤销假释和被决定收监执行的社区矫</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正对象在逃的，由执行地县级公安机关负责追捕。( )可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以作为公安机关追逃依据。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A.撤销缓刑、撤销假释裁定书和对暂予监外执行罪犯收监执行决定书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B.原判决书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C.社区矫正机构出具的追逃通知书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D.原执行通知书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62.社区矫正对象矫正期满或者被赦免的，由执行地县级社区矫正机构发放( )，依法办理解除矫正手续。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A.刑满释放通知书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B.刑满释放证明书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C.解除社区矫正通知书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D.解除社区矫正证明书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63.公安机关、监狱管理机关决定暂予监外执行的社区矫正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对象刑期届满的，由（）依法办理刑满释放手续。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A.执行地县级社区矫正机构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B.存放或者接收其档案的看守所、监狱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C.执行地人民法院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D.执行地市级社区矫正机构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64.社区矫正对象一般应当在社区矫正期满三十日前作出个人总结。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B.二十日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C.三十日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D.四十日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65.禁止令先于社区矫正执行期满的，执行地县级社区矫正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机构或受委托的司法所应当（）。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A.予以释放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B.单独组织禁止令执行期满宣告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C.组织解矫宣告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D.等待社区矫正执行期满一并宣告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66.社区矫正对象矫正期满或者被赦免的日期在法定节假日期间的，解除矫正宣告可以延迟至法定节假日结束之日起（）内进行。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C.七日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D.七个工作日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67.下列不属于社区矫正终止情节的是（）。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A.被裁定撤销缓刑、假释的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B.被决定暂予监外执行收监执行的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C.死亡的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D.被决定强制隔离戒毒的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68.对未成年社区矫正对象进行宣告或者奖惩时，应当通知其（）到场。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A.监护人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B.保证人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C.亲属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D.村社区干部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参考答案：</w:t>
      </w:r>
      <w:r>
        <w:rPr>
          <w:rFonts w:hint="eastAsia" w:ascii="仿宋_GB2312" w:hAnsi="仿宋_GB2312" w:eastAsia="仿宋_GB2312" w:cs="仿宋_GB2312"/>
          <w:sz w:val="32"/>
          <w:szCs w:val="32"/>
          <w:lang w:val="en-US" w:eastAsia="zh-CN"/>
        </w:rPr>
        <w:t>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69.对任何干涉社区矫正工作人员执法的行为，社区矫正工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作人员有权拒绝，并（）。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A.按照规定如实记录和报告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B.通知同级检察机关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C.通知同级纪委监委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D.直接向县委主要领导报告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70.下列不属于社区矫正管理的罪犯是（）。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A.管制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B.假释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C.暂予监外执行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D.死缓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71.县级以上地方人民政府根据需要设置社区矫正机构，负责社区矫正工作的具体实施。社区矫正机构的设置和撤销，由（）提出意见，按照规定的权限和程序审批。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A.县级以上地方人民政府编制部门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B.县级以上地方人民政府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C.县级以上地方人民政府司法行政部门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D.县级以上地方党委政法委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72.下列不属于社区矫正决定机关的是（）。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A.人民法院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B.监狱管理机关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C.检察机关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D.公安机关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73.社区矫正决定机关应当自判决、裁定或者决定生效之日起五日内通知执行地社区矫正机构，并在（）内送达有关法律文书。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D.十个工作日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74.人民法院判处管制、宣告缓刑、裁定假释的社区矫正对象，应当自判决、裁定生效之（ ）日内到执行地社区矫正机构报到。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D.十个工作日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75.对于社区矫正机构在提出撤销缓刑、假释建议的同时提请对其予以逮捕的。人民法院应当在（）内作出是否逮捕的决定。决定逮捕的，由公安机关执行。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A.四十八小时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B.三十六小时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C.二十四小时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D.十二小时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76.人民法院拟撤销缓刑、假释的，应当听取（）。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A.社区矫正机构意见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B.社区矫正对象的申辩及其委托的律师的意见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C.检察机关意见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D.公安机关意见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77.下列不属于信息化核查手段的是（）。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A.电话核查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B.微信共享位置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C.使用在矫通核查位置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D.使用不可撤卸电子腕带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78.社区矫正对象的档案非经批准不得向任何机构、个人提供。外调人员查阅社区矫正对象档案，凭政法机关及相关部门介绍信，经（）审查同意后，在指定地点查阅。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A.执行地县级社区矫正机构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B.执行地县级司法行政机关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C.执行地司法所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D.执行地人民检察院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79.执行地县级社区矫正机构或受委托的司法所应当与矫正小组签订（），明确各自的责任和义务。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A.志愿者协议书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B.协助监管函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C.协助监管告知书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D.矫正责任书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80.下列不属于矫正小组成员职责的是（）。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A.督促社区矫正对象按要求报告有关情况、参加教育学习及公益活动，遵守社区矫正监管规定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B.按照矫正方案，开展个案矫正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C.对违规社区矫正对象进行处罚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D.参加入矫和解矫宣告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81.社区矫正对象适用的管理类别应当由（）提出，报县级社区矫正机构批准，并向社区矫正对象宣布。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A.司法所所长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B.县级社区矫正机构负责人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C.矫正小组组长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D.村社区干部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82.管理类别应当根据社区矫正对象的（）进行调整。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A.罪名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B.现实表现、考核奖惩情况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C.犯罪类型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D.年龄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83.一次调整社区矫正对象二个管理等级的，应当经矫正小组集体研究同意后，报（）批准。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A.执行地县级社区矫正机构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B.执行地司法所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84.保外就医的社区矫正对象因病情、治疗措施等特殊原因，本人确实无法到社区矫正机构或受委托的司法所报告的，经（）批准，可以采取电话报告等方式报告本人身体情况和病情复查情况，病情复查情况相关材料可以由其家属或者监护人、保证人送交执行地县级社区矫正机构或受委托的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B.执行地县级社区矫正机构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C.执行地县级司法行政机关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85.社区矫正对象发生紧急情形的，可以（），紧急情形消失后应当及时补办书面手续。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A.他人代为请假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B.先行外出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C.发短信告知司法所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D.用电话方式提出口头申请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86.因特殊情况确需外出超过三十日的，或者两个月内外出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时间累计超过三十日的，应报（）审批。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B.县级司法行政机关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C.市级社区矫正机构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D.省级社区矫正机构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87.对于社区矫正对象提出外出申请的，外出审批机构应当在（）内作出决定。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C.七日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D.七个工作日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88.社区矫正对象外出期间，不得超出目的地的（）范围。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A.村、社区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B.乡镇（街道）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C.区、县（市）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D.地级市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89.社区矫正对象应于外出截止日期之前返回执行地，返回后（）内到执行地县级社区矫正机构或受委托的司法所办理销假手续，交回《社区矫正对象外出证明》并提供其外出期间食宿交通票证、病历等与外出事由、目的地相关的证明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A.十二小时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B.二十四小时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C.一个工作日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D.二个工作日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90.社区矫正对象确因正常工作和生活需要经常性跨市、县活动的，应当由本人提前（）向执行地县级社区矫正机构或受委托的司法所提出书面申请。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C.五个工作日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D.五日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91.被依法执行管制、剥夺政治权利或者在缓刑、暂予监外执行中的罪犯或者被依法采取刑事强制措施的人，有违反法律、行政法规或者国务院有关部门的监督管理规定的行为,处以（）。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B.处三日以上五日以下拘留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C.处五日以上十五日以下拘留，并处一千元以上二千元以下罚款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D.处十五日拘留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92.未成年社区矫正对象在（）等方面依法享有与其他未成年人同等的权利，任何单位和个人不得歧视。有歧视行为的，应当由教育、人力资源和社会保障等部门依法作出处理。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A.复学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B.升学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C.就业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93.未成年社区矫正对象的矫正档案应当（），单独存放并予以封存。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A.保存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B.保留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C.保护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D.保密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94.《中华人民共和国社区矫正法》已由中华人民共和国第十三届全国人民代表大会常务委员会第十五次会议于（ ）通过。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A.2019 年 12 月 28 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B.2020年7月1日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C.2019年7月1日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D.2020年12月29日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95.社区矫正对象应当（ ），服从监督管理。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A.依法接受社区戒毒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B.依法接受社区矫正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C.依法接受监禁矫正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D.依法接受社区监督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参考答案：B</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96.居民委员会、村民委员会和其他社会组织依法协助社区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矫正机构开展工作所需的经费应当按照规定列入社区矫正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机构本级政府预算。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A.中央政府财政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B.省级政府财政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C.市级政府财政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D.本级政府财政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97.社区矫正委员会工作职责是（）。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A.负责辖区社区矫正工作具体实施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B.负责对社区矫正工作实行法律监督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C.负责主管本行政区域内的社区矫正工作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D.负责统筹协调和指导本行政区域内的社区矫正工作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参考答案：D</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98.司法所根据社区矫正机构的（），承担社区矫正相关工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B.指导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C.委托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99.人民法院决定暂予监外执行的社区矫正对象，由看守所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或者执行取保候审、监视居住的公安机关自收到决定之日起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）内将社区矫正对象移送社区矫正机构。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B.三个工作日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C.十日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D.十个工作日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参考答案：C</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100.对社区矫正对象使用电子定位装置每次的期限不得超过三个月。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A.三个月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B.六个月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C.十二个月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D.二十个月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参考答案：A</w:t>
      </w:r>
    </w:p>
    <w:sectPr>
      <w:footerReference r:id="rId3" w:type="default"/>
      <w:pgSz w:w="11906" w:h="16838"/>
      <w:pgMar w:top="2041" w:right="1469" w:bottom="1587" w:left="14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zc0MDA1NzFlOGIxMmFkMzFjZmRjZDI1MTkxYWEifQ=="/>
    <w:docVar w:name="KSO_WPS_MARK_KEY" w:val="50060a4e-f2a2-4cbc-a8d2-b957bc1991a1"/>
  </w:docVars>
  <w:rsids>
    <w:rsidRoot w:val="434D2F88"/>
    <w:rsid w:val="14C7533D"/>
    <w:rsid w:val="16B45279"/>
    <w:rsid w:val="2B6C1483"/>
    <w:rsid w:val="3F061CAE"/>
    <w:rsid w:val="434D2F88"/>
    <w:rsid w:val="4FD44962"/>
    <w:rsid w:val="691C78D4"/>
    <w:rsid w:val="6B1B2A86"/>
    <w:rsid w:val="6CBF5B34"/>
    <w:rsid w:val="6E72519B"/>
    <w:rsid w:val="73BC3DC8"/>
    <w:rsid w:val="7CD6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8051</Words>
  <Characters>8682</Characters>
  <Lines>0</Lines>
  <Paragraphs>0</Paragraphs>
  <TotalTime>28</TotalTime>
  <ScaleCrop>false</ScaleCrop>
  <LinksUpToDate>false</LinksUpToDate>
  <CharactersWithSpaces>8758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2022-02-04T01:47:00Z</dcterms:created>
  <dc:creator>Administrator</dc:creator>
  <cp:lastModifiedBy>黄健敏</cp:lastModifiedBy>
  <dcterms:modified xsi:type="dcterms:W3CDTF">2024-01-03T06:05:48Z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CD45C00765E449C8BDA17F33F0A0B174_13</vt:lpwstr>
  </property>
</Properties>
</file>