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嘉兴经济技术开发区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国有资本投资控股有限公司简介</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嘉兴经济技术开发区国有资本投资控股有限公司（简称“嘉经控股”）组建于2023年7月，注册资本30亿元人民币，是嘉兴经济技术开发区管委会授权区财政金融部直接出资成立的国有资本投资、运营公司，是嘉兴经济技术开发区建设投资集团有限公司（简称“经投集团”）、嘉兴经济技术开发区智慧城市运营有限公司（简称“智慧城市运营公司”）的全额出资人，亦是嘉兴国际商务区投资建设集团有限公司（简称“国投集团”）的控股股东。</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嘉经控股定位于投融资主体，积极履行国有资本出资人职责和股东职责，通过开展投资融资、股权管理、产业培育和资本运作等主营业务，推动国有经济布局和结构优化调整，促进国有资本做强做优做大，努力打造成为全区最具规模和发展潜力的国有资本运营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嘉兴经济技术开发区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产业创新投资建设集团有限公司简介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嘉兴经济技术开发区产业创新投资集团有限公司，成立于2010年，位于浙江省嘉兴市，是嘉兴经济技术开发区管委会授权区财政金融部直接出资成立的国有资本投资、运营公司。主要业务范围涵盖科技创新、投资促进、产业运营三大功能板块,从事基金投资与资产管理，招商引资，基础设施建设、经营，自有房屋租赁、房屋拆迁，物业管理，工业和科技园区综合开发、经营，土地整理、土地开发等业务。</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集团下设嘉兴经济技术开发区产业发展有限公司、嘉兴经济技术开发区产业基金投资管理有限公司、嘉兴创新产业园区运营管理有限公司、嘉兴马家浜健康食品小镇投资管理有限公司和嘉兴科创企业管理服务有限公司等5家全资子公司。</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集团管理的浙江长三角高层次人才创新园（嘉兴智慧产业创新园）以人才集聚、科技创新驱动数字经济高质量发展为主线，已集聚企业550多家，2022年产值超117亿元；马家浜健康食品小镇集聚了美国雅培奶粉、美国玛氏食品、美国荷美尔食品等一批优质食品企业。浙江中德产业合作园集聚了德国尼德科盖普美汽配、瑞典西柏思电梯、美国伯珂电动车等一批欧美系中小型企业。嘉兴西部先进制造业基地集聚了德国采埃孚变速箱、丹麦乐高玩具、荷兰飞利浦科技、日本松下厨电等一大批大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嘉兴国际商务区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投资建设集团有限公司简介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嘉兴国际商务区投资建设集团有限公司（简称“国投集团”）是嘉兴经济技术开发区下属一级运营公司，于2023年7月正式挂牌成立，由原嘉兴国际商务区投资建设有限公司优化重组而成，集团注册资本20.28亿元，资产总额176.95亿元，主营业务涵盖商务开发功能板块，拥有全资、控股及参股企业8家，集团及所属企业</w:t>
      </w:r>
      <w:r>
        <w:rPr>
          <w:rFonts w:hint="default" w:ascii="仿宋_GB2312" w:eastAsia="仿宋_GB2312"/>
          <w:spacing w:val="-6"/>
          <w:sz w:val="32"/>
          <w:szCs w:val="32"/>
          <w:lang w:eastAsia="zh-CN"/>
        </w:rPr>
        <w:t>现有</w:t>
      </w:r>
      <w:r>
        <w:rPr>
          <w:rFonts w:hint="eastAsia" w:ascii="仿宋_GB2312" w:eastAsia="仿宋_GB2312"/>
          <w:spacing w:val="-6"/>
          <w:sz w:val="32"/>
          <w:szCs w:val="32"/>
          <w:lang w:val="en-US" w:eastAsia="zh-CN"/>
        </w:rPr>
        <w:t>员工总数37名。</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国投集团始终以加快集团转型发展、做大做强</w:t>
      </w:r>
      <w:r>
        <w:rPr>
          <w:rFonts w:hint="default" w:ascii="仿宋_GB2312" w:eastAsia="仿宋_GB2312"/>
          <w:spacing w:val="-6"/>
          <w:sz w:val="32"/>
          <w:szCs w:val="32"/>
          <w:lang w:eastAsia="zh-CN"/>
        </w:rPr>
        <w:t>主业</w:t>
      </w:r>
      <w:r>
        <w:rPr>
          <w:rFonts w:hint="eastAsia" w:ascii="仿宋_GB2312" w:eastAsia="仿宋_GB2312"/>
          <w:spacing w:val="-6"/>
          <w:sz w:val="32"/>
          <w:szCs w:val="32"/>
          <w:lang w:val="en-US" w:eastAsia="zh-CN"/>
        </w:rPr>
        <w:t>为目标、以助推高铁新城建设为责任，着力提升集团综合实力、治理能力、经营能力和创新能力。集团正全力以赴推进金融广场二期、</w:t>
      </w:r>
      <w:r>
        <w:rPr>
          <w:rFonts w:hint="eastAsia" w:ascii="仿宋_GB2312" w:eastAsia="仿宋_GB2312"/>
          <w:spacing w:val="-6"/>
          <w:sz w:val="32"/>
          <w:szCs w:val="32"/>
        </w:rPr>
        <w:t>站前广场商办楼</w:t>
      </w:r>
      <w:r>
        <w:rPr>
          <w:rFonts w:hint="eastAsia" w:ascii="仿宋_GB2312" w:eastAsia="仿宋_GB2312"/>
          <w:spacing w:val="-6"/>
          <w:sz w:val="32"/>
          <w:szCs w:val="32"/>
          <w:lang w:val="en-US" w:eastAsia="zh-CN"/>
        </w:rPr>
        <w:t>等高端商务楼宇项目，时尚体育中心、高铁新城文化中心等特色文化体育产业项目，春山禾府、金投置业06号地块等高端住宅项目，山姆会员店等知名商超项目。</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lang w:val="en-US" w:eastAsia="zh-CN"/>
        </w:rPr>
        <w:t>未来，国投集团将进一步</w:t>
      </w:r>
      <w:r>
        <w:rPr>
          <w:rFonts w:hint="eastAsia" w:ascii="仿宋_GB2312" w:eastAsia="仿宋_GB2312"/>
          <w:spacing w:val="-6"/>
          <w:sz w:val="32"/>
          <w:szCs w:val="32"/>
        </w:rPr>
        <w:t>聚焦主责主业谋新发展，</w:t>
      </w:r>
      <w:r>
        <w:rPr>
          <w:rFonts w:hint="eastAsia" w:ascii="仿宋_GB2312" w:eastAsia="仿宋_GB2312"/>
          <w:spacing w:val="-6"/>
          <w:sz w:val="32"/>
          <w:szCs w:val="32"/>
          <w:lang w:val="en-US" w:eastAsia="zh-CN"/>
        </w:rPr>
        <w:t>持续</w:t>
      </w:r>
      <w:r>
        <w:rPr>
          <w:rFonts w:hint="eastAsia" w:ascii="仿宋_GB2312" w:eastAsia="仿宋_GB2312"/>
          <w:spacing w:val="-6"/>
          <w:sz w:val="32"/>
          <w:szCs w:val="32"/>
        </w:rPr>
        <w:t>推动高端住宅、商业办公等房地产开发经营业务及文</w:t>
      </w:r>
      <w:r>
        <w:rPr>
          <w:rFonts w:hint="eastAsia" w:ascii="仿宋_GB2312" w:eastAsia="仿宋_GB2312"/>
          <w:spacing w:val="-6"/>
          <w:sz w:val="32"/>
          <w:szCs w:val="32"/>
          <w:lang w:val="en-US" w:eastAsia="zh-CN"/>
        </w:rPr>
        <w:t>化</w:t>
      </w:r>
      <w:r>
        <w:rPr>
          <w:rFonts w:hint="eastAsia" w:ascii="仿宋_GB2312" w:eastAsia="仿宋_GB2312"/>
          <w:spacing w:val="-6"/>
          <w:sz w:val="32"/>
          <w:szCs w:val="32"/>
        </w:rPr>
        <w:t>体育项目运营业务发展，不断增强投融资能力，</w:t>
      </w:r>
      <w:r>
        <w:rPr>
          <w:rFonts w:hint="eastAsia" w:ascii="仿宋_GB2312" w:eastAsia="仿宋_GB2312"/>
          <w:spacing w:val="-6"/>
          <w:sz w:val="32"/>
          <w:szCs w:val="32"/>
          <w:lang w:val="en-US" w:eastAsia="zh-CN"/>
        </w:rPr>
        <w:t>努力发展成为城市发展的主力军、产业升级的引领者、商业运作的优等生、国资经营的新标杆。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嘉兴经济技术开发区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建设投资集团有限公司简介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lang w:val="en-US" w:eastAsia="zh-CN"/>
        </w:rPr>
      </w:pPr>
      <w:r>
        <w:rPr>
          <w:rFonts w:hint="eastAsia" w:ascii="仿宋_GB2312" w:eastAsia="仿宋_GB2312"/>
          <w:spacing w:val="-6"/>
          <w:sz w:val="32"/>
          <w:szCs w:val="32"/>
        </w:rPr>
        <w:t>嘉兴经济技术开发区建设投资集团有限公司（简称“</w:t>
      </w:r>
      <w:r>
        <w:rPr>
          <w:rFonts w:hint="eastAsia" w:ascii="仿宋_GB2312" w:eastAsia="仿宋_GB2312"/>
          <w:spacing w:val="-6"/>
          <w:sz w:val="32"/>
          <w:szCs w:val="32"/>
          <w:lang w:val="en-US" w:eastAsia="zh-CN"/>
        </w:rPr>
        <w:t>经投集团</w:t>
      </w:r>
      <w:r>
        <w:rPr>
          <w:rFonts w:hint="eastAsia" w:ascii="仿宋_GB2312" w:eastAsia="仿宋_GB2312"/>
          <w:spacing w:val="-6"/>
          <w:sz w:val="32"/>
          <w:szCs w:val="32"/>
        </w:rPr>
        <w:t>”）</w:t>
      </w:r>
      <w:r>
        <w:rPr>
          <w:rFonts w:hint="eastAsia" w:ascii="仿宋_GB2312" w:eastAsia="仿宋_GB2312"/>
          <w:spacing w:val="-6"/>
          <w:sz w:val="32"/>
          <w:szCs w:val="32"/>
          <w:lang w:val="en-US" w:eastAsia="zh-CN"/>
        </w:rPr>
        <w:t>的前身为嘉兴经济开发区建设发展有限责任公司，成立于1995年5月，</w:t>
      </w:r>
      <w:r>
        <w:rPr>
          <w:rFonts w:hint="eastAsia" w:ascii="仿宋_GB2312" w:eastAsia="仿宋_GB2312"/>
          <w:spacing w:val="-6"/>
          <w:sz w:val="32"/>
          <w:szCs w:val="32"/>
        </w:rPr>
        <w:t>注册资本</w:t>
      </w:r>
      <w:r>
        <w:rPr>
          <w:rFonts w:hint="eastAsia" w:ascii="仿宋_GB2312" w:eastAsia="仿宋_GB2312"/>
          <w:spacing w:val="-6"/>
          <w:sz w:val="32"/>
          <w:szCs w:val="32"/>
          <w:lang w:eastAsia="zh-CN"/>
        </w:rPr>
        <w:t>为</w:t>
      </w:r>
      <w:r>
        <w:rPr>
          <w:rFonts w:hint="eastAsia" w:ascii="仿宋_GB2312" w:eastAsia="仿宋_GB2312"/>
          <w:spacing w:val="-6"/>
          <w:sz w:val="32"/>
          <w:szCs w:val="32"/>
          <w:lang w:val="en-US" w:eastAsia="zh-CN"/>
        </w:rPr>
        <w:t>5.3</w:t>
      </w:r>
      <w:r>
        <w:rPr>
          <w:rFonts w:hint="eastAsia" w:ascii="仿宋_GB2312" w:eastAsia="仿宋_GB2312"/>
          <w:spacing w:val="-6"/>
          <w:sz w:val="32"/>
          <w:szCs w:val="32"/>
        </w:rPr>
        <w:t>亿元</w:t>
      </w:r>
      <w:r>
        <w:rPr>
          <w:rFonts w:hint="eastAsia" w:ascii="仿宋_GB2312" w:eastAsia="仿宋_GB2312"/>
          <w:spacing w:val="-6"/>
          <w:sz w:val="32"/>
          <w:szCs w:val="32"/>
          <w:lang w:eastAsia="zh-CN"/>
        </w:rPr>
        <w:t>。</w:t>
      </w:r>
      <w:r>
        <w:rPr>
          <w:rFonts w:hint="eastAsia" w:ascii="仿宋_GB2312" w:eastAsia="仿宋_GB2312"/>
          <w:spacing w:val="-6"/>
          <w:sz w:val="32"/>
          <w:szCs w:val="32"/>
          <w:lang w:val="en-US" w:eastAsia="zh-CN"/>
        </w:rPr>
        <w:t>自2010年嘉兴经开区升级为</w:t>
      </w:r>
      <w:r>
        <w:rPr>
          <w:rFonts w:hint="eastAsia" w:ascii="仿宋_GB2312" w:eastAsia="仿宋_GB2312"/>
          <w:spacing w:val="-6"/>
          <w:sz w:val="32"/>
          <w:szCs w:val="32"/>
          <w:lang w:eastAsia="zh-CN"/>
        </w:rPr>
        <w:t>国家级经济技术开发区以来，经投集团快速成长，有力地促进了全区的高质量发展。</w:t>
      </w:r>
      <w:r>
        <w:rPr>
          <w:rFonts w:hint="eastAsia" w:ascii="仿宋_GB2312" w:eastAsia="仿宋_GB2312"/>
          <w:spacing w:val="-6"/>
          <w:sz w:val="32"/>
          <w:szCs w:val="32"/>
          <w:lang w:val="en-US" w:eastAsia="zh-CN"/>
        </w:rPr>
        <w:t>经投集团现由</w:t>
      </w:r>
      <w:r>
        <w:rPr>
          <w:rFonts w:hint="eastAsia" w:ascii="仿宋_GB2312" w:eastAsia="仿宋_GB2312"/>
          <w:spacing w:val="-6"/>
          <w:sz w:val="32"/>
          <w:szCs w:val="32"/>
        </w:rPr>
        <w:t>嘉兴经济技术开发区国有资本投资控股有限公司（简称“嘉经控股”）全</w:t>
      </w:r>
      <w:r>
        <w:rPr>
          <w:rFonts w:hint="eastAsia" w:ascii="仿宋_GB2312" w:eastAsia="仿宋_GB2312"/>
          <w:spacing w:val="-6"/>
          <w:sz w:val="32"/>
          <w:szCs w:val="32"/>
          <w:lang w:val="en-US" w:eastAsia="zh-CN"/>
        </w:rPr>
        <w:t>资控股，下设嘉兴经济技术开发区展望工程咨询管理有限公司、</w:t>
      </w:r>
      <w:r>
        <w:rPr>
          <w:rFonts w:hint="eastAsia" w:ascii="仿宋_GB2312" w:eastAsia="仿宋_GB2312"/>
          <w:spacing w:val="-6"/>
          <w:sz w:val="32"/>
          <w:szCs w:val="32"/>
        </w:rPr>
        <w:t>嘉兴经济技术开发区展新基础设施建设有限公司、嘉兴经济技术开发区经宸建设有限公司、嘉兴经济技术开发区锦鑫置业有限公司等二级运营公司</w:t>
      </w:r>
      <w:r>
        <w:rPr>
          <w:rFonts w:hint="eastAsia" w:ascii="仿宋_GB2312" w:eastAsia="仿宋_GB2312"/>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jc w:val="both"/>
        <w:textAlignment w:val="auto"/>
        <w:rPr>
          <w:rFonts w:hint="eastAsia" w:ascii="仿宋_GB2312" w:eastAsia="仿宋_GB2312"/>
          <w:spacing w:val="-6"/>
          <w:sz w:val="32"/>
          <w:szCs w:val="32"/>
        </w:rPr>
      </w:pPr>
      <w:r>
        <w:rPr>
          <w:rFonts w:hint="eastAsia" w:ascii="仿宋_GB2312" w:eastAsia="仿宋_GB2312"/>
          <w:spacing w:val="-6"/>
          <w:sz w:val="32"/>
          <w:szCs w:val="32"/>
          <w:lang w:val="en-US" w:eastAsia="zh-CN"/>
        </w:rPr>
        <w:t>经投集团聚焦城市建设、民生（政务）服务两大功能板块，立足主责主业，牢记初心使命，强化实干担当，大力推进基础设施建设，着力完善公共教育、医疗卫生、文化体育等城市功能配套，努力打造成为运营管理规范、保障能力突出的现代化国有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嘉兴经济技术开发区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智慧城市运营有限公司简介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pPr>
      <w:r>
        <w:rPr>
          <w:rFonts w:hint="eastAsia" w:ascii="仿宋_GB2312" w:hAnsi="Times New Roman" w:eastAsia="仿宋_GB2312" w:cs="Times New Roman"/>
          <w:color w:val="000000" w:themeColor="text1"/>
          <w:spacing w:val="-6"/>
          <w:sz w:val="32"/>
          <w:szCs w:val="32"/>
          <w:shd w:val="clear" w:color="auto" w:fill="FFFFFF" w:themeFill="background1"/>
          <w14:textFill>
            <w14:solidFill>
              <w14:schemeClr w14:val="tx1"/>
            </w14:solidFill>
          </w14:textFill>
        </w:rPr>
        <w:t>嘉兴经济技术开发区智慧城市运营有限公司（简称</w:t>
      </w:r>
      <w:r>
        <w:rPr>
          <w:rFonts w:hint="eastAsia" w:ascii="仿宋_GB2312" w:eastAsia="仿宋_GB2312"/>
          <w:color w:val="000000" w:themeColor="text1"/>
          <w:sz w:val="32"/>
          <w:szCs w:val="32"/>
          <w:shd w:val="clear" w:color="auto" w:fill="FFFFFF" w:themeFill="background1"/>
          <w14:textFill>
            <w14:solidFill>
              <w14:schemeClr w14:val="tx1"/>
            </w14:solidFill>
          </w14:textFill>
        </w:rPr>
        <w:t>“智慧城市公司”</w:t>
      </w:r>
      <w:r>
        <w:rPr>
          <w:rFonts w:hint="eastAsia" w:ascii="仿宋_GB2312" w:hAnsi="Times New Roman" w:eastAsia="仿宋_GB2312" w:cs="Times New Roman"/>
          <w:color w:val="000000" w:themeColor="text1"/>
          <w:spacing w:val="-6"/>
          <w:sz w:val="32"/>
          <w:szCs w:val="32"/>
          <w:shd w:val="clear" w:color="auto" w:fill="FFFFFF" w:themeFill="background1"/>
          <w14:textFill>
            <w14:solidFill>
              <w14:schemeClr w14:val="tx1"/>
            </w14:solidFill>
          </w14:textFill>
        </w:rPr>
        <w:t>）是</w:t>
      </w:r>
      <w:r>
        <w:rPr>
          <w:rFonts w:hint="eastAsia" w:ascii="仿宋_GB2312" w:eastAsia="仿宋_GB2312"/>
          <w:spacing w:val="-6"/>
          <w:sz w:val="32"/>
          <w:szCs w:val="32"/>
          <w:lang w:val="en-US" w:eastAsia="zh-CN"/>
        </w:rPr>
        <w:t>嘉兴经济技术开发区下属一级运营公司</w:t>
      </w:r>
      <w:r>
        <w:rPr>
          <w:rFonts w:hint="eastAsia" w:ascii="仿宋_GB2312" w:hAnsi="Times New Roman" w:eastAsia="仿宋_GB2312" w:cs="Times New Roman"/>
          <w:color w:val="000000" w:themeColor="text1"/>
          <w:sz w:val="32"/>
          <w:szCs w:val="32"/>
          <w:shd w:val="clear" w:color="auto" w:fill="FFFFFF" w:themeFill="background1"/>
          <w:lang w:eastAsia="zh-CN"/>
          <w14:textFill>
            <w14:solidFill>
              <w14:schemeClr w14:val="tx1"/>
            </w14:solidFill>
          </w14:textFill>
        </w:rPr>
        <w:t>，</w:t>
      </w:r>
      <w:r>
        <w:rPr>
          <w:rFonts w:hint="eastAsia" w:ascii="仿宋_GB2312" w:eastAsia="仿宋_GB2312"/>
          <w:color w:val="000000" w:themeColor="text1"/>
          <w:sz w:val="32"/>
          <w:szCs w:val="32"/>
          <w:shd w:val="clear" w:color="auto" w:fill="FFFFFF" w:themeFill="background1"/>
          <w14:textFill>
            <w14:solidFill>
              <w14:schemeClr w14:val="tx1"/>
            </w14:solidFill>
          </w14:textFill>
        </w:rPr>
        <w:t>于2023年6月全新组建</w:t>
      </w:r>
      <w:r>
        <w:rPr>
          <w:rFonts w:hint="eastAsia" w:ascii="仿宋_GB2312" w:hAnsi="Times New Roman" w:eastAsia="仿宋_GB2312" w:cs="Times New Roman"/>
          <w:snapToGrid w:val="0"/>
          <w:color w:val="000000" w:themeColor="text1"/>
          <w:kern w:val="0"/>
          <w:sz w:val="32"/>
          <w:szCs w:val="32"/>
          <w:shd w:val="clear" w:color="auto" w:fill="FFFFFF" w:themeFill="background1"/>
          <w14:textFill>
            <w14:solidFill>
              <w14:schemeClr w14:val="tx1"/>
            </w14:solidFill>
          </w14:textFill>
        </w:rPr>
        <w:t>。</w:t>
      </w:r>
      <w:r>
        <w:rPr>
          <w:rFonts w:hint="eastAsia" w:ascii="仿宋_GB2312" w:hAnsi="Times New Roman" w:eastAsia="仿宋_GB2312" w:cs="Times New Roman"/>
          <w:snapToGrid w:val="0"/>
          <w:color w:val="000000" w:themeColor="text1"/>
          <w:kern w:val="0"/>
          <w:sz w:val="32"/>
          <w:szCs w:val="32"/>
          <w:shd w:val="clear" w:color="auto" w:fill="FFFFFF" w:themeFill="background1"/>
          <w:lang w:val="en-US" w:eastAsia="zh-CN"/>
          <w14:textFill>
            <w14:solidFill>
              <w14:schemeClr w14:val="tx1"/>
            </w14:solidFill>
          </w14:textFill>
        </w:rPr>
        <w:t>业务</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涵盖智慧城市、人才服务两大功能板块，设有嘉兴市经悦园林市政建设有限公司、嘉兴市经安物业管理有限公司、嘉兴市经英人才发展服务有限公司、嘉兴市经智科技有限公司、嘉兴市经慧能源有限公司五大运营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themeColor="text1"/>
          <w:sz w:val="32"/>
          <w:szCs w:val="32"/>
          <w:shd w:val="clear" w:color="auto" w:fill="FFFFFF" w:themeFill="background1"/>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智慧城市公司坚持走主业突出、技术领先、服务不断提升的发展道路，</w:t>
      </w:r>
      <w:r>
        <w:rPr>
          <w:rFonts w:hint="eastAsia" w:ascii="仿宋_GB2312" w:eastAsia="仿宋_GB2312"/>
          <w:color w:val="000000" w:themeColor="text1"/>
          <w:sz w:val="32"/>
          <w:szCs w:val="32"/>
          <w:shd w:val="clear" w:color="auto" w:fill="FFFFFF" w:themeFill="background1"/>
          <w14:textFill>
            <w14:solidFill>
              <w14:schemeClr w14:val="tx1"/>
            </w14:solidFill>
          </w14:textFill>
        </w:rPr>
        <w:t>发挥国有企业在服务经济发展大局、改革创新试验、履行社会义务等方面的成效和责任，</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力致成为智慧化程度高、运营服务优质的国有企业。同时，</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公司</w:t>
      </w:r>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注重个人与企业</w:t>
      </w:r>
      <w:bookmarkStart w:id="0" w:name="_GoBack"/>
      <w:bookmarkEnd w:id="0"/>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共同成长。</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搭建多样化的</w:t>
      </w:r>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培训</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学习平台，</w:t>
      </w:r>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畅通管理、技术等多领域</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晋升通道</w:t>
      </w:r>
      <w:r>
        <w:rPr>
          <w:rFonts w:hint="eastAsia" w:ascii="仿宋_GB2312" w:hAnsi="仿宋_GB2312" w:eastAsia="仿宋_GB2312" w:cs="仿宋_GB2312"/>
          <w:color w:val="000000" w:themeColor="text1"/>
          <w:sz w:val="32"/>
          <w:szCs w:val="32"/>
          <w:shd w:val="clear" w:color="auto" w:fill="FFFFFF" w:themeFill="background1"/>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在引才、育才、用才、留才上谋创新、重举措，充分发挥员工的潜力和价值，形成干部人才培养长效机制。</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pP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未来，</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智慧城市公司</w:t>
      </w:r>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将</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立足民生事业根本，</w:t>
      </w:r>
      <w:r>
        <w:rPr>
          <w:rFonts w:hint="eastAsia" w:ascii="仿宋_GB2312" w:hAnsi="仿宋_GB2312" w:eastAsia="仿宋_GB2312" w:cs="仿宋_GB2312"/>
          <w:color w:val="000000" w:themeColor="text1"/>
          <w:sz w:val="32"/>
          <w:szCs w:val="32"/>
          <w:shd w:val="clear" w:color="auto" w:fill="FFFFFF" w:themeFill="background1"/>
          <w:lang w:val="en-US" w:eastAsia="zh-CN"/>
          <w14:textFill>
            <w14:solidFill>
              <w14:schemeClr w14:val="tx1"/>
            </w14:solidFill>
          </w14:textFill>
        </w:rPr>
        <w:t>以智慧化引领城市发展，实现</w:t>
      </w:r>
      <w:r>
        <w:rPr>
          <w:rFonts w:hint="eastAsia" w:ascii="仿宋_GB2312" w:hAnsi="仿宋_GB2312" w:eastAsia="仿宋_GB2312" w:cs="仿宋_GB2312"/>
          <w:color w:val="000000" w:themeColor="text1"/>
          <w:sz w:val="32"/>
          <w:szCs w:val="32"/>
          <w:shd w:val="clear" w:color="auto" w:fill="FFFFFF" w:themeFill="background1"/>
          <w14:textFill>
            <w14:solidFill>
              <w14:schemeClr w14:val="tx1"/>
            </w14:solidFill>
          </w14:textFill>
        </w:rPr>
        <w:t>城市治理高效有序、数据开放共融共享、经济发展绿色开源</w:t>
      </w:r>
      <w:r>
        <w:rPr>
          <w:rFonts w:hint="eastAsia" w:ascii="仿宋_GB2312" w:hAnsi="仿宋_GB2312" w:eastAsia="仿宋_GB2312" w:cs="仿宋_GB2312"/>
          <w:color w:val="000000" w:themeColor="text1"/>
          <w:sz w:val="32"/>
          <w:szCs w:val="32"/>
          <w:shd w:val="clear" w:color="auto" w:fill="FFFFFF" w:themeFill="background1"/>
          <w:lang w:eastAsia="zh-CN"/>
          <w14:textFill>
            <w14:solidFill>
              <w14:schemeClr w14:val="tx1"/>
            </w14:solidFill>
          </w14:textFill>
        </w:rPr>
        <w:t>，</w:t>
      </w:r>
      <w:r>
        <w:rPr>
          <w:rFonts w:hint="eastAsia" w:ascii="仿宋_GB2312" w:eastAsia="仿宋_GB2312"/>
          <w:color w:val="000000" w:themeColor="text1"/>
          <w:sz w:val="32"/>
          <w:szCs w:val="32"/>
          <w:shd w:val="clear" w:color="auto" w:fill="FFFFFF" w:themeFill="background1"/>
          <w:lang w:val="en-US" w:eastAsia="zh-CN"/>
          <w14:textFill>
            <w14:solidFill>
              <w14:schemeClr w14:val="tx1"/>
            </w14:solidFill>
          </w14:textFill>
        </w:rPr>
        <w:t>成为新一轮智慧城市标杆企业。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701EC622-69D2-41E5-97CD-9953B4D54EA1}"/>
  </w:font>
  <w:font w:name="仿宋_GB2312">
    <w:panose1 w:val="02010609030101010101"/>
    <w:charset w:val="86"/>
    <w:family w:val="modern"/>
    <w:pitch w:val="default"/>
    <w:sig w:usb0="00000001" w:usb1="080E0000" w:usb2="00000000" w:usb3="00000000" w:csb0="00040000" w:csb1="00000000"/>
    <w:embedRegular r:id="rId2" w:fontKey="{95A061C6-E0CA-4EAF-9615-79628062EA67}"/>
  </w:font>
  <w:font w:name="仿宋">
    <w:panose1 w:val="02010609060101010101"/>
    <w:charset w:val="86"/>
    <w:family w:val="modern"/>
    <w:pitch w:val="default"/>
    <w:sig w:usb0="800002BF" w:usb1="38CF7CFA" w:usb2="00000016" w:usb3="00000000" w:csb0="00040001" w:csb1="00000000"/>
    <w:embedRegular r:id="rId3" w:fontKey="{54BBF4E6-DD12-4FC9-BDC5-61A14F6DC6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OTY2MWUyYTkyMDhhNGFiNzhhNjUzZTZjNWRkZWUifQ=="/>
  </w:docVars>
  <w:rsids>
    <w:rsidRoot w:val="00831CE6"/>
    <w:rsid w:val="00133675"/>
    <w:rsid w:val="00391712"/>
    <w:rsid w:val="0049442C"/>
    <w:rsid w:val="004A3658"/>
    <w:rsid w:val="005A534F"/>
    <w:rsid w:val="006A24B8"/>
    <w:rsid w:val="00744799"/>
    <w:rsid w:val="00790AB9"/>
    <w:rsid w:val="00831CE6"/>
    <w:rsid w:val="00974F78"/>
    <w:rsid w:val="009B7827"/>
    <w:rsid w:val="00A35AF0"/>
    <w:rsid w:val="00AE3E2D"/>
    <w:rsid w:val="00B91569"/>
    <w:rsid w:val="00DF4DB9"/>
    <w:rsid w:val="00E722C6"/>
    <w:rsid w:val="01333ECB"/>
    <w:rsid w:val="0159284D"/>
    <w:rsid w:val="0159521F"/>
    <w:rsid w:val="0184389F"/>
    <w:rsid w:val="019718B4"/>
    <w:rsid w:val="01993D96"/>
    <w:rsid w:val="01A447BD"/>
    <w:rsid w:val="01DA1DD6"/>
    <w:rsid w:val="01DF6A00"/>
    <w:rsid w:val="02037E88"/>
    <w:rsid w:val="02261333"/>
    <w:rsid w:val="02505272"/>
    <w:rsid w:val="026822CE"/>
    <w:rsid w:val="026A300A"/>
    <w:rsid w:val="026E4B38"/>
    <w:rsid w:val="027238E6"/>
    <w:rsid w:val="02B630F6"/>
    <w:rsid w:val="02B732A3"/>
    <w:rsid w:val="02E73EE4"/>
    <w:rsid w:val="02F43F0F"/>
    <w:rsid w:val="02F55734"/>
    <w:rsid w:val="0304157F"/>
    <w:rsid w:val="033A5BC1"/>
    <w:rsid w:val="035010C6"/>
    <w:rsid w:val="0361372D"/>
    <w:rsid w:val="03987899"/>
    <w:rsid w:val="039F45BF"/>
    <w:rsid w:val="03B56988"/>
    <w:rsid w:val="03D0252D"/>
    <w:rsid w:val="040443EC"/>
    <w:rsid w:val="040A0D08"/>
    <w:rsid w:val="0468781C"/>
    <w:rsid w:val="04B945AB"/>
    <w:rsid w:val="04CB0D2E"/>
    <w:rsid w:val="04DA1EE9"/>
    <w:rsid w:val="04EA6F83"/>
    <w:rsid w:val="04F94201"/>
    <w:rsid w:val="051C4EBC"/>
    <w:rsid w:val="053451E8"/>
    <w:rsid w:val="053805EC"/>
    <w:rsid w:val="056B1426"/>
    <w:rsid w:val="059E4490"/>
    <w:rsid w:val="05D05F15"/>
    <w:rsid w:val="05E75BED"/>
    <w:rsid w:val="061E7C74"/>
    <w:rsid w:val="06345CCD"/>
    <w:rsid w:val="06686217"/>
    <w:rsid w:val="06754966"/>
    <w:rsid w:val="067D10CC"/>
    <w:rsid w:val="06E40FA3"/>
    <w:rsid w:val="073876AF"/>
    <w:rsid w:val="07653432"/>
    <w:rsid w:val="07D16872"/>
    <w:rsid w:val="07D608FA"/>
    <w:rsid w:val="07F46F8C"/>
    <w:rsid w:val="081E2D96"/>
    <w:rsid w:val="08861CA2"/>
    <w:rsid w:val="08C54093"/>
    <w:rsid w:val="08C7717A"/>
    <w:rsid w:val="09231B54"/>
    <w:rsid w:val="094367FF"/>
    <w:rsid w:val="09440A7C"/>
    <w:rsid w:val="09770191"/>
    <w:rsid w:val="09B55328"/>
    <w:rsid w:val="09CC4984"/>
    <w:rsid w:val="09D85B98"/>
    <w:rsid w:val="09EA315C"/>
    <w:rsid w:val="0A0E6EF1"/>
    <w:rsid w:val="0A1D54B6"/>
    <w:rsid w:val="0A2959D0"/>
    <w:rsid w:val="0A61686B"/>
    <w:rsid w:val="0A9476FC"/>
    <w:rsid w:val="0ABC436D"/>
    <w:rsid w:val="0B086EC5"/>
    <w:rsid w:val="0B0E2988"/>
    <w:rsid w:val="0B2626B8"/>
    <w:rsid w:val="0B281525"/>
    <w:rsid w:val="0B476664"/>
    <w:rsid w:val="0B502691"/>
    <w:rsid w:val="0B6367E6"/>
    <w:rsid w:val="0B684B94"/>
    <w:rsid w:val="0B6A0502"/>
    <w:rsid w:val="0BA5566E"/>
    <w:rsid w:val="0BAE7D4D"/>
    <w:rsid w:val="0BE26836"/>
    <w:rsid w:val="0BE522B0"/>
    <w:rsid w:val="0BE54891"/>
    <w:rsid w:val="0C1F33C0"/>
    <w:rsid w:val="0C3E423C"/>
    <w:rsid w:val="0C4555F3"/>
    <w:rsid w:val="0C5A5992"/>
    <w:rsid w:val="0C5E7F75"/>
    <w:rsid w:val="0C7B266B"/>
    <w:rsid w:val="0C8828F5"/>
    <w:rsid w:val="0C8C0E78"/>
    <w:rsid w:val="0CAB64EA"/>
    <w:rsid w:val="0CB71B7B"/>
    <w:rsid w:val="0CF75EE7"/>
    <w:rsid w:val="0D0216DB"/>
    <w:rsid w:val="0D085271"/>
    <w:rsid w:val="0D096D90"/>
    <w:rsid w:val="0D193765"/>
    <w:rsid w:val="0D2118D2"/>
    <w:rsid w:val="0DA55C62"/>
    <w:rsid w:val="0DA71B1B"/>
    <w:rsid w:val="0DCE5337"/>
    <w:rsid w:val="0DD95F4B"/>
    <w:rsid w:val="0E0E5B79"/>
    <w:rsid w:val="0E1B7BF8"/>
    <w:rsid w:val="0E200340"/>
    <w:rsid w:val="0E28444F"/>
    <w:rsid w:val="0E5779D4"/>
    <w:rsid w:val="0E6A09A9"/>
    <w:rsid w:val="0E7F1E31"/>
    <w:rsid w:val="0E955336"/>
    <w:rsid w:val="0E9C3A58"/>
    <w:rsid w:val="0EB80D15"/>
    <w:rsid w:val="0EC159A9"/>
    <w:rsid w:val="0F002FA9"/>
    <w:rsid w:val="0F17092F"/>
    <w:rsid w:val="0F1952EB"/>
    <w:rsid w:val="0F260243"/>
    <w:rsid w:val="0F322286"/>
    <w:rsid w:val="0F350CB1"/>
    <w:rsid w:val="0F3A09A2"/>
    <w:rsid w:val="0F3C66C8"/>
    <w:rsid w:val="0F3D3ACF"/>
    <w:rsid w:val="0F4A2FFE"/>
    <w:rsid w:val="0F980127"/>
    <w:rsid w:val="0FB918F4"/>
    <w:rsid w:val="0FC10EBE"/>
    <w:rsid w:val="0FC61859"/>
    <w:rsid w:val="0FD24125"/>
    <w:rsid w:val="0FE5081D"/>
    <w:rsid w:val="0FF80899"/>
    <w:rsid w:val="10033A7E"/>
    <w:rsid w:val="101C72FE"/>
    <w:rsid w:val="104A4B19"/>
    <w:rsid w:val="10BB3DA5"/>
    <w:rsid w:val="10C86C37"/>
    <w:rsid w:val="10E315BA"/>
    <w:rsid w:val="10F257C2"/>
    <w:rsid w:val="10F43563"/>
    <w:rsid w:val="113716B7"/>
    <w:rsid w:val="113A5A05"/>
    <w:rsid w:val="11510647"/>
    <w:rsid w:val="11626310"/>
    <w:rsid w:val="11C00713"/>
    <w:rsid w:val="11DA02C1"/>
    <w:rsid w:val="1259385A"/>
    <w:rsid w:val="127019B6"/>
    <w:rsid w:val="12727A00"/>
    <w:rsid w:val="12863DDF"/>
    <w:rsid w:val="12881D80"/>
    <w:rsid w:val="12A36C17"/>
    <w:rsid w:val="12A811D6"/>
    <w:rsid w:val="12BA2885"/>
    <w:rsid w:val="12BA6BD9"/>
    <w:rsid w:val="12C0648E"/>
    <w:rsid w:val="12DF247D"/>
    <w:rsid w:val="12F01490"/>
    <w:rsid w:val="134B1468"/>
    <w:rsid w:val="13514433"/>
    <w:rsid w:val="13A7233E"/>
    <w:rsid w:val="13EB6F18"/>
    <w:rsid w:val="13FF1BD7"/>
    <w:rsid w:val="141069E6"/>
    <w:rsid w:val="14516185"/>
    <w:rsid w:val="14901875"/>
    <w:rsid w:val="149A37D8"/>
    <w:rsid w:val="149B01C5"/>
    <w:rsid w:val="14B23400"/>
    <w:rsid w:val="14C61C4E"/>
    <w:rsid w:val="14D622A5"/>
    <w:rsid w:val="14DB0DB2"/>
    <w:rsid w:val="14DE6BE1"/>
    <w:rsid w:val="150B1CAB"/>
    <w:rsid w:val="155249C8"/>
    <w:rsid w:val="15582F6D"/>
    <w:rsid w:val="15647E74"/>
    <w:rsid w:val="15895E5C"/>
    <w:rsid w:val="15B509B9"/>
    <w:rsid w:val="16467DFA"/>
    <w:rsid w:val="16A21A7D"/>
    <w:rsid w:val="16AB4372"/>
    <w:rsid w:val="16BC74EC"/>
    <w:rsid w:val="16D02FF1"/>
    <w:rsid w:val="17031A4D"/>
    <w:rsid w:val="171671FA"/>
    <w:rsid w:val="17551755"/>
    <w:rsid w:val="176F3799"/>
    <w:rsid w:val="178D40A7"/>
    <w:rsid w:val="17B156FB"/>
    <w:rsid w:val="181605CD"/>
    <w:rsid w:val="184169F2"/>
    <w:rsid w:val="184C4E37"/>
    <w:rsid w:val="18515360"/>
    <w:rsid w:val="1858492A"/>
    <w:rsid w:val="18633F80"/>
    <w:rsid w:val="18CB3DBB"/>
    <w:rsid w:val="18EE5D46"/>
    <w:rsid w:val="18F851BB"/>
    <w:rsid w:val="18FA0C72"/>
    <w:rsid w:val="19032196"/>
    <w:rsid w:val="19281E9F"/>
    <w:rsid w:val="193B469C"/>
    <w:rsid w:val="19497385"/>
    <w:rsid w:val="19781A1D"/>
    <w:rsid w:val="19C12663"/>
    <w:rsid w:val="19F050BF"/>
    <w:rsid w:val="1A0F29CB"/>
    <w:rsid w:val="1A1A7A62"/>
    <w:rsid w:val="1A49306D"/>
    <w:rsid w:val="1A4F268F"/>
    <w:rsid w:val="1A774798"/>
    <w:rsid w:val="1A7950A4"/>
    <w:rsid w:val="1A7D10DF"/>
    <w:rsid w:val="1A8F61AC"/>
    <w:rsid w:val="1A987F59"/>
    <w:rsid w:val="1AA36AF5"/>
    <w:rsid w:val="1AB861F3"/>
    <w:rsid w:val="1AD400B5"/>
    <w:rsid w:val="1AEC3613"/>
    <w:rsid w:val="1AFC2779"/>
    <w:rsid w:val="1B217891"/>
    <w:rsid w:val="1B312AB6"/>
    <w:rsid w:val="1B4109EC"/>
    <w:rsid w:val="1B4F715E"/>
    <w:rsid w:val="1B97081F"/>
    <w:rsid w:val="1BB03210"/>
    <w:rsid w:val="1BBD083C"/>
    <w:rsid w:val="1C457F03"/>
    <w:rsid w:val="1C505FCC"/>
    <w:rsid w:val="1C945107"/>
    <w:rsid w:val="1CCF7433"/>
    <w:rsid w:val="1CD509D8"/>
    <w:rsid w:val="1D054DD3"/>
    <w:rsid w:val="1D0D2438"/>
    <w:rsid w:val="1D3B2F67"/>
    <w:rsid w:val="1D4D408B"/>
    <w:rsid w:val="1D631B05"/>
    <w:rsid w:val="1DC355F8"/>
    <w:rsid w:val="1DCF129A"/>
    <w:rsid w:val="1E4A218D"/>
    <w:rsid w:val="1E4C5526"/>
    <w:rsid w:val="1E4C6A13"/>
    <w:rsid w:val="1E5D74FE"/>
    <w:rsid w:val="1E7701F8"/>
    <w:rsid w:val="1E817C12"/>
    <w:rsid w:val="1E980226"/>
    <w:rsid w:val="1EAE64F2"/>
    <w:rsid w:val="1EE739CA"/>
    <w:rsid w:val="1EFE1BFD"/>
    <w:rsid w:val="1F065EAF"/>
    <w:rsid w:val="1F390B9B"/>
    <w:rsid w:val="1F4D378C"/>
    <w:rsid w:val="1F4E02EB"/>
    <w:rsid w:val="1F6675B3"/>
    <w:rsid w:val="1F6A345B"/>
    <w:rsid w:val="1F821517"/>
    <w:rsid w:val="1FE4426D"/>
    <w:rsid w:val="20026E50"/>
    <w:rsid w:val="2037700A"/>
    <w:rsid w:val="209A4EBA"/>
    <w:rsid w:val="20A074E1"/>
    <w:rsid w:val="20A410A0"/>
    <w:rsid w:val="20AA0786"/>
    <w:rsid w:val="20D16F51"/>
    <w:rsid w:val="20EA1E80"/>
    <w:rsid w:val="20FE7565"/>
    <w:rsid w:val="213949AF"/>
    <w:rsid w:val="21732E13"/>
    <w:rsid w:val="21873AEA"/>
    <w:rsid w:val="21A06366"/>
    <w:rsid w:val="21B47FF7"/>
    <w:rsid w:val="21D51030"/>
    <w:rsid w:val="21E04229"/>
    <w:rsid w:val="21E54AE7"/>
    <w:rsid w:val="21EA1408"/>
    <w:rsid w:val="22017F60"/>
    <w:rsid w:val="221406F7"/>
    <w:rsid w:val="22284C49"/>
    <w:rsid w:val="228937C5"/>
    <w:rsid w:val="22DF4CFF"/>
    <w:rsid w:val="22EE48FA"/>
    <w:rsid w:val="22F5058B"/>
    <w:rsid w:val="23007E9C"/>
    <w:rsid w:val="23024A37"/>
    <w:rsid w:val="231929F3"/>
    <w:rsid w:val="232F29DE"/>
    <w:rsid w:val="236E7C93"/>
    <w:rsid w:val="238A4E46"/>
    <w:rsid w:val="2400435A"/>
    <w:rsid w:val="240512F4"/>
    <w:rsid w:val="2462026E"/>
    <w:rsid w:val="2463114C"/>
    <w:rsid w:val="246F718F"/>
    <w:rsid w:val="24857D46"/>
    <w:rsid w:val="24C44B6C"/>
    <w:rsid w:val="24ED5587"/>
    <w:rsid w:val="250F41C9"/>
    <w:rsid w:val="253440C3"/>
    <w:rsid w:val="253D0B67"/>
    <w:rsid w:val="255E3A1D"/>
    <w:rsid w:val="256B57DF"/>
    <w:rsid w:val="258638FF"/>
    <w:rsid w:val="259A68C9"/>
    <w:rsid w:val="25E02485"/>
    <w:rsid w:val="25E17EF9"/>
    <w:rsid w:val="26306136"/>
    <w:rsid w:val="267F2FF5"/>
    <w:rsid w:val="26902BA1"/>
    <w:rsid w:val="26B3457F"/>
    <w:rsid w:val="26DC38DC"/>
    <w:rsid w:val="27AE2F9C"/>
    <w:rsid w:val="27E7506C"/>
    <w:rsid w:val="281563B8"/>
    <w:rsid w:val="281C390C"/>
    <w:rsid w:val="282F69E7"/>
    <w:rsid w:val="283375CB"/>
    <w:rsid w:val="28424A48"/>
    <w:rsid w:val="28570319"/>
    <w:rsid w:val="285C1ECF"/>
    <w:rsid w:val="285F4631"/>
    <w:rsid w:val="289852CC"/>
    <w:rsid w:val="28C332FB"/>
    <w:rsid w:val="29B4033B"/>
    <w:rsid w:val="29E27A96"/>
    <w:rsid w:val="29FE31D9"/>
    <w:rsid w:val="2A0F7425"/>
    <w:rsid w:val="2A191CA2"/>
    <w:rsid w:val="2A271A67"/>
    <w:rsid w:val="2A2C1C76"/>
    <w:rsid w:val="2A515E6C"/>
    <w:rsid w:val="2A67087D"/>
    <w:rsid w:val="2A691059"/>
    <w:rsid w:val="2A755D70"/>
    <w:rsid w:val="2AA00EE4"/>
    <w:rsid w:val="2AAB086F"/>
    <w:rsid w:val="2B1407C2"/>
    <w:rsid w:val="2B1B4026"/>
    <w:rsid w:val="2B3A4113"/>
    <w:rsid w:val="2B4E7AB8"/>
    <w:rsid w:val="2B66764E"/>
    <w:rsid w:val="2B953F5C"/>
    <w:rsid w:val="2BA762B4"/>
    <w:rsid w:val="2BBD16BC"/>
    <w:rsid w:val="2C2B7CAE"/>
    <w:rsid w:val="2C566D19"/>
    <w:rsid w:val="2C5827B6"/>
    <w:rsid w:val="2C6A0FAE"/>
    <w:rsid w:val="2C7333E2"/>
    <w:rsid w:val="2CA76577"/>
    <w:rsid w:val="2CB57FB8"/>
    <w:rsid w:val="2CBD1671"/>
    <w:rsid w:val="2CE07370"/>
    <w:rsid w:val="2D1F2490"/>
    <w:rsid w:val="2D3946A1"/>
    <w:rsid w:val="2D433E5F"/>
    <w:rsid w:val="2D587BC2"/>
    <w:rsid w:val="2D787C60"/>
    <w:rsid w:val="2DB67821"/>
    <w:rsid w:val="2DC6098F"/>
    <w:rsid w:val="2DE04F3B"/>
    <w:rsid w:val="2DF210F4"/>
    <w:rsid w:val="2E6324E5"/>
    <w:rsid w:val="2E9F42B8"/>
    <w:rsid w:val="2EA733A4"/>
    <w:rsid w:val="2EC61BBE"/>
    <w:rsid w:val="2F067BA8"/>
    <w:rsid w:val="2F13730D"/>
    <w:rsid w:val="2F505820"/>
    <w:rsid w:val="2F545DAC"/>
    <w:rsid w:val="2F9E60A0"/>
    <w:rsid w:val="2FA263C1"/>
    <w:rsid w:val="2FBF0EF7"/>
    <w:rsid w:val="2FDE526B"/>
    <w:rsid w:val="300C07A1"/>
    <w:rsid w:val="30215D31"/>
    <w:rsid w:val="30230F02"/>
    <w:rsid w:val="30476235"/>
    <w:rsid w:val="306207A8"/>
    <w:rsid w:val="307F7FB0"/>
    <w:rsid w:val="3095710A"/>
    <w:rsid w:val="30A2162E"/>
    <w:rsid w:val="30DA7366"/>
    <w:rsid w:val="31A86064"/>
    <w:rsid w:val="31AB6005"/>
    <w:rsid w:val="31B44E4A"/>
    <w:rsid w:val="31BF1E5C"/>
    <w:rsid w:val="31DB550E"/>
    <w:rsid w:val="31EA56FF"/>
    <w:rsid w:val="31ED6D15"/>
    <w:rsid w:val="32064091"/>
    <w:rsid w:val="32411D00"/>
    <w:rsid w:val="325928EB"/>
    <w:rsid w:val="32B94EE9"/>
    <w:rsid w:val="32BA1132"/>
    <w:rsid w:val="32EB117F"/>
    <w:rsid w:val="330E0191"/>
    <w:rsid w:val="3334525B"/>
    <w:rsid w:val="33F551D4"/>
    <w:rsid w:val="340132FC"/>
    <w:rsid w:val="341A1CEF"/>
    <w:rsid w:val="348E2687"/>
    <w:rsid w:val="34D53711"/>
    <w:rsid w:val="34DE6685"/>
    <w:rsid w:val="34ED7636"/>
    <w:rsid w:val="34F00362"/>
    <w:rsid w:val="351E2782"/>
    <w:rsid w:val="353A45E1"/>
    <w:rsid w:val="354B0368"/>
    <w:rsid w:val="35B3449D"/>
    <w:rsid w:val="35E77EFF"/>
    <w:rsid w:val="35E92A1D"/>
    <w:rsid w:val="35FE102C"/>
    <w:rsid w:val="360B2FD0"/>
    <w:rsid w:val="361A7D4E"/>
    <w:rsid w:val="36214D3C"/>
    <w:rsid w:val="36402339"/>
    <w:rsid w:val="36731F29"/>
    <w:rsid w:val="369F71B9"/>
    <w:rsid w:val="36C81E67"/>
    <w:rsid w:val="372D6A92"/>
    <w:rsid w:val="37827CFE"/>
    <w:rsid w:val="37AD7253"/>
    <w:rsid w:val="37C607BA"/>
    <w:rsid w:val="37C955BD"/>
    <w:rsid w:val="38153946"/>
    <w:rsid w:val="383538BF"/>
    <w:rsid w:val="384C22F3"/>
    <w:rsid w:val="38507E8B"/>
    <w:rsid w:val="38547D8B"/>
    <w:rsid w:val="38C30DC1"/>
    <w:rsid w:val="38D17BCF"/>
    <w:rsid w:val="38DC6466"/>
    <w:rsid w:val="393111A7"/>
    <w:rsid w:val="39646D35"/>
    <w:rsid w:val="396E526B"/>
    <w:rsid w:val="39F65278"/>
    <w:rsid w:val="3A1919B4"/>
    <w:rsid w:val="3A24195D"/>
    <w:rsid w:val="3A3E798C"/>
    <w:rsid w:val="3A424971"/>
    <w:rsid w:val="3A4D1B80"/>
    <w:rsid w:val="3A750744"/>
    <w:rsid w:val="3A876FCC"/>
    <w:rsid w:val="3AA42F26"/>
    <w:rsid w:val="3AAE177C"/>
    <w:rsid w:val="3AC20B8E"/>
    <w:rsid w:val="3B1A1A4B"/>
    <w:rsid w:val="3B400A5A"/>
    <w:rsid w:val="3B51394D"/>
    <w:rsid w:val="3B66370A"/>
    <w:rsid w:val="3B8551DA"/>
    <w:rsid w:val="3B8A35B6"/>
    <w:rsid w:val="3B9F0D61"/>
    <w:rsid w:val="3BAF1BB2"/>
    <w:rsid w:val="3BBE695D"/>
    <w:rsid w:val="3BF33C70"/>
    <w:rsid w:val="3BF700FC"/>
    <w:rsid w:val="3C122AD5"/>
    <w:rsid w:val="3C3843EF"/>
    <w:rsid w:val="3C92602F"/>
    <w:rsid w:val="3CC91F64"/>
    <w:rsid w:val="3CCC6D38"/>
    <w:rsid w:val="3CD16664"/>
    <w:rsid w:val="3CE71EDC"/>
    <w:rsid w:val="3CF7594F"/>
    <w:rsid w:val="3D0E1F7D"/>
    <w:rsid w:val="3D5B07B5"/>
    <w:rsid w:val="3D7B2833"/>
    <w:rsid w:val="3D856EA9"/>
    <w:rsid w:val="3D930A66"/>
    <w:rsid w:val="3DC848B5"/>
    <w:rsid w:val="3DD2721B"/>
    <w:rsid w:val="3DE229AC"/>
    <w:rsid w:val="3E06161E"/>
    <w:rsid w:val="3E28552F"/>
    <w:rsid w:val="3E2873BE"/>
    <w:rsid w:val="3E9D2F7D"/>
    <w:rsid w:val="3EAD3127"/>
    <w:rsid w:val="3EAD36CA"/>
    <w:rsid w:val="3EDA2404"/>
    <w:rsid w:val="3EDB3210"/>
    <w:rsid w:val="3F002EAD"/>
    <w:rsid w:val="3F2269EF"/>
    <w:rsid w:val="3F4708B4"/>
    <w:rsid w:val="3F5972DD"/>
    <w:rsid w:val="3F6303F5"/>
    <w:rsid w:val="3F6D20B9"/>
    <w:rsid w:val="3F727FBC"/>
    <w:rsid w:val="3F9B6C77"/>
    <w:rsid w:val="3FB91333"/>
    <w:rsid w:val="3FBA3D9B"/>
    <w:rsid w:val="3FFD199E"/>
    <w:rsid w:val="40074739"/>
    <w:rsid w:val="400C5DE9"/>
    <w:rsid w:val="402F18DC"/>
    <w:rsid w:val="4041077C"/>
    <w:rsid w:val="405D5054"/>
    <w:rsid w:val="407449DF"/>
    <w:rsid w:val="408400CE"/>
    <w:rsid w:val="40A2284C"/>
    <w:rsid w:val="40B45F9D"/>
    <w:rsid w:val="40E2240E"/>
    <w:rsid w:val="40F3251E"/>
    <w:rsid w:val="410F7631"/>
    <w:rsid w:val="412406E9"/>
    <w:rsid w:val="41314C61"/>
    <w:rsid w:val="41EA7B15"/>
    <w:rsid w:val="42160AD1"/>
    <w:rsid w:val="424554A6"/>
    <w:rsid w:val="4269546D"/>
    <w:rsid w:val="42D752E2"/>
    <w:rsid w:val="42EB5231"/>
    <w:rsid w:val="42F8502B"/>
    <w:rsid w:val="435E5FF7"/>
    <w:rsid w:val="436C4AF9"/>
    <w:rsid w:val="43BD3F2E"/>
    <w:rsid w:val="43C212F0"/>
    <w:rsid w:val="43C61647"/>
    <w:rsid w:val="43E638C6"/>
    <w:rsid w:val="43EF14A6"/>
    <w:rsid w:val="440738DB"/>
    <w:rsid w:val="4415149A"/>
    <w:rsid w:val="443E1EF3"/>
    <w:rsid w:val="445619C2"/>
    <w:rsid w:val="44566976"/>
    <w:rsid w:val="446A7641"/>
    <w:rsid w:val="44715997"/>
    <w:rsid w:val="44B5565A"/>
    <w:rsid w:val="44C8121D"/>
    <w:rsid w:val="44D80319"/>
    <w:rsid w:val="44DD4EFB"/>
    <w:rsid w:val="45037AC7"/>
    <w:rsid w:val="4587613E"/>
    <w:rsid w:val="45B04F1D"/>
    <w:rsid w:val="45BE6646"/>
    <w:rsid w:val="45C36D43"/>
    <w:rsid w:val="45F06053"/>
    <w:rsid w:val="45F13725"/>
    <w:rsid w:val="45FB189B"/>
    <w:rsid w:val="4627333C"/>
    <w:rsid w:val="46313C19"/>
    <w:rsid w:val="464C1D4F"/>
    <w:rsid w:val="46612BED"/>
    <w:rsid w:val="46A64B93"/>
    <w:rsid w:val="46B04091"/>
    <w:rsid w:val="46F471DD"/>
    <w:rsid w:val="470A2A7E"/>
    <w:rsid w:val="47276E9F"/>
    <w:rsid w:val="472A3AE3"/>
    <w:rsid w:val="472D7581"/>
    <w:rsid w:val="47343A41"/>
    <w:rsid w:val="473A319F"/>
    <w:rsid w:val="475E5E91"/>
    <w:rsid w:val="47692193"/>
    <w:rsid w:val="4770732F"/>
    <w:rsid w:val="47923B7B"/>
    <w:rsid w:val="479A1EA5"/>
    <w:rsid w:val="47E22142"/>
    <w:rsid w:val="47F52437"/>
    <w:rsid w:val="480A0B7D"/>
    <w:rsid w:val="480B177C"/>
    <w:rsid w:val="48172539"/>
    <w:rsid w:val="4831305A"/>
    <w:rsid w:val="485767EF"/>
    <w:rsid w:val="487837DE"/>
    <w:rsid w:val="489C5F12"/>
    <w:rsid w:val="48B82C6C"/>
    <w:rsid w:val="48D3787F"/>
    <w:rsid w:val="4982156A"/>
    <w:rsid w:val="49A21C0D"/>
    <w:rsid w:val="49D96152"/>
    <w:rsid w:val="49FB4C63"/>
    <w:rsid w:val="4A085802"/>
    <w:rsid w:val="4A1A64D5"/>
    <w:rsid w:val="4A5A42D1"/>
    <w:rsid w:val="4A9306BA"/>
    <w:rsid w:val="4AA47A65"/>
    <w:rsid w:val="4AB10B49"/>
    <w:rsid w:val="4AB40D9C"/>
    <w:rsid w:val="4AFC7D98"/>
    <w:rsid w:val="4B090884"/>
    <w:rsid w:val="4B9C04EA"/>
    <w:rsid w:val="4BAF4718"/>
    <w:rsid w:val="4BC256B7"/>
    <w:rsid w:val="4BCA1B9A"/>
    <w:rsid w:val="4BE75A5C"/>
    <w:rsid w:val="4BE94CD5"/>
    <w:rsid w:val="4BF23F87"/>
    <w:rsid w:val="4C0972F8"/>
    <w:rsid w:val="4C0E421E"/>
    <w:rsid w:val="4C5A1159"/>
    <w:rsid w:val="4C6E6CB8"/>
    <w:rsid w:val="4CB53B2D"/>
    <w:rsid w:val="4CDF01C5"/>
    <w:rsid w:val="4CE502C5"/>
    <w:rsid w:val="4CEB6D02"/>
    <w:rsid w:val="4CF914AF"/>
    <w:rsid w:val="4D360EAD"/>
    <w:rsid w:val="4D5C17FC"/>
    <w:rsid w:val="4D753410"/>
    <w:rsid w:val="4D7D1AF1"/>
    <w:rsid w:val="4D8D3BA5"/>
    <w:rsid w:val="4D9031C7"/>
    <w:rsid w:val="4DAF70BF"/>
    <w:rsid w:val="4DB37492"/>
    <w:rsid w:val="4DC35659"/>
    <w:rsid w:val="4DC77EB5"/>
    <w:rsid w:val="4DCD40F1"/>
    <w:rsid w:val="4DD469D4"/>
    <w:rsid w:val="4DE75ED9"/>
    <w:rsid w:val="4DF84922"/>
    <w:rsid w:val="4E067CFE"/>
    <w:rsid w:val="4E0E723D"/>
    <w:rsid w:val="4E3E333A"/>
    <w:rsid w:val="4E466DA8"/>
    <w:rsid w:val="4E582ECA"/>
    <w:rsid w:val="4E584BA5"/>
    <w:rsid w:val="4E5D2C27"/>
    <w:rsid w:val="4E675CFD"/>
    <w:rsid w:val="4EA43ADE"/>
    <w:rsid w:val="4EC96094"/>
    <w:rsid w:val="4F0068DA"/>
    <w:rsid w:val="4F1C44EF"/>
    <w:rsid w:val="4F424C9B"/>
    <w:rsid w:val="4FB158FB"/>
    <w:rsid w:val="4FC20B7F"/>
    <w:rsid w:val="4FC92CA1"/>
    <w:rsid w:val="4FD3018A"/>
    <w:rsid w:val="50001885"/>
    <w:rsid w:val="50623DFD"/>
    <w:rsid w:val="50C82E06"/>
    <w:rsid w:val="51004CC8"/>
    <w:rsid w:val="51154779"/>
    <w:rsid w:val="511D77F1"/>
    <w:rsid w:val="51512E22"/>
    <w:rsid w:val="51706032"/>
    <w:rsid w:val="51A957F8"/>
    <w:rsid w:val="51AD349A"/>
    <w:rsid w:val="51C74A1F"/>
    <w:rsid w:val="520C401E"/>
    <w:rsid w:val="52257504"/>
    <w:rsid w:val="52522BD2"/>
    <w:rsid w:val="526124B8"/>
    <w:rsid w:val="527422CA"/>
    <w:rsid w:val="52747745"/>
    <w:rsid w:val="52913D46"/>
    <w:rsid w:val="52C400DF"/>
    <w:rsid w:val="52D26634"/>
    <w:rsid w:val="52FC5EBC"/>
    <w:rsid w:val="53004B08"/>
    <w:rsid w:val="5302299B"/>
    <w:rsid w:val="530761B8"/>
    <w:rsid w:val="53440417"/>
    <w:rsid w:val="534A6506"/>
    <w:rsid w:val="535D1D9F"/>
    <w:rsid w:val="538D1634"/>
    <w:rsid w:val="53A24FD8"/>
    <w:rsid w:val="53C432C1"/>
    <w:rsid w:val="53CE09A7"/>
    <w:rsid w:val="53EE4F6E"/>
    <w:rsid w:val="540B22D6"/>
    <w:rsid w:val="54234EFC"/>
    <w:rsid w:val="542F796F"/>
    <w:rsid w:val="54484397"/>
    <w:rsid w:val="54563B21"/>
    <w:rsid w:val="545A6D00"/>
    <w:rsid w:val="547D3C65"/>
    <w:rsid w:val="548A0B11"/>
    <w:rsid w:val="54AA27FD"/>
    <w:rsid w:val="54CC115D"/>
    <w:rsid w:val="54D042E5"/>
    <w:rsid w:val="54F864CF"/>
    <w:rsid w:val="550333AD"/>
    <w:rsid w:val="55046567"/>
    <w:rsid w:val="558473EF"/>
    <w:rsid w:val="55A40A01"/>
    <w:rsid w:val="55C0223B"/>
    <w:rsid w:val="55CF28C2"/>
    <w:rsid w:val="564531D3"/>
    <w:rsid w:val="56957D09"/>
    <w:rsid w:val="56AC194E"/>
    <w:rsid w:val="56D55FCB"/>
    <w:rsid w:val="570616C9"/>
    <w:rsid w:val="571775D3"/>
    <w:rsid w:val="57653A68"/>
    <w:rsid w:val="577571A4"/>
    <w:rsid w:val="578143DC"/>
    <w:rsid w:val="57940F59"/>
    <w:rsid w:val="57A07FCC"/>
    <w:rsid w:val="57C348DF"/>
    <w:rsid w:val="57D24655"/>
    <w:rsid w:val="57EA1663"/>
    <w:rsid w:val="58207D19"/>
    <w:rsid w:val="58273E68"/>
    <w:rsid w:val="584D274D"/>
    <w:rsid w:val="589C7F15"/>
    <w:rsid w:val="58CB6491"/>
    <w:rsid w:val="59073357"/>
    <w:rsid w:val="59641CEF"/>
    <w:rsid w:val="59736182"/>
    <w:rsid w:val="597909D3"/>
    <w:rsid w:val="597B31AA"/>
    <w:rsid w:val="59842BFF"/>
    <w:rsid w:val="59BF332E"/>
    <w:rsid w:val="59C71A45"/>
    <w:rsid w:val="59CB6A47"/>
    <w:rsid w:val="59F977F4"/>
    <w:rsid w:val="5A0F18C9"/>
    <w:rsid w:val="5A18058B"/>
    <w:rsid w:val="5A8F0159"/>
    <w:rsid w:val="5A9864AA"/>
    <w:rsid w:val="5AD64E39"/>
    <w:rsid w:val="5AE12EF2"/>
    <w:rsid w:val="5AF15D12"/>
    <w:rsid w:val="5AF92BC4"/>
    <w:rsid w:val="5AFE20A3"/>
    <w:rsid w:val="5B0D1B28"/>
    <w:rsid w:val="5B4F4B36"/>
    <w:rsid w:val="5B660F0A"/>
    <w:rsid w:val="5B78640B"/>
    <w:rsid w:val="5B8970F0"/>
    <w:rsid w:val="5BAE7ADC"/>
    <w:rsid w:val="5BD37855"/>
    <w:rsid w:val="5C120003"/>
    <w:rsid w:val="5C2338DD"/>
    <w:rsid w:val="5C2A60A1"/>
    <w:rsid w:val="5C3747F4"/>
    <w:rsid w:val="5C5A316C"/>
    <w:rsid w:val="5CAA4177"/>
    <w:rsid w:val="5CB36434"/>
    <w:rsid w:val="5D1E7715"/>
    <w:rsid w:val="5D4259FA"/>
    <w:rsid w:val="5D4F45B9"/>
    <w:rsid w:val="5D591A02"/>
    <w:rsid w:val="5D65117C"/>
    <w:rsid w:val="5D6E45D5"/>
    <w:rsid w:val="5D7A3785"/>
    <w:rsid w:val="5E291A05"/>
    <w:rsid w:val="5E580816"/>
    <w:rsid w:val="5EB8100A"/>
    <w:rsid w:val="5F1878FD"/>
    <w:rsid w:val="5F20140D"/>
    <w:rsid w:val="5F6328DA"/>
    <w:rsid w:val="5F6405D9"/>
    <w:rsid w:val="5F686D10"/>
    <w:rsid w:val="5FC7042B"/>
    <w:rsid w:val="602043B8"/>
    <w:rsid w:val="60243D3B"/>
    <w:rsid w:val="604237AD"/>
    <w:rsid w:val="6047422C"/>
    <w:rsid w:val="607E4313"/>
    <w:rsid w:val="608B0C81"/>
    <w:rsid w:val="60AC02E8"/>
    <w:rsid w:val="60B44C46"/>
    <w:rsid w:val="60B55CC7"/>
    <w:rsid w:val="60C23143"/>
    <w:rsid w:val="60C76A32"/>
    <w:rsid w:val="60E746A0"/>
    <w:rsid w:val="612123D4"/>
    <w:rsid w:val="61216677"/>
    <w:rsid w:val="61252EF6"/>
    <w:rsid w:val="61560876"/>
    <w:rsid w:val="61644F05"/>
    <w:rsid w:val="618A66D1"/>
    <w:rsid w:val="61A53EC2"/>
    <w:rsid w:val="61A745B8"/>
    <w:rsid w:val="61AF090B"/>
    <w:rsid w:val="61BC3EA7"/>
    <w:rsid w:val="61E406E7"/>
    <w:rsid w:val="61E65228"/>
    <w:rsid w:val="621E552C"/>
    <w:rsid w:val="622B398C"/>
    <w:rsid w:val="62511A06"/>
    <w:rsid w:val="62625F56"/>
    <w:rsid w:val="62F60449"/>
    <w:rsid w:val="63021C10"/>
    <w:rsid w:val="630508F1"/>
    <w:rsid w:val="633D5D7A"/>
    <w:rsid w:val="63414E70"/>
    <w:rsid w:val="634425D2"/>
    <w:rsid w:val="63546A1E"/>
    <w:rsid w:val="636A3F51"/>
    <w:rsid w:val="636C51BA"/>
    <w:rsid w:val="63764B01"/>
    <w:rsid w:val="638D6685"/>
    <w:rsid w:val="63DF51B7"/>
    <w:rsid w:val="63EF165A"/>
    <w:rsid w:val="642705D6"/>
    <w:rsid w:val="64490B70"/>
    <w:rsid w:val="64666625"/>
    <w:rsid w:val="649B28E4"/>
    <w:rsid w:val="64D809E9"/>
    <w:rsid w:val="64F105BE"/>
    <w:rsid w:val="64F641BC"/>
    <w:rsid w:val="651E4C7B"/>
    <w:rsid w:val="65705130"/>
    <w:rsid w:val="657166A7"/>
    <w:rsid w:val="657C4D73"/>
    <w:rsid w:val="65B068AC"/>
    <w:rsid w:val="65B47CF1"/>
    <w:rsid w:val="665A4222"/>
    <w:rsid w:val="66616273"/>
    <w:rsid w:val="66933E95"/>
    <w:rsid w:val="66B4180B"/>
    <w:rsid w:val="66C47928"/>
    <w:rsid w:val="66CD63FE"/>
    <w:rsid w:val="66D12BF2"/>
    <w:rsid w:val="677F73DD"/>
    <w:rsid w:val="678F6D04"/>
    <w:rsid w:val="67B01091"/>
    <w:rsid w:val="67B83497"/>
    <w:rsid w:val="67D64B89"/>
    <w:rsid w:val="67E56D04"/>
    <w:rsid w:val="67F67AF6"/>
    <w:rsid w:val="67F93238"/>
    <w:rsid w:val="680C2248"/>
    <w:rsid w:val="683D7BF8"/>
    <w:rsid w:val="684370E5"/>
    <w:rsid w:val="684919C5"/>
    <w:rsid w:val="688C40CB"/>
    <w:rsid w:val="68A72281"/>
    <w:rsid w:val="68A74708"/>
    <w:rsid w:val="68BB54DA"/>
    <w:rsid w:val="6901475F"/>
    <w:rsid w:val="69024C47"/>
    <w:rsid w:val="69551229"/>
    <w:rsid w:val="69704140"/>
    <w:rsid w:val="69743C54"/>
    <w:rsid w:val="697A3054"/>
    <w:rsid w:val="69863EC0"/>
    <w:rsid w:val="69A96FC3"/>
    <w:rsid w:val="69D31FB8"/>
    <w:rsid w:val="6A0545EA"/>
    <w:rsid w:val="6A282613"/>
    <w:rsid w:val="6A370D5E"/>
    <w:rsid w:val="6A3D1B6A"/>
    <w:rsid w:val="6A5A50CB"/>
    <w:rsid w:val="6A7D2B1C"/>
    <w:rsid w:val="6AA37D24"/>
    <w:rsid w:val="6AAC4B26"/>
    <w:rsid w:val="6ABF3E69"/>
    <w:rsid w:val="6B226947"/>
    <w:rsid w:val="6B286003"/>
    <w:rsid w:val="6B9A04A8"/>
    <w:rsid w:val="6BA86D15"/>
    <w:rsid w:val="6BAD7003"/>
    <w:rsid w:val="6BB773C7"/>
    <w:rsid w:val="6BBC34BC"/>
    <w:rsid w:val="6BE27AB9"/>
    <w:rsid w:val="6C6C0D36"/>
    <w:rsid w:val="6CAF7AFE"/>
    <w:rsid w:val="6CBF136E"/>
    <w:rsid w:val="6CD3691E"/>
    <w:rsid w:val="6D081B43"/>
    <w:rsid w:val="6D1F06C5"/>
    <w:rsid w:val="6D282C79"/>
    <w:rsid w:val="6D484F27"/>
    <w:rsid w:val="6D511E8A"/>
    <w:rsid w:val="6D715CE8"/>
    <w:rsid w:val="6D862997"/>
    <w:rsid w:val="6D992DF0"/>
    <w:rsid w:val="6DB37797"/>
    <w:rsid w:val="6DF1514A"/>
    <w:rsid w:val="6E383A86"/>
    <w:rsid w:val="6E49401E"/>
    <w:rsid w:val="6E497427"/>
    <w:rsid w:val="6E6A2DC3"/>
    <w:rsid w:val="6E8B7E88"/>
    <w:rsid w:val="6EB9142E"/>
    <w:rsid w:val="6EB935E5"/>
    <w:rsid w:val="6ECA2C17"/>
    <w:rsid w:val="6EEB1E44"/>
    <w:rsid w:val="6EFC2850"/>
    <w:rsid w:val="6EFF7E83"/>
    <w:rsid w:val="6F0648A5"/>
    <w:rsid w:val="6F177C57"/>
    <w:rsid w:val="6F5F66C6"/>
    <w:rsid w:val="6F601B62"/>
    <w:rsid w:val="7021099C"/>
    <w:rsid w:val="70454B8F"/>
    <w:rsid w:val="70516F16"/>
    <w:rsid w:val="705F5BF6"/>
    <w:rsid w:val="706446DC"/>
    <w:rsid w:val="706658EF"/>
    <w:rsid w:val="70737254"/>
    <w:rsid w:val="7099041D"/>
    <w:rsid w:val="70BE524A"/>
    <w:rsid w:val="71105B20"/>
    <w:rsid w:val="71134D95"/>
    <w:rsid w:val="714842CE"/>
    <w:rsid w:val="71AE5D0A"/>
    <w:rsid w:val="71C02E4F"/>
    <w:rsid w:val="71C85FC6"/>
    <w:rsid w:val="722121FB"/>
    <w:rsid w:val="722708FD"/>
    <w:rsid w:val="72322138"/>
    <w:rsid w:val="726328B4"/>
    <w:rsid w:val="726E18EF"/>
    <w:rsid w:val="72851843"/>
    <w:rsid w:val="72ED360B"/>
    <w:rsid w:val="736C7435"/>
    <w:rsid w:val="73773720"/>
    <w:rsid w:val="73830A3C"/>
    <w:rsid w:val="738F1CD5"/>
    <w:rsid w:val="739F6EEF"/>
    <w:rsid w:val="73BE16A8"/>
    <w:rsid w:val="740722D5"/>
    <w:rsid w:val="7414076F"/>
    <w:rsid w:val="742158C2"/>
    <w:rsid w:val="74A93FBA"/>
    <w:rsid w:val="74DB0829"/>
    <w:rsid w:val="74EE5182"/>
    <w:rsid w:val="75091427"/>
    <w:rsid w:val="754859F5"/>
    <w:rsid w:val="75591828"/>
    <w:rsid w:val="759D042B"/>
    <w:rsid w:val="75B53697"/>
    <w:rsid w:val="75C57630"/>
    <w:rsid w:val="75D15F0C"/>
    <w:rsid w:val="75D81A0E"/>
    <w:rsid w:val="75DF44DA"/>
    <w:rsid w:val="75E6488C"/>
    <w:rsid w:val="75ED39CD"/>
    <w:rsid w:val="75F20C0A"/>
    <w:rsid w:val="75F215A4"/>
    <w:rsid w:val="76046327"/>
    <w:rsid w:val="765A670A"/>
    <w:rsid w:val="766D3476"/>
    <w:rsid w:val="76724546"/>
    <w:rsid w:val="768030D8"/>
    <w:rsid w:val="76903E3C"/>
    <w:rsid w:val="76A81ED8"/>
    <w:rsid w:val="76AE35FB"/>
    <w:rsid w:val="76E46521"/>
    <w:rsid w:val="77004E17"/>
    <w:rsid w:val="770475DE"/>
    <w:rsid w:val="770D7979"/>
    <w:rsid w:val="77115142"/>
    <w:rsid w:val="77195FCC"/>
    <w:rsid w:val="77375150"/>
    <w:rsid w:val="77425CB6"/>
    <w:rsid w:val="775D458A"/>
    <w:rsid w:val="775F48A7"/>
    <w:rsid w:val="77897F02"/>
    <w:rsid w:val="77903AE6"/>
    <w:rsid w:val="779847C0"/>
    <w:rsid w:val="779B3E58"/>
    <w:rsid w:val="779C0808"/>
    <w:rsid w:val="779D7CB2"/>
    <w:rsid w:val="77AB708E"/>
    <w:rsid w:val="77C117EC"/>
    <w:rsid w:val="77DB6DC6"/>
    <w:rsid w:val="77FC19F7"/>
    <w:rsid w:val="78020DAB"/>
    <w:rsid w:val="78244EEB"/>
    <w:rsid w:val="784D4695"/>
    <w:rsid w:val="78507813"/>
    <w:rsid w:val="786417C5"/>
    <w:rsid w:val="786442DD"/>
    <w:rsid w:val="78B156C7"/>
    <w:rsid w:val="78CD175E"/>
    <w:rsid w:val="78D308CF"/>
    <w:rsid w:val="78FB672A"/>
    <w:rsid w:val="790519D7"/>
    <w:rsid w:val="79390F26"/>
    <w:rsid w:val="79810528"/>
    <w:rsid w:val="79AB4EF5"/>
    <w:rsid w:val="79B91FE5"/>
    <w:rsid w:val="79C1146C"/>
    <w:rsid w:val="79CF0FA7"/>
    <w:rsid w:val="79D87818"/>
    <w:rsid w:val="79DD08C5"/>
    <w:rsid w:val="7A6E4B44"/>
    <w:rsid w:val="7AAE184C"/>
    <w:rsid w:val="7AB946DF"/>
    <w:rsid w:val="7AC163B2"/>
    <w:rsid w:val="7AE35B8A"/>
    <w:rsid w:val="7AE77161"/>
    <w:rsid w:val="7AF24488"/>
    <w:rsid w:val="7AF31AA1"/>
    <w:rsid w:val="7B136DC8"/>
    <w:rsid w:val="7B1D4A90"/>
    <w:rsid w:val="7B314DF0"/>
    <w:rsid w:val="7B45447F"/>
    <w:rsid w:val="7B4B68CC"/>
    <w:rsid w:val="7B7B427B"/>
    <w:rsid w:val="7B7B5CCB"/>
    <w:rsid w:val="7C010ABC"/>
    <w:rsid w:val="7C576596"/>
    <w:rsid w:val="7C8E11EA"/>
    <w:rsid w:val="7D31555D"/>
    <w:rsid w:val="7D556B59"/>
    <w:rsid w:val="7DA235F4"/>
    <w:rsid w:val="7DD03601"/>
    <w:rsid w:val="7DE6324F"/>
    <w:rsid w:val="7DF13847"/>
    <w:rsid w:val="7E02278D"/>
    <w:rsid w:val="7E0515D6"/>
    <w:rsid w:val="7E332D66"/>
    <w:rsid w:val="7E502320"/>
    <w:rsid w:val="7E627794"/>
    <w:rsid w:val="7E742BCC"/>
    <w:rsid w:val="7E7468CE"/>
    <w:rsid w:val="7E876C1E"/>
    <w:rsid w:val="7EB27C30"/>
    <w:rsid w:val="7EEC6FEE"/>
    <w:rsid w:val="7EF056FE"/>
    <w:rsid w:val="7F285D62"/>
    <w:rsid w:val="7F287B04"/>
    <w:rsid w:val="7F2B3CC9"/>
    <w:rsid w:val="7F3F3EE3"/>
    <w:rsid w:val="7F551E9E"/>
    <w:rsid w:val="7F726AAD"/>
    <w:rsid w:val="7FCA53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rPr>
      <w:rFonts w:ascii="Calibri" w:hAnsi="Calibri"/>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293</Characters>
  <Lines>2</Lines>
  <Paragraphs>1</Paragraphs>
  <TotalTime>1</TotalTime>
  <ScaleCrop>false</ScaleCrop>
  <LinksUpToDate>false</LinksUpToDate>
  <CharactersWithSpaces>343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2022-08-24T07:38:00Z</dcterms:created>
  <dc:creator>User</dc:creator>
  <cp:lastModifiedBy>Mandy</cp:lastModifiedBy>
  <dcterms:modified xsi:type="dcterms:W3CDTF">2023-12-22T00:30:34Z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B8C0D1C42FF140429F12A72071783AFD_13</vt:lpwstr>
  </property>
</Properties>
</file>