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600" w:lineRule="exact"/>
        <w:jc w:val="both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广西自由贸易试验区外商投资促进中心招聘计划表</w:t>
      </w:r>
    </w:p>
    <w:tbl>
      <w:tblPr>
        <w:tblStyle w:val="3"/>
        <w:tblW w:w="493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2050"/>
        <w:gridCol w:w="5146"/>
        <w:gridCol w:w="5440"/>
        <w:gridCol w:w="1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184" w:hRule="atLeast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主要职责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877" w:hRule="atLeast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5"/>
                <w:rFonts w:hint="default" w:hAnsi="宋体"/>
                <w:sz w:val="28"/>
                <w:szCs w:val="28"/>
                <w:lang w:bidi="ar"/>
              </w:rPr>
              <w:t>对外联络部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hAnsi="宋体"/>
                <w:sz w:val="28"/>
                <w:szCs w:val="28"/>
                <w:lang w:bidi="ar"/>
              </w:rPr>
              <w:t>招商</w:t>
            </w:r>
            <w:r>
              <w:rPr>
                <w:rStyle w:val="6"/>
                <w:rFonts w:hint="eastAsia" w:hAnsi="宋体" w:eastAsia="仿宋_GB2312"/>
                <w:sz w:val="28"/>
                <w:szCs w:val="28"/>
                <w:lang w:eastAsia="zh-CN" w:bidi="ar"/>
              </w:rPr>
              <w:t>工作人员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1.整合金融机构资源，开展银行、基金、保险、券商等金融机构的沟通联络工作；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2.积极拓展寻求境外资本来源，储备金融机构资源；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拓展产业+金融的招商方式，与国内有关基金、证券、投行建立合作，为所引资企业提供金融支持。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1.年龄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周岁以下；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2.全日制本科及以上学历，金融、经济、法学类等相关专业；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3.3年以上金融机构、银行、证券公司从业经验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4.具备资本运营经验，熟悉投资管理、资本运作等领域，熟悉资本市场各种金融工具，具备出色的行业分析和投资判断能力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5.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特别优秀的，以上条件均可适当放宽。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469" w:hRule="atLeast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5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5"/>
                <w:rFonts w:hAnsi="宋体"/>
                <w:sz w:val="28"/>
                <w:szCs w:val="28"/>
                <w:lang w:bidi="ar"/>
              </w:rPr>
              <w:t>产业推进</w:t>
            </w:r>
            <w:r>
              <w:rPr>
                <w:rStyle w:val="5"/>
                <w:rFonts w:hint="default" w:hAnsi="宋体"/>
                <w:sz w:val="28"/>
                <w:szCs w:val="28"/>
                <w:lang w:bidi="ar"/>
              </w:rPr>
              <w:t>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hAnsi="宋体"/>
                <w:sz w:val="28"/>
                <w:szCs w:val="28"/>
                <w:lang w:bidi="ar"/>
              </w:rPr>
              <w:t>招商</w:t>
            </w:r>
            <w:r>
              <w:rPr>
                <w:rStyle w:val="6"/>
                <w:rFonts w:hint="eastAsia" w:hAnsi="宋体" w:eastAsia="仿宋_GB2312"/>
                <w:sz w:val="28"/>
                <w:szCs w:val="28"/>
                <w:lang w:eastAsia="zh-CN" w:bidi="ar"/>
              </w:rPr>
              <w:t>工作人员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1.负责南宁、钦州港和崇左片区主导产业梳理，产业全景图制定，土地、厂房等投资要素信息收集，提供政策、法律法规及项目信息的咨询服务，促进项目落地，跟踪做好外资项目进资及统计分析工作；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2.多渠道整合资源，建立招商项目库，实施动态管理，推动精准招商；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3.制定年度招商引资工作方案，开展精准招商活动，包括参加大型经贸活动、招商推介、项目对接等。</w:t>
            </w: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1.年龄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周岁以下；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2.全日制本科及以上学历；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3.3年以上工作经历，熟悉国内外经济及产业政策，了解自贸区（港）建设相关政策和广西重点行业状况；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有较强的业务拓展能力，在国内外有丰富的招商资源，有良好的组织策划、商务谈判、沟通协调及团队管理能力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5.特别优秀的，以上条件均可适当放宽。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469" w:hRule="atLeast"/>
        </w:trPr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eastAsia" w:hAnsi="宋体" w:eastAsia="仿宋_GB2312"/>
                <w:b/>
                <w:bCs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sz w:val="28"/>
                <w:szCs w:val="28"/>
                <w:lang w:val="en-US" w:eastAsia="zh-CN" w:bidi="ar"/>
              </w:rPr>
              <w:t>综合管理部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Style w:val="6"/>
                <w:rFonts w:hint="default" w:hAnsi="宋体" w:eastAsia="仿宋_GB2312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hAnsi="宋体" w:eastAsia="仿宋_GB2312"/>
                <w:sz w:val="28"/>
                <w:szCs w:val="28"/>
                <w:lang w:val="en-US" w:eastAsia="zh-CN" w:bidi="ar"/>
              </w:rPr>
              <w:t>财务工作人员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（1）建立完善财务管理体系，对财务资金日常管理、年度预算、资金运作等进行总体控制；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（2）负责合同、费用报销凭证及各类付款申请审核；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（3）材料拟写和综合后勤等工作；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）领导交办的其他事项。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（1）年龄40周岁及以下，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及以上学历，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会计、审计类和工商管理等相关专业，条件优秀者，年龄可放宽；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有初级会计证书以上资格，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具有在财务管理、资金管理等相关工作经验；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（3）掌握办公软件操作、计算机基础操作等技能；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（4）具备较强的统计分析、文字综合能力；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（5）具有较强责任意识、团队精神和沟通能力；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（6）具有行政机关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及上市公司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经验优先，聘用后能马上到岗工作。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OGFhMzY5MWMyYzQ0ZGQxMzUzN2FkMmUxYmNiYTYifQ=="/>
  </w:docVars>
  <w:rsids>
    <w:rsidRoot w:val="61B8416F"/>
    <w:rsid w:val="61B8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autoRedefine/>
    <w:qFormat/>
    <w:uiPriority w:val="0"/>
    <w:rPr>
      <w:rFonts w:hint="eastAsia" w:ascii="仿宋_GB2312" w:eastAsia="仿宋_GB2312" w:cs="仿宋_GB2312"/>
      <w:b/>
      <w:bCs/>
      <w:color w:val="000000"/>
      <w:sz w:val="40"/>
      <w:szCs w:val="40"/>
      <w:u w:val="none"/>
    </w:rPr>
  </w:style>
  <w:style w:type="character" w:customStyle="1" w:styleId="6">
    <w:name w:val="font51"/>
    <w:basedOn w:val="4"/>
    <w:autoRedefine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2024-01-05T09:15:00Z</dcterms:created>
  <dc:creator>任微任为</dc:creator>
  <cp:lastModifiedBy>任微任为</cp:lastModifiedBy>
  <dcterms:modified xsi:type="dcterms:W3CDTF">2024-01-05T09:16:04Z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EE1F5A12EED14A4886CEBE4BBB5345CA_11</vt:lpwstr>
  </property>
</Properties>
</file>