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湖北汉江襄新高速公路有限公司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2024年社会招聘岗位表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1279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50"/>
        <w:gridCol w:w="1495"/>
        <w:gridCol w:w="658"/>
        <w:gridCol w:w="5791"/>
        <w:gridCol w:w="120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设计管理专员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1.全日制本科及以上学历，土木工程（道路与桥梁）、建筑类、地质工程、交通运输工程类等相关专业；年龄35岁以下；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2.具有三年以上高等级公路工程（或大型市政公用工程）技术管理工作或高等级公路设计工作经验；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3.具有中级以上职称；持有一级注册结构工程师、注册道路工程师、公路、市政工程专业一级建造师职业资格证书者可适当放宽录取条件；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4.熟悉公路工程设计（施工）技术规范、桥梁结构计算、公路工程建设类法律法规及相关政策；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5.能熟练操作计算机办公类、结构分析类软件；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6.无违法乱纪或失信记录。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1.全日制本科及以上学历，土木工程（道路与桥梁）、建筑类、交通运输工程类等相关专业；年龄35岁以下；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2.具有三年以上高等级公路工程（或大型市政公用工程）技术管理工作或高等级公路设计工作经验；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3.具有中级以上职称，持有公路、市政工程专业一级建造师职业资格证书者可适当放宽录取条件；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4.熟悉公路工程设计（施工）技术规范、桥梁结构计算、公路工程建设类法律法规及相关政策；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5.能熟练操作计算机办公类、结构分析类软件；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6.无违法乱纪或失信记录。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质量安全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1.全日制本科及以上学历，土木工程（道路与桥梁）、建筑类、交通运输工程类、安全工程类等相关专业；年龄35岁以下；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2.具有三年以上高等级公路（或大型市政公用工程）工程质量安全管理工作经验；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3.具有中级及以上职称持有公路、市政工程专业一级建造师职业资格证书者、建筑工程安全注册安全工程师职业资格证书者可适当放宽录取条件；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4.熟悉公路工程施工质量安全技术规范（规程）、公路工程质量检验评定标准、试验检测技术规程、公路工程建设类法律法规及相关政策；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5.具有较强的统筹协调能力和团队合作意识；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6.无违法违纪或失信记录。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进度管理专员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1.全日制本科及以上学历，土木工程（道路与桥梁）、建筑类、交通运输工程类等相关专业；年龄35岁以下；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2.具有三年以上高等级公路工程（大型市政公用工程）计划、进度或施工管理工作经验；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3.具有中级及以上职称，持有公路或市政工程一级建造师资格证书者可适当放宽录取条件；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4.无违法乱纪或失信记录。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1.全日制本科及以上学历，土木工程、工程造价、工程管理等相关专业；熟练应用工程造价软件；年龄35岁以下；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2.有2年以上公路工程计划合同管理或工程造价编制工作经验；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3.工程类中级及以上职称，持有一级造价工程师（交通运输工程或土木建筑工程）或公路工程甲级造价工程师执业资格证书者优先；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4.熟悉国家政策法规，能熟练使用PPT、word等办公软件。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1.全日制本科及以上学历，法学类相关专业；年龄35岁以下；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2.有2年以上建设工程项目法务工作经验，熟悉合同类、招投标类法律法规及专业知识；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3.持有国家法律职业资格A证；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4.熟练使用PPT、word等办公软件。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招采专员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1.全日制本科及以上学历，工商管理、采购管理、供应链管理等相关专业；有相关工作经验者，专业条件可适当放宽；年龄35岁以下；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2.有2年以上采购管理工作经验，熟悉国企采购业务流程；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3.具有良好的沟通能力和商务谈判能力，具备较好的团队协作能力和抗压能力；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4.廉洁公正、勤奋、责任心强，能够细致认真地处理繁杂业务；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5.具有招标采购从业人员专业技术能力评价初级以上人员优先。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征迁协调专员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1.全日制本科及以上学历，公路、市政、工程管理、工民建等相关专业；年龄35岁以下；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2.有2年以上相关工作经验，从事过前期报建及征迁相关工作，如征迁评估、征迁审计等工作优先；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3.具备较强的沟通协调能力；具有一定的处理突发事件的能力及较强抗压力；具备较好的问题解决能力和成本意识；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4.服从工作安排。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湖北汉江襄新高速公路有限公司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运营策划专员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1.全日制本科及以上学历，交通运输类、工商管理类、市场营销类、经济学、管理学等相关专业；年龄35岁以下；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2.具有3年以上项目投前投后运营管理经验或至少完整参与过2个项目运营筹备工作，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有高速公路运营报批工作经验优先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3.熟悉交通项目开发运作，具备优秀的政策研判能力和市场分析能力；具有较强的项目包装策划及后期招商运营能力；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4.熟悉国家及地方交通行业相关重大政策、法律法规；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5.具备良好的沟通能力、组织协调能力、分析解决问题能力和执行力，具有较强的逻辑思维和抗压能力，思维灵活，责任心强；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6.能熟练使用Word、Excel、PPT等办公软件，具备良好的公文写作能力；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7.具有注册类资格证书、中级及以上职称优先，条件优秀者可适当放宽条件；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8.无违法违纪或失信记录。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8-13万（含六险二金及绩效工资）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李先生15172667999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587" w:right="2098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  <w:docVar w:name="KSO_WPS_MARK_KEY" w:val="67c09c98-2556-4373-b197-23d4dc32115a"/>
  </w:docVars>
  <w:rsids>
    <w:rsidRoot w:val="00000000"/>
    <w:rsid w:val="00F176ED"/>
    <w:rsid w:val="067A3B90"/>
    <w:rsid w:val="0BBD72B3"/>
    <w:rsid w:val="0CC04897"/>
    <w:rsid w:val="0D5C7F7C"/>
    <w:rsid w:val="115E392E"/>
    <w:rsid w:val="1C166281"/>
    <w:rsid w:val="1C1B5D81"/>
    <w:rsid w:val="1C985722"/>
    <w:rsid w:val="1E90231B"/>
    <w:rsid w:val="1F305BEF"/>
    <w:rsid w:val="25567FCE"/>
    <w:rsid w:val="31F5232F"/>
    <w:rsid w:val="35A67226"/>
    <w:rsid w:val="36DA510F"/>
    <w:rsid w:val="386A6F37"/>
    <w:rsid w:val="38B27227"/>
    <w:rsid w:val="3937104A"/>
    <w:rsid w:val="3AC069E3"/>
    <w:rsid w:val="3AED7D56"/>
    <w:rsid w:val="40517513"/>
    <w:rsid w:val="42FA20BD"/>
    <w:rsid w:val="44F5156A"/>
    <w:rsid w:val="45972845"/>
    <w:rsid w:val="4A373147"/>
    <w:rsid w:val="4F204D50"/>
    <w:rsid w:val="545F4723"/>
    <w:rsid w:val="5B460554"/>
    <w:rsid w:val="608063C2"/>
    <w:rsid w:val="67674B51"/>
    <w:rsid w:val="6F4E258C"/>
    <w:rsid w:val="723A7104"/>
    <w:rsid w:val="73A83423"/>
    <w:rsid w:val="75220020"/>
    <w:rsid w:val="75C54132"/>
    <w:rsid w:val="780659D7"/>
    <w:rsid w:val="78CA7933"/>
    <w:rsid w:val="78EF6BA0"/>
    <w:rsid w:val="7A7F1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3182</Words>
  <Characters>3490</Characters>
  <Lines>0</Lines>
  <Paragraphs>0</Paragraphs>
  <TotalTime>9</TotalTime>
  <ScaleCrop>false</ScaleCrop>
  <LinksUpToDate>false</LinksUpToDate>
  <CharactersWithSpaces>3490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2022-08-31T08:38:00Z</dcterms:created>
  <dc:creator>Administrator</dc:creator>
  <cp:lastModifiedBy>南巷清风。</cp:lastModifiedBy>
  <dcterms:modified xsi:type="dcterms:W3CDTF">2024-01-05T08:42:33Z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500725586B0B4554949CE81F45A1526B_13</vt:lpwstr>
  </property>
</Properties>
</file>