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附件3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关于基层工作经历及时间计算的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有关说明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一、 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基层工作经历，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是指在县（市、区、特区）、乡（镇、街道）党政机关，村（社区）党组织或者村（居）委会，以及各类企业、事业单位工作过（参照公务员法管理的事业单位不在此列）。在军队团和相当团以下单位工作的经历，退役士兵在军队服现役的经历，离校未就业高校毕业生到高校毕业生实习见习基地（该基地为基层单位）参加见习或者到企事业单位参与项目研究的经历，可视为基层工作经历。参加大学生村官、“三支一扶”“大学生志愿服务西部计划”“农村义务教育阶段学校教师特设岗位计划”等中央和地方基层就业项目人员，其基层服务经历，可视为基层工作经历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二、基层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工</w:t>
      </w:r>
      <w:r>
        <w:rPr>
          <w:rFonts w:hint="default" w:ascii="Times New Roman" w:hAnsi="Times New Roman" w:eastAsia="黑体" w:cs="Times New Roman"/>
          <w:sz w:val="32"/>
          <w:szCs w:val="32"/>
        </w:rPr>
        <w:t>作经历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时间</w:t>
      </w:r>
      <w:r>
        <w:rPr>
          <w:rFonts w:hint="default" w:ascii="Times New Roman" w:hAnsi="Times New Roman" w:eastAsia="黑体" w:cs="Times New Roman"/>
          <w:sz w:val="32"/>
          <w:szCs w:val="32"/>
        </w:rPr>
        <w:t>计算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截止时间为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报名日最后一日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，按照“对年对月”计算。具体认定结合社保缴纳、劳动（聘用）合同、工作单位证明等凭据。</w:t>
      </w:r>
    </w:p>
    <w:p/>
    <w:p>
      <w:bookmarkStart w:id="0" w:name="_GoBack"/>
      <w:bookmarkEnd w:id="0"/>
    </w:p>
    <w:sectPr>
      <w:pgSz w:w="11906" w:h="16838"/>
      <w:pgMar w:top="2154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yOGFhMzY5MWMyYzQ0ZGQxMzUzN2FkMmUxYmNiYTYifQ=="/>
  </w:docVars>
  <w:rsids>
    <w:rsidRoot w:val="122F0ACE"/>
    <w:rsid w:val="122F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2024-01-31T10:58:00Z</dcterms:created>
  <dc:creator>任微任为</dc:creator>
  <cp:lastModifiedBy>任微任为</cp:lastModifiedBy>
  <dcterms:modified xsi:type="dcterms:W3CDTF">2024-01-31T10:58:33Z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EF02F30646054B91818744E1E2C94587_11</vt:lpwstr>
  </property>
</Properties>
</file>