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28"/>
        <w:tblOverlap w:val="never"/>
        <w:tblW w:w="10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8"/>
        <w:gridCol w:w="284"/>
        <w:gridCol w:w="74"/>
        <w:gridCol w:w="888"/>
        <w:gridCol w:w="1039"/>
        <w:gridCol w:w="594"/>
        <w:gridCol w:w="387"/>
        <w:gridCol w:w="1158"/>
        <w:gridCol w:w="1039"/>
        <w:gridCol w:w="1257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 w:val="0"/>
                <w:bCs/>
                <w:kern w:val="0"/>
                <w:sz w:val="40"/>
                <w:szCs w:val="40"/>
              </w:rPr>
              <w:t>湖州学院高层次人才（教师）应聘报名表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个  人  信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楷体" w:hAnsi="楷体" w:eastAsia="楷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最高学位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最高职称及取得时间</w:t>
            </w:r>
          </w:p>
        </w:tc>
        <w:tc>
          <w:tcPr>
            <w:tcW w:w="22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研究方向</w:t>
            </w:r>
          </w:p>
        </w:tc>
        <w:tc>
          <w:tcPr>
            <w:tcW w:w="42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硕士论文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博士论文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教育背景（从原始学历学位填起）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科研经历和学术成果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（近五年主持或参与的科研项目及论文成果，包括发明专利授权。）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一、科研项目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二、教学项目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三、人才项目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四、论文及专著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五、专利成果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六、科研获奖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七、教学获奖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八、指导学生获奖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九、其他荣誉、奖项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能 力 特 长 或 其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 xml:space="preserve">本人签名（电子签名）：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8160" w:firstLineChars="340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212E7"/>
    <w:rsid w:val="7FA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qFormat/>
    <w:uiPriority w:val="0"/>
    <w:pPr>
      <w:spacing w:line="240" w:lineRule="auto"/>
    </w:pPr>
    <w:rPr>
      <w:rFonts w:asciiTheme="minorAscii" w:hAnsiTheme="minorAscii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2020-04-26T00:34:00Z</dcterms:created>
  <dc:creator>Administrator</dc:creator>
  <lastModifiedBy>Administrator</lastModifiedBy>
  <dcterms:modified xsi:type="dcterms:W3CDTF">2024-02-06T00:51:28Z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