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西南证券招聘岗位介绍</w:t>
      </w:r>
    </w:p>
    <w:p/>
    <w:tbl>
      <w:tblPr>
        <w:tblStyle w:val="3"/>
        <w:tblW w:w="1393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1"/>
        <w:gridCol w:w="1118"/>
        <w:gridCol w:w="990"/>
        <w:gridCol w:w="1698"/>
        <w:gridCol w:w="4882"/>
        <w:gridCol w:w="43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861" w:type="dxa"/>
            <w:vAlign w:val="center"/>
          </w:tcPr>
          <w:p>
            <w:pPr>
              <w:spacing w:line="360" w:lineRule="auto"/>
              <w:jc w:val="center"/>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序号</w:t>
            </w:r>
          </w:p>
        </w:tc>
        <w:tc>
          <w:tcPr>
            <w:tcW w:w="1118" w:type="dxa"/>
            <w:vAlign w:val="center"/>
          </w:tcPr>
          <w:p>
            <w:pPr>
              <w:spacing w:line="360" w:lineRule="auto"/>
              <w:jc w:val="center"/>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部门</w:t>
            </w:r>
          </w:p>
        </w:tc>
        <w:tc>
          <w:tcPr>
            <w:tcW w:w="990" w:type="dxa"/>
            <w:vAlign w:val="center"/>
          </w:tcPr>
          <w:p>
            <w:pPr>
              <w:spacing w:line="360" w:lineRule="auto"/>
              <w:jc w:val="center"/>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岗位</w:t>
            </w:r>
          </w:p>
        </w:tc>
        <w:tc>
          <w:tcPr>
            <w:tcW w:w="1698" w:type="dxa"/>
            <w:tcBorders>
              <w:bottom w:val="single" w:color="000000" w:themeColor="text1" w:sz="4" w:space="0"/>
            </w:tcBorders>
            <w:vAlign w:val="center"/>
          </w:tcPr>
          <w:p>
            <w:pPr>
              <w:spacing w:line="360" w:lineRule="auto"/>
              <w:jc w:val="center"/>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工作地点</w:t>
            </w:r>
          </w:p>
        </w:tc>
        <w:tc>
          <w:tcPr>
            <w:tcW w:w="4882" w:type="dxa"/>
            <w:vAlign w:val="center"/>
          </w:tcPr>
          <w:p>
            <w:pPr>
              <w:spacing w:line="360" w:lineRule="auto"/>
              <w:jc w:val="center"/>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岗位职责</w:t>
            </w:r>
          </w:p>
        </w:tc>
        <w:tc>
          <w:tcPr>
            <w:tcW w:w="4384" w:type="dxa"/>
            <w:vAlign w:val="center"/>
          </w:tcPr>
          <w:p>
            <w:pPr>
              <w:spacing w:line="360" w:lineRule="auto"/>
              <w:jc w:val="center"/>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任职条件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6" w:hRule="atLeast"/>
          <w:jc w:val="center"/>
        </w:trPr>
        <w:tc>
          <w:tcPr>
            <w:tcW w:w="861" w:type="dxa"/>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1118" w:type="dxa"/>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val="0"/>
                <w:iCs w:val="0"/>
                <w:color w:val="000000"/>
                <w:kern w:val="0"/>
                <w:sz w:val="18"/>
                <w:szCs w:val="18"/>
                <w:u w:val="none"/>
                <w:lang w:val="en-US" w:eastAsia="zh-CN" w:bidi="ar"/>
              </w:rPr>
              <w:t>沈阳分公司</w:t>
            </w:r>
          </w:p>
        </w:tc>
        <w:tc>
          <w:tcPr>
            <w:tcW w:w="99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总经理助理</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（1人）</w:t>
            </w:r>
          </w:p>
        </w:tc>
        <w:tc>
          <w:tcPr>
            <w:tcW w:w="1698"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val="0"/>
                <w:iCs w:val="0"/>
                <w:color w:val="000000"/>
                <w:kern w:val="0"/>
                <w:sz w:val="18"/>
                <w:szCs w:val="18"/>
                <w:u w:val="none"/>
                <w:lang w:val="en-US" w:eastAsia="zh-CN" w:bidi="ar"/>
              </w:rPr>
              <w:t>辽宁省沈阳市大东区东望街20-10号（18门）</w:t>
            </w:r>
          </w:p>
        </w:tc>
        <w:tc>
          <w:tcPr>
            <w:tcW w:w="4882" w:type="dxa"/>
            <w:vAlign w:val="center"/>
          </w:tcPr>
          <w:p>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val="0"/>
                <w:iCs w:val="0"/>
                <w:color w:val="000000"/>
                <w:kern w:val="0"/>
                <w:sz w:val="18"/>
                <w:szCs w:val="18"/>
                <w:u w:val="none"/>
                <w:lang w:val="en-US" w:eastAsia="zh-CN" w:bidi="ar"/>
              </w:rPr>
              <w:t xml:space="preserve">1、协助总经理对分支机构前台各业务序列进行管理；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2、对前台人员进行日常管理、业务培训和绩效考核；</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3、落实完成公司下达的各项业务指标；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4、负责分支机构的营销团队建设、营销渠道的开发与维护及金融产品销售工作；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5、组织开展投资顾问业务，完成客户管理和客户基础服务工作；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6、负责经纪人业务的规范管理和业务推进；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7、负责各类创新业务的拓展和推进；</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8、公司及分支机构交办的其他工作。</w:t>
            </w:r>
          </w:p>
        </w:tc>
        <w:tc>
          <w:tcPr>
            <w:tcW w:w="4384" w:type="dxa"/>
            <w:vAlign w:val="center"/>
          </w:tcPr>
          <w:p>
            <w:pPr>
              <w:keepNext w:val="0"/>
              <w:keepLines w:val="0"/>
              <w:widowControl/>
              <w:suppressLineNumbers w:val="0"/>
              <w:jc w:val="left"/>
              <w:textAlignment w:val="center"/>
              <w:rPr>
                <w:rFonts w:hint="eastAsia" w:ascii="微软雅黑" w:hAnsi="微软雅黑" w:eastAsia="微软雅黑" w:cs="微软雅黑"/>
                <w:color w:val="000000"/>
                <w:sz w:val="18"/>
                <w:szCs w:val="18"/>
                <w:lang w:val="en-US"/>
              </w:rPr>
            </w:pPr>
            <w:r>
              <w:rPr>
                <w:rFonts w:hint="eastAsia" w:ascii="微软雅黑" w:hAnsi="微软雅黑" w:eastAsia="微软雅黑" w:cs="微软雅黑"/>
                <w:i w:val="0"/>
                <w:iCs w:val="0"/>
                <w:color w:val="000000"/>
                <w:kern w:val="0"/>
                <w:sz w:val="18"/>
                <w:szCs w:val="18"/>
                <w:u w:val="none"/>
                <w:lang w:val="en-US" w:eastAsia="zh-CN" w:bidi="ar"/>
              </w:rPr>
              <w:t>1、年龄40周岁以下，具有金融、经济、管理、市场营销、会计、数学、统计、法律等相关专业本科及以上学历；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2、具备5年以上证券或相关行业工作经验，硕士研究生可放宽至3年，1年以上管理岗位工作经历；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3、合规意识强，无不良工作记录，具备良好的职业操守；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4、具备优秀的经营管理能力和风险控制能力，熟悉金融、证券法律法规和相关政策；</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5、具有一定机构类项目承揽或承做经验，有项目储备，具备金融渠道、一定的客户资源、社会资源者优先，具有注册会计师、法律职业资格优先。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6" w:hRule="atLeast"/>
          <w:jc w:val="center"/>
        </w:trPr>
        <w:tc>
          <w:tcPr>
            <w:tcW w:w="861" w:type="dxa"/>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val="0"/>
                <w:iCs w:val="0"/>
                <w:color w:val="000000"/>
                <w:kern w:val="0"/>
                <w:sz w:val="18"/>
                <w:szCs w:val="18"/>
                <w:u w:val="none"/>
                <w:lang w:val="en-US" w:eastAsia="zh-CN" w:bidi="ar"/>
              </w:rPr>
              <w:t>2</w:t>
            </w:r>
          </w:p>
        </w:tc>
        <w:tc>
          <w:tcPr>
            <w:tcW w:w="1118" w:type="dxa"/>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val="0"/>
                <w:iCs w:val="0"/>
                <w:color w:val="000000"/>
                <w:kern w:val="0"/>
                <w:sz w:val="18"/>
                <w:szCs w:val="18"/>
                <w:u w:val="none"/>
                <w:lang w:val="en-US" w:eastAsia="zh-CN" w:bidi="ar"/>
              </w:rPr>
              <w:t>沈阳分公司</w:t>
            </w:r>
          </w:p>
        </w:tc>
        <w:tc>
          <w:tcPr>
            <w:tcW w:w="99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业务总监</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（1人）</w:t>
            </w:r>
          </w:p>
        </w:tc>
        <w:tc>
          <w:tcPr>
            <w:tcW w:w="1698"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val="0"/>
                <w:iCs w:val="0"/>
                <w:color w:val="000000"/>
                <w:kern w:val="0"/>
                <w:sz w:val="18"/>
                <w:szCs w:val="18"/>
                <w:u w:val="none"/>
                <w:lang w:val="en-US" w:eastAsia="zh-CN" w:bidi="ar"/>
              </w:rPr>
              <w:t>辽宁省沈阳市大东区东望街20-10号（18门）</w:t>
            </w:r>
          </w:p>
        </w:tc>
        <w:tc>
          <w:tcPr>
            <w:tcW w:w="4882" w:type="dxa"/>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1、协助总经理对分支机构前台各业务序列进行管理；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2、对前台人员进行日常管理、业务培训和绩效考核；</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3、落实完成公司下达的各项业务指标；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4、负责分支机构的营销团队建设、营销渠道的开发与维护及金融产品销售工作；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5、组织开展投资顾问业务，完成客户管理和客户基础服务工作；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6、负责经纪人业务的规范管理和业务推进；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7、负责各类创新业务的拓展和推进；</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8、公司及分支机构交办的其他工作。</w:t>
            </w:r>
          </w:p>
        </w:tc>
        <w:tc>
          <w:tcPr>
            <w:tcW w:w="4384" w:type="dxa"/>
            <w:vAlign w:val="center"/>
          </w:tcPr>
          <w:p>
            <w:pPr>
              <w:keepNext w:val="0"/>
              <w:keepLines w:val="0"/>
              <w:widowControl/>
              <w:suppressLineNumbers w:val="0"/>
              <w:jc w:val="left"/>
              <w:textAlignment w:val="center"/>
              <w:rPr>
                <w:rFonts w:hint="eastAsia" w:ascii="微软雅黑" w:hAnsi="微软雅黑" w:eastAsia="微软雅黑" w:cs="微软雅黑"/>
                <w:color w:val="000000"/>
                <w:sz w:val="18"/>
                <w:szCs w:val="18"/>
                <w:lang w:val="en-US"/>
              </w:rPr>
            </w:pPr>
            <w:r>
              <w:rPr>
                <w:rFonts w:hint="eastAsia" w:ascii="微软雅黑" w:hAnsi="微软雅黑" w:eastAsia="微软雅黑" w:cs="微软雅黑"/>
                <w:i w:val="0"/>
                <w:iCs w:val="0"/>
                <w:color w:val="000000"/>
                <w:kern w:val="0"/>
                <w:sz w:val="18"/>
                <w:szCs w:val="18"/>
                <w:u w:val="none"/>
                <w:lang w:val="en-US" w:eastAsia="zh-CN" w:bidi="ar"/>
              </w:rPr>
              <w:t>1、年龄40周岁以下，具有金融、经济、管理、市场营销、会计、数学、统计、法律等相关专业本科及以上学历；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2、具备5年以上证券或相关行业工作经验，硕士研究生可放宽至3年，1年以上管理岗位工作经历；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3、合规意识强，无不良工作记录，具备良好的职业操守；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4、具备优秀的经营管理能力和风险控制能力，熟悉金融、证券法律法规和相关政策；</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5、具有一定机构类项目承揽或承做经验，有项目储备，具备金融渠道、一定的客户资源、社会资源者优先，具有注册会计师、法律职业资格优先。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6" w:hRule="atLeast"/>
          <w:jc w:val="center"/>
        </w:trPr>
        <w:tc>
          <w:tcPr>
            <w:tcW w:w="861" w:type="dxa"/>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val="0"/>
                <w:iCs w:val="0"/>
                <w:color w:val="000000"/>
                <w:kern w:val="0"/>
                <w:sz w:val="18"/>
                <w:szCs w:val="18"/>
                <w:u w:val="none"/>
                <w:lang w:val="en-US" w:eastAsia="zh-CN" w:bidi="ar"/>
              </w:rPr>
              <w:t>3</w:t>
            </w:r>
          </w:p>
        </w:tc>
        <w:tc>
          <w:tcPr>
            <w:tcW w:w="1118" w:type="dxa"/>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val="0"/>
                <w:iCs w:val="0"/>
                <w:color w:val="000000"/>
                <w:kern w:val="0"/>
                <w:sz w:val="18"/>
                <w:szCs w:val="18"/>
                <w:u w:val="none"/>
                <w:lang w:val="en-US" w:eastAsia="zh-CN" w:bidi="ar"/>
              </w:rPr>
              <w:t>山西分公司</w:t>
            </w:r>
          </w:p>
        </w:tc>
        <w:tc>
          <w:tcPr>
            <w:tcW w:w="99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业务经理</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（3人）</w:t>
            </w:r>
          </w:p>
        </w:tc>
        <w:tc>
          <w:tcPr>
            <w:tcW w:w="1698"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val="0"/>
                <w:iCs w:val="0"/>
                <w:color w:val="000000"/>
                <w:kern w:val="0"/>
                <w:sz w:val="18"/>
                <w:szCs w:val="18"/>
                <w:u w:val="none"/>
                <w:lang w:val="en-US" w:eastAsia="zh-CN" w:bidi="ar"/>
              </w:rPr>
              <w:t>山西省太原市长治路306号火炬创业大厦C座17层</w:t>
            </w:r>
          </w:p>
        </w:tc>
        <w:tc>
          <w:tcPr>
            <w:tcW w:w="4882" w:type="dxa"/>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1、根据公司业务发展规划和新业务发展方向，对新业务进行研究分析，制定营业部新业务发展计划和战略目标并积极组织实施；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2、负责收集和更新辖区内券商动态及行业新业务、产品、技术发展方向等相关信息，并定期组织内部团队进行相关业务的研究和学习；</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3、负责私募公司、信托公司、基金公司、保险公司、财务公司、高净值客户等战略客户的开发与维护；</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4、负责营业部机构所属辖区战略客户信息的收集与整理，建立战略客户信息数据库，全面了解并分析战略客户的个性化需求，提供一站式的综合金融服务方案；</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5、积极寻求、开拓、建立创新业务模式，开发新产品，开拓新市场；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6、针对公司新项目、新业务，协调内部资源、开发外部合作资源；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7、完成机构交办的其他工作</w:t>
            </w:r>
            <w:bookmarkStart w:id="0" w:name="_GoBack"/>
            <w:bookmarkEnd w:id="0"/>
            <w:r>
              <w:rPr>
                <w:rFonts w:hint="eastAsia" w:ascii="微软雅黑" w:hAnsi="微软雅黑" w:eastAsia="微软雅黑" w:cs="微软雅黑"/>
                <w:i w:val="0"/>
                <w:iCs w:val="0"/>
                <w:color w:val="000000"/>
                <w:kern w:val="0"/>
                <w:sz w:val="18"/>
                <w:szCs w:val="18"/>
                <w:u w:val="none"/>
                <w:lang w:val="en-US" w:eastAsia="zh-CN" w:bidi="ar"/>
              </w:rPr>
              <w:t>。</w:t>
            </w:r>
          </w:p>
        </w:tc>
        <w:tc>
          <w:tcPr>
            <w:tcW w:w="4384" w:type="dxa"/>
            <w:vAlign w:val="center"/>
          </w:tcPr>
          <w:p>
            <w:pPr>
              <w:keepNext w:val="0"/>
              <w:keepLines w:val="0"/>
              <w:widowControl/>
              <w:suppressLineNumbers w:val="0"/>
              <w:jc w:val="left"/>
              <w:textAlignment w:val="center"/>
              <w:rPr>
                <w:rFonts w:hint="eastAsia" w:ascii="微软雅黑" w:hAnsi="微软雅黑" w:eastAsia="微软雅黑" w:cs="微软雅黑"/>
                <w:color w:val="000000"/>
                <w:sz w:val="18"/>
                <w:szCs w:val="18"/>
                <w:lang w:val="en-US"/>
              </w:rPr>
            </w:pPr>
            <w:r>
              <w:rPr>
                <w:rFonts w:hint="eastAsia" w:ascii="微软雅黑" w:hAnsi="微软雅黑" w:eastAsia="微软雅黑" w:cs="微软雅黑"/>
                <w:i w:val="0"/>
                <w:iCs w:val="0"/>
                <w:color w:val="000000"/>
                <w:kern w:val="0"/>
                <w:sz w:val="18"/>
                <w:szCs w:val="18"/>
                <w:u w:val="none"/>
                <w:lang w:val="en-US" w:eastAsia="zh-CN" w:bidi="ar"/>
              </w:rPr>
              <w:t>1、年龄40周岁以下，具有金融、经济、会计、法律等相关专业本科及以上学历；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2、具备3年以上证券或相关行业中间业务工作经验；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3、具备管理、金融、证券业务及相关法律法规知识储备；</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4、具有较深入机构类项目承揽或承做经验，拥有机构客户资源者优先，具有注册会计师、法律职业资格优先。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6" w:hRule="atLeast"/>
          <w:jc w:val="center"/>
        </w:trPr>
        <w:tc>
          <w:tcPr>
            <w:tcW w:w="861" w:type="dxa"/>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val="0"/>
                <w:iCs w:val="0"/>
                <w:color w:val="000000"/>
                <w:kern w:val="0"/>
                <w:sz w:val="18"/>
                <w:szCs w:val="18"/>
                <w:u w:val="none"/>
                <w:lang w:val="en-US" w:eastAsia="zh-CN" w:bidi="ar"/>
              </w:rPr>
              <w:t>4</w:t>
            </w:r>
          </w:p>
        </w:tc>
        <w:tc>
          <w:tcPr>
            <w:tcW w:w="1118" w:type="dxa"/>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val="0"/>
                <w:iCs w:val="0"/>
                <w:color w:val="000000"/>
                <w:kern w:val="0"/>
                <w:sz w:val="18"/>
                <w:szCs w:val="18"/>
                <w:u w:val="none"/>
                <w:lang w:val="en-US" w:eastAsia="zh-CN" w:bidi="ar"/>
              </w:rPr>
              <w:t>山西分公司</w:t>
            </w:r>
          </w:p>
        </w:tc>
        <w:tc>
          <w:tcPr>
            <w:tcW w:w="99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投资顾问</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（3人）</w:t>
            </w:r>
          </w:p>
        </w:tc>
        <w:tc>
          <w:tcPr>
            <w:tcW w:w="1698"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val="0"/>
                <w:iCs w:val="0"/>
                <w:color w:val="000000"/>
                <w:kern w:val="0"/>
                <w:sz w:val="18"/>
                <w:szCs w:val="18"/>
                <w:u w:val="none"/>
                <w:lang w:val="en-US" w:eastAsia="zh-CN" w:bidi="ar"/>
              </w:rPr>
              <w:t>山西省太原市长治路306号火炬创业大厦C座17层</w:t>
            </w:r>
          </w:p>
        </w:tc>
        <w:tc>
          <w:tcPr>
            <w:tcW w:w="4882" w:type="dxa"/>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1、负责签约客户的日常投资咨询及维护，提供投资建议；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2、负责解读公司提供的咨询、服务产品并及时向客户进行推送和传递；</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3、负责制作分支机构自有的咨询服务产品；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4、建立客户服务档案，完善客户个性化信息，开展客户投资者教育；</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5、拓展客户和销售金融、服务产品；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6、为营销中心提供证券咨询支持；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7、完成分支机构安排的其他日常工作。</w:t>
            </w:r>
          </w:p>
        </w:tc>
        <w:tc>
          <w:tcPr>
            <w:tcW w:w="4384" w:type="dxa"/>
            <w:vAlign w:val="center"/>
          </w:tcPr>
          <w:p>
            <w:pPr>
              <w:keepNext w:val="0"/>
              <w:keepLines w:val="0"/>
              <w:widowControl/>
              <w:suppressLineNumbers w:val="0"/>
              <w:jc w:val="left"/>
              <w:textAlignment w:val="center"/>
              <w:rPr>
                <w:rFonts w:hint="eastAsia" w:ascii="微软雅黑" w:hAnsi="微软雅黑" w:eastAsia="微软雅黑" w:cs="微软雅黑"/>
                <w:color w:val="000000"/>
                <w:sz w:val="18"/>
                <w:szCs w:val="18"/>
                <w:lang w:val="en-US"/>
              </w:rPr>
            </w:pPr>
            <w:r>
              <w:rPr>
                <w:rFonts w:hint="eastAsia" w:ascii="微软雅黑" w:hAnsi="微软雅黑" w:eastAsia="微软雅黑" w:cs="微软雅黑"/>
                <w:i w:val="0"/>
                <w:iCs w:val="0"/>
                <w:color w:val="000000"/>
                <w:kern w:val="0"/>
                <w:sz w:val="18"/>
                <w:szCs w:val="18"/>
                <w:u w:val="none"/>
                <w:lang w:val="en-US" w:eastAsia="zh-CN" w:bidi="ar"/>
              </w:rPr>
              <w:t>1、年龄40周岁以下，具有金融、经济、会计、数学、统计等相关专业本科及以上学历；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2、具备3年以上证券公司投资理财顾问相关工作经验；</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3、具有证券投资顾问、基金销售资格等专业资格；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4、具有良好的行业资源和客户资源者优先。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6" w:hRule="atLeast"/>
          <w:jc w:val="center"/>
        </w:trPr>
        <w:tc>
          <w:tcPr>
            <w:tcW w:w="861"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c>
          <w:tcPr>
            <w:tcW w:w="111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重庆合川希尔安大道证券营业部</w:t>
            </w:r>
          </w:p>
        </w:tc>
        <w:tc>
          <w:tcPr>
            <w:tcW w:w="99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投资顾问</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（1人）</w:t>
            </w:r>
          </w:p>
        </w:tc>
        <w:tc>
          <w:tcPr>
            <w:tcW w:w="1698"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重庆市合川区南办处希尔安大道369号弘运小区1栋二层</w:t>
            </w:r>
          </w:p>
        </w:tc>
        <w:tc>
          <w:tcPr>
            <w:tcW w:w="4882" w:type="dxa"/>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1、负责签约客户的日常投资咨询及维护，提供投资建议；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2、负责解读公司提供的咨询、服务产品并及时向客户进行推送和传递；</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3、负责制作分支机构自有的咨询服务产品；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4、建立客户服务档案，完善客户个性化信息，开展客户投资者教育；</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5、拓展客户和销售金融、服务产品；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6、为营销中心提供证券咨询支持；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7、完成分支机构安排的其他日常工作。</w:t>
            </w:r>
          </w:p>
        </w:tc>
        <w:tc>
          <w:tcPr>
            <w:tcW w:w="4384" w:type="dxa"/>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1、年龄40周岁以下，具有金融、经济、会计、数学、统计等相关专业本科及以上学历；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2、具备2年以上证券公司投资理财顾问相关工作经验；</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3、具有证券投资顾问、基金销售资格等专业资格；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5、具有行业资源和客户资源者招聘条件可适当放宽。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9" w:hRule="atLeast"/>
          <w:jc w:val="center"/>
        </w:trPr>
        <w:tc>
          <w:tcPr>
            <w:tcW w:w="861"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w:t>
            </w:r>
          </w:p>
        </w:tc>
        <w:tc>
          <w:tcPr>
            <w:tcW w:w="111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重庆合川希尔安大道证券营业部</w:t>
            </w:r>
          </w:p>
        </w:tc>
        <w:tc>
          <w:tcPr>
            <w:tcW w:w="99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投资顾问助理（1人）</w:t>
            </w:r>
          </w:p>
        </w:tc>
        <w:tc>
          <w:tcPr>
            <w:tcW w:w="1698"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重庆市合川区南办处希尔安大道369号弘运小区1栋二层</w:t>
            </w:r>
          </w:p>
        </w:tc>
        <w:tc>
          <w:tcPr>
            <w:tcW w:w="4882" w:type="dxa"/>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1、负责签约客户的日常投资咨询及维护，提供投资建议；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2、负责解读公司提供的咨询、服务产品并及时向客户进行推送和传递；</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3、负责制作分支机构自有的咨询服务产品；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4、建立客户服务档案，完善客户个性化信息，开展客户投资者教育；</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5、拓展客户和销售金融、服务产品；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6、为营销中心提供证券咨询支持；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7、完成分支机构安排的其他日常工作。</w:t>
            </w:r>
          </w:p>
        </w:tc>
        <w:tc>
          <w:tcPr>
            <w:tcW w:w="4384" w:type="dxa"/>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1、年龄35周岁以下，具有金融、经济、会计、数学、统计等相关专业本科及以上学历；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2、具备2年以上证券或相关行业投资顾问、理财顾问等工作经验；</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3、具有证券投资顾问、基金销售资格等专业资格；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4、具有行业资源和客户资源者招聘条件可适当放宽。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6" w:hRule="atLeast"/>
          <w:jc w:val="center"/>
        </w:trPr>
        <w:tc>
          <w:tcPr>
            <w:tcW w:w="861"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7</w:t>
            </w:r>
          </w:p>
        </w:tc>
        <w:tc>
          <w:tcPr>
            <w:tcW w:w="111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重庆第二分公司</w:t>
            </w:r>
          </w:p>
        </w:tc>
        <w:tc>
          <w:tcPr>
            <w:tcW w:w="99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初级客户经理（1人）</w:t>
            </w:r>
          </w:p>
        </w:tc>
        <w:tc>
          <w:tcPr>
            <w:tcW w:w="1698"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重庆市南坪惠工路1号惠工大厦四楼</w:t>
            </w:r>
          </w:p>
        </w:tc>
        <w:tc>
          <w:tcPr>
            <w:tcW w:w="4882" w:type="dxa"/>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1、遵守岗位职责，在公司授权范围内开展营销工作；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2、遵循公司规章制度，接受公司及分支机构的日常管理和风险监控；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3、负责开发客户、销售公司发行或代销的各类金融产品；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4、向客户介绍公司和证券市场的基本情况；</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5、向客户介绍证券投资的基本知识及开户、交易、资金存取等业务流程；</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6、向客户介绍与证券交易有关的法律、行政法规、证监会规定、自律规则和证券公司的有关规定；</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7、向客户传递由公司统一提供的研究报告及与证券投资有关的信息；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8、向客户传递由公司统一提供的证券类金融产品宣传推介材料及有关信息；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9、维护客户关系；</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10、完成分支机构交办的其他工作。</w:t>
            </w:r>
          </w:p>
        </w:tc>
        <w:tc>
          <w:tcPr>
            <w:tcW w:w="4384" w:type="dxa"/>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1、年龄35周岁以下，具有金融、市场营销相关专业本科及以上学历；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2、具备2年以上证券或相关行业营销工作经验；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3、具有吃苦耐劳、积极进取的精神和接受挑战的个性；具有团队组建及管理能力、拓展和维系客户的能力；有良好的合规意识；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4、具有丰富的社会资源和客户基础，特别优秀者招聘条件可适当放宽。</w:t>
            </w:r>
          </w:p>
        </w:tc>
      </w:tr>
    </w:tbl>
    <w:p>
      <w:pPr>
        <w:rPr>
          <w:rFonts w:hint="eastAsia" w:ascii="微软雅黑" w:hAnsi="微软雅黑" w:eastAsia="微软雅黑" w:cs="微软雅黑"/>
          <w:sz w:val="18"/>
          <w:szCs w:val="1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jZiOWE1ODNlNzU5YTRhMzJiNWU4MTkwZGQyZDAifQ=="/>
  </w:docVars>
  <w:rsids>
    <w:rsidRoot w:val="75DE3088"/>
    <w:rsid w:val="6D806BB4"/>
    <w:rsid w:val="75DE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2024-02-06T04:08:00Z</dcterms:created>
  <dc:creator>释水</dc:creator>
  <cp:lastModifiedBy>释水</cp:lastModifiedBy>
  <dcterms:modified xsi:type="dcterms:W3CDTF">2024-02-06T04:41:42Z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CE9610C64B88434BA3279C842CE14616_11</vt:lpwstr>
  </property>
</Properties>
</file>