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高等教育学科专业目录网址链接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一、职业教育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教育部关于印发《职业教育专业目录（2021年）》的通知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u w:val="single"/>
          <w:bdr w:val="none" w:color="auto" w:sz="0" w:space="0"/>
          <w:shd w:val="clear" w:fill="FFFFFF"/>
        </w:rPr>
        <w:t>http://www.moe.gov.cn/srcsite/A07/moe_953/202103/t20210319_521135.html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二、本科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教育部关于公布2022年度普通高等学校本科专业备案和审批结果的通知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http://www.moe.gov.cn/srcsite/A08/moe_1034/s4930/202304/t20230419_1056224.html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三、研究生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1.《授予博士、硕士学位和培养研究生的学科、专业目录》（1997年颁布）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http://www.moe.gov.cn/srcsite/A22/moe_833/200512/t20051223_88437.html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2.研究生教育学科专业目录（2022年）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http://www.moe.gov.cn/srcsite/A22/moe_833/202209/W020220914572994461110.pdf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四、其他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教育部关于印发《高等学历继续教育专业设置管理办法》的通知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网址：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http://www.moe.gov.cn/srcsite/A07/moe_743/201612/t20161202_290707.html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OTcxYzRmNTczYjNhNDgzMTZmMjdlMjRiODRjZGEifQ=="/>
  </w:docVars>
  <w:rsids>
    <w:rsidRoot w:val="58795DD7"/>
    <w:rsid w:val="587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2024-02-26T00:37:00Z</dcterms:created>
  <dc:creator>Administrator</dc:creator>
  <cp:lastModifiedBy>Administrator</cp:lastModifiedBy>
  <dcterms:modified xsi:type="dcterms:W3CDTF">2024-02-26T00:38:06Z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B03ED26C5A804E8697E8DF351F868A5A_11</vt:lpwstr>
  </property>
</Properties>
</file>