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eastAsia="方正仿宋_GBK"/>
          <w:color w:val="333333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河北空天信息投资控股有限公司</w:t>
      </w: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br w:type="textWrapping"/>
      </w: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2024年社会招聘和内部选聘岗位需求一览表</w:t>
      </w:r>
    </w:p>
    <w:p>
      <w:pPr>
        <w:adjustRightInd w:val="0"/>
        <w:snapToGrid w:val="0"/>
        <w:spacing w:line="560" w:lineRule="exact"/>
        <w:rPr>
          <w:rFonts w:hint="eastAsia" w:eastAsia="方正仿宋_GBK"/>
          <w:color w:val="333333"/>
          <w:sz w:val="32"/>
          <w:szCs w:val="32"/>
          <w:lang w:val="en-US" w:eastAsia="zh-CN"/>
        </w:rPr>
      </w:pPr>
    </w:p>
    <w:tbl>
      <w:tblPr>
        <w:tblStyle w:val="2"/>
        <w:tblW w:w="5052" w:type="pct"/>
        <w:tblInd w:w="-2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620"/>
        <w:gridCol w:w="970"/>
        <w:gridCol w:w="9105"/>
        <w:gridCol w:w="1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tblHeader/>
        </w:trPr>
        <w:tc>
          <w:tcPr>
            <w:tcW w:w="246" w:type="pct"/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65" w:type="pct"/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338" w:type="pct"/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需求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3179" w:type="pct"/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要求</w:t>
            </w:r>
          </w:p>
        </w:tc>
        <w:tc>
          <w:tcPr>
            <w:tcW w:w="669" w:type="pct"/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行政保密岗</w:t>
            </w:r>
          </w:p>
        </w:tc>
        <w:tc>
          <w:tcPr>
            <w:tcW w:w="3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7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1.全日制本科及以上学历，35周岁以下；行政管理、中文、文秘及相关专业，3年以上央国企相关工作经验；非行政管理等相关专业的，应有5年以上央国企行政管理岗位工作经验；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2.熟悉公文写作、会务组织、督查督办等管理知识及流程，能够熟练操作各类办公软件，具有较强的文字表达能力和公文写作能力；                                                                                                                                                                        3.具有较强的沟通能力、执行力和快速学习能力，责任心强，踏实严谨。</w:t>
            </w:r>
          </w:p>
        </w:tc>
        <w:tc>
          <w:tcPr>
            <w:tcW w:w="669" w:type="pct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76"/>
              </w:tabs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1.同等条件下，985、211及“双一流”学校全日制本科生毕业或全日制硕士研究生毕业优先考虑；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2.具有一定层次职务职级、持有相关职业（执业）资格证书等情况的，可结合实际适当放宽条件。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24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6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宣传文秘岗</w:t>
            </w:r>
          </w:p>
        </w:tc>
        <w:tc>
          <w:tcPr>
            <w:tcW w:w="3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7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1.全日制本科及以上学历，35周岁以下；中文、文秘、新闻传播及相关专业，3年以上相关工作经验；非中文等相关专业的，应有5年以上宣传文秘岗位工作经验；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2.能够独立撰写工作报告、公文材料、新闻稿件，与媒体有良好的合作关系，能够熟练使用宣传工具及各类办公软件；                                                                                                                                                                      3.具有较强的沟通能力、执行力和创新能力，责任心强，踏实严谨；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4.具有央国企相关岗位工作经验者优先考虑。</w:t>
            </w:r>
          </w:p>
        </w:tc>
        <w:tc>
          <w:tcPr>
            <w:tcW w:w="669" w:type="pct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24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6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党办事务岗</w:t>
            </w:r>
          </w:p>
        </w:tc>
        <w:tc>
          <w:tcPr>
            <w:tcW w:w="3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7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1.全日制本科及以上学历，中共党员，35周岁以下；思想政治教育、马克思主义理论、中文及相关专业，3年以上央国企相关工作经验；非思想政治教育等相关专业的，应有5年以上央国企党务工作经验；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2.能够独立撰写工作报告、公文材料，能够熟练使用各类宣传工具和办公软件；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3.具有较强的沟通能力、执行力和快速学习能力，责任心强，踏实严谨。</w:t>
            </w:r>
          </w:p>
        </w:tc>
        <w:tc>
          <w:tcPr>
            <w:tcW w:w="669" w:type="pct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24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6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群团工作岗</w:t>
            </w:r>
          </w:p>
        </w:tc>
        <w:tc>
          <w:tcPr>
            <w:tcW w:w="3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7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1.全日制本科及以上学历，中共党员，35周岁以下；企业管理、中文、思想政治教育及相关专业，3年以上央国企相关工作经验；非企业管理等相关专业的，应有5年以上央国企党群、工会工作经验；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2.熟悉群团、工会管理各项工作流程，有创新精神和组织策划活动的经验和能力；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3.具有较强的沟通能力、组织协调能力和文字表达能力，责任心强，踏实肯干。</w:t>
            </w:r>
          </w:p>
        </w:tc>
        <w:tc>
          <w:tcPr>
            <w:tcW w:w="669" w:type="pct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76"/>
              </w:tabs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1.同等条件下，985、211及“双一流”学校全日制本科生毕业或全日制硕士研究生毕业优先考虑；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2.具有一定层次职务职级、持有相关职业（执业）资格证书等情况的，可结合实际适当放宽条件。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24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6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战略管理岗</w:t>
            </w:r>
          </w:p>
        </w:tc>
        <w:tc>
          <w:tcPr>
            <w:tcW w:w="3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17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1.全日制本科及以上学历，35周岁以下；企业管理类、经济类及相关专业，3年以上科研管理或投资项目管理工作经验；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2.具有独立承担科研项目全过程管理的经验和能力，或曾参与相关领域规划、计划制定工作；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3.具有较强的文字写作、沟通表达能力。</w:t>
            </w:r>
          </w:p>
        </w:tc>
        <w:tc>
          <w:tcPr>
            <w:tcW w:w="669" w:type="pct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4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6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产业研究岗</w:t>
            </w:r>
          </w:p>
        </w:tc>
        <w:tc>
          <w:tcPr>
            <w:tcW w:w="3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17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1.全日制本科及以上学历，35周岁以下；北斗、通信、电子信息、航空航天及相关专业，3年以上产业规划及政策研究、项目投资经营经验；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2.熟悉国家、河北省及省国资委关于空天信息产业规划及相关政策；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3.具有较强的文字写作、沟通表达能力。</w:t>
            </w:r>
          </w:p>
        </w:tc>
        <w:tc>
          <w:tcPr>
            <w:tcW w:w="669" w:type="pct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24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6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投资管理会计岗</w:t>
            </w:r>
          </w:p>
        </w:tc>
        <w:tc>
          <w:tcPr>
            <w:tcW w:w="33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7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1.全日制硕士研究生及以上学历，35周岁以下；会计、审计、财经及相关专业，5年以上央企或省属国有企业财务工作经验；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2.熟悉预决算、并购重组、财务分析等工作模块及流程；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3.具有较强的沟通、协调能力，工作严谨、细致；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4.具有注册会计师资格的，学历条件可放宽至全日制本科。</w:t>
            </w:r>
          </w:p>
        </w:tc>
        <w:tc>
          <w:tcPr>
            <w:tcW w:w="6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24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6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会计核算岗</w:t>
            </w:r>
          </w:p>
        </w:tc>
        <w:tc>
          <w:tcPr>
            <w:tcW w:w="33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7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1.全日制本科及以上学历，35周岁以下；会计、财经及相关专业，3年以上会计师事务所项目经理或企业财务部经理工作经验；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2.熟悉日常财务处理、报表编制、会计核算等工作流程；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3.具有较强的沟通、协调能力，工作严谨、细致；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4.具有注册会计师资格。</w:t>
            </w:r>
          </w:p>
        </w:tc>
        <w:tc>
          <w:tcPr>
            <w:tcW w:w="6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24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6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融资管理岗</w:t>
            </w:r>
          </w:p>
        </w:tc>
        <w:tc>
          <w:tcPr>
            <w:tcW w:w="33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7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1.全日制本科及以上学历，35周岁以下；金融、投资、财经及相关专业，3年以上融资、资本运作相关工作经验；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2.熟悉融资、信贷等业务流程，熟悉金融机构的融资业务；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3.具有较强的沟通、协调能力，工作严谨、细致；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4.具有5年以上银行机构信贷业务、客户经理等相关经验，可结合实际适当放宽条件。 </w:t>
            </w:r>
          </w:p>
        </w:tc>
        <w:tc>
          <w:tcPr>
            <w:tcW w:w="669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76"/>
              </w:tabs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1.同等条件下，985、211及“双一流”学校全日制本科生毕业或全日制硕士研究生毕业优先考虑；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2.具有一定层次职务职级、持有相关职业（执业）资格证书等情况的，可结合实际适当放宽条件。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24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6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出纳岗</w:t>
            </w:r>
          </w:p>
        </w:tc>
        <w:tc>
          <w:tcPr>
            <w:tcW w:w="33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7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1.全日制本科及以上学历，35周岁以下；会计、财务及相关专业，3年以上会计、出纳工作经验；或财会类专业全日制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2.熟练使用各种财务工具和办公软件，熟悉银行账户管理、资金管理等相关知识；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3.工作细致，责任感强，良好的沟通能力、团队精神；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4.具有央国企相关岗位工作经验者优先考虑。</w:t>
            </w:r>
          </w:p>
        </w:tc>
        <w:tc>
          <w:tcPr>
            <w:tcW w:w="669" w:type="pct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24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6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项目评估岗</w:t>
            </w:r>
          </w:p>
        </w:tc>
        <w:tc>
          <w:tcPr>
            <w:tcW w:w="33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7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1.全日制硕士研究生及以上学历，35周岁以下；经济、投资、工商管理及相关专业，3年以上空天信息产业类项目投融资经验；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2.熟悉国家、河北省及省国资委投资管理政策和企业运营管理流程；熟悉投资、融资、股权、政策管理知识，具有“通导遥”、空天大数据应用等技术知识；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3.具有良好的沟通协调和较强的书面及现场报告能力；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4.持有咨询工程师等相关职业（执业）资格证书等情况的，可结合实际适当放宽条件；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5.具有央国企或知名外企/私企相关岗位工作经验者优先考虑。</w:t>
            </w:r>
          </w:p>
        </w:tc>
        <w:tc>
          <w:tcPr>
            <w:tcW w:w="6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24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6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业务投管岗</w:t>
            </w:r>
          </w:p>
        </w:tc>
        <w:tc>
          <w:tcPr>
            <w:tcW w:w="33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17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1.全日制硕士研究生及以上学历，35周岁以下；经济、投资、市场营销、航空航天及相关专业，3年以上北斗、商业航天、低空产业等领域工作经验，熟悉相关领域行业详情及发展趋势；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2.具有投资、融资、股权、政策管理、市场营销知识，熟悉国家、河北省及省国资委投资管理政策和企业运营管理流程；具有“通导遥”、空天大数据应用等技术知识；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3.具有良好沟通协调和较强的书面及现场报告能力；具有敏锐市场拓展意识和营销手段；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4.持有咨询工程师等相关职业（执业）资格证书等情况的，可结合实际适当放宽条件；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5.具有央企、省属国企或知名外企/私企相关岗位工作经验者优先考虑。</w:t>
            </w:r>
          </w:p>
        </w:tc>
        <w:tc>
          <w:tcPr>
            <w:tcW w:w="6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</w:trPr>
        <w:tc>
          <w:tcPr>
            <w:tcW w:w="24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6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技术管理岗</w:t>
            </w:r>
          </w:p>
        </w:tc>
        <w:tc>
          <w:tcPr>
            <w:tcW w:w="33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7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1.全日制本科及以上学</w:t>
            </w:r>
            <w:r>
              <w:rPr>
                <w:rStyle w:val="5"/>
                <w:lang w:val="en-US" w:eastAsia="zh-CN" w:bidi="ar"/>
              </w:rPr>
              <w:t>历，35周岁以下；勘察设计、工程管理、土木工程及相关专业学习，5年以上房建、土建工程管理工作经验；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2.具有工程类中级及以上职称、建造</w:t>
            </w:r>
            <w:r>
              <w:rPr>
                <w:rStyle w:val="4"/>
                <w:lang w:val="en-US" w:eastAsia="zh-CN" w:bidi="ar"/>
              </w:rPr>
              <w:t>师二级及以上或同等效力资格证书；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3.有较强的工程技术管理能力，能独立完成工程技术管理工作；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4.具有较强的沟通协调、督导落实和执行力，工作认真负责，严谨踏实。</w:t>
            </w:r>
          </w:p>
        </w:tc>
        <w:tc>
          <w:tcPr>
            <w:tcW w:w="669" w:type="pct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76"/>
              </w:tabs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1.同等条件下，985、211及“双一流”学校全日制本科生毕业或全日制硕士研究生毕业优先考虑；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2.具有一定层次职务职级、持有相关职业（执业）资格证书等情况的，可结合实际适当放宽条件。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</w:trPr>
        <w:tc>
          <w:tcPr>
            <w:tcW w:w="24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6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党建管理岗</w:t>
            </w:r>
          </w:p>
        </w:tc>
        <w:tc>
          <w:tcPr>
            <w:tcW w:w="33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7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1.全日制本科及以上学历，中共党员，35周岁以下；思想政治教育、马克思主义理论、中文及相关专业，5年以上央国企相关工作经验；非思想政治教育等相关专业的，应有8年以上央国企党务工作经验；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2.熟悉国企党建工作要求、党务工作规范、基层党组织和党员管理工作流程，具有较强的文字表达能力和公文写作能力；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3.具有较强的沟通能力、执行力和快速学习能力，责任心强，踏实严谨。</w:t>
            </w:r>
          </w:p>
        </w:tc>
        <w:tc>
          <w:tcPr>
            <w:tcW w:w="6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6" w:hRule="atLeast"/>
        </w:trPr>
        <w:tc>
          <w:tcPr>
            <w:tcW w:w="24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6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规划配置岗</w:t>
            </w:r>
          </w:p>
        </w:tc>
        <w:tc>
          <w:tcPr>
            <w:tcW w:w="33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7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1.全日制本科及以上学历，中共党员，35周岁以下；人力资源、工商管理及相关专业，3年以上相关工作经验；非人力资源等相关专业的，应有5年以上干部、人才管理工作经验；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2.熟悉干部选拔任用、人才引进培养工作流程及操作体系，精通招聘与员工关系管理，熟悉劳动法等相关法律法规；                                                                                                                                                            3.具有较强的沟通能力、解决问题能力，责任心强，踏实严谨；具有一定的文字表达能力和公文写作能力。</w:t>
            </w:r>
          </w:p>
        </w:tc>
        <w:tc>
          <w:tcPr>
            <w:tcW w:w="6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24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6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薪酬绩效岗</w:t>
            </w:r>
          </w:p>
        </w:tc>
        <w:tc>
          <w:tcPr>
            <w:tcW w:w="33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7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1.全日制硕士研究生及以上学历，中共党员，35周岁以下；人力资源、工商管理及相关专业，5年以上薪酬资源相关工作经验；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2.熟悉薪酬管理、绩效考核业务流程，能够熟练运用激励、考核工作工具及方式方法，具有独立完成薪酬体系设计、激励方案设计等项目的经历；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3.具有较强的沟通协调和学习能力，细致严谨，具有创新意识。</w:t>
            </w:r>
          </w:p>
        </w:tc>
        <w:tc>
          <w:tcPr>
            <w:tcW w:w="669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76"/>
              </w:tabs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1.同等条件下，985、211及“双一流”学校全日制本科生毕业或全日制硕士研究生毕业优先考虑；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2.具有一定层次职务职级、持有相关职业（执业）资格证书等情况的，可结合实际适当放宽条件。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24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6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纪检监察岗</w:t>
            </w:r>
          </w:p>
        </w:tc>
        <w:tc>
          <w:tcPr>
            <w:tcW w:w="33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7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1.全日制本科及以上学历，中共党员，35周岁以下；法律、审计、党建及相关专业，3年以上央国企、政府机关相关工作经验；非法律等相关专业的，应有5年以上央国企、政府机关纪检监察工作经验；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2.熟悉纪检监察业务知识和政治理论，具有查办案件的能力；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3.具有较强的沟通能力、执行力和快速学习能力，责任心强，踏实严谨，具有较强的文字表达能力和公文写作能力。</w:t>
            </w:r>
          </w:p>
        </w:tc>
        <w:tc>
          <w:tcPr>
            <w:tcW w:w="6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24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6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风控管理岗</w:t>
            </w:r>
          </w:p>
        </w:tc>
        <w:tc>
          <w:tcPr>
            <w:tcW w:w="33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7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1.全日制本科及以上学历，35周岁以下；法律、审计、财务管理及相关专业，3年以上风控、法律、合规管理相关工作经验；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2.熟悉风控审查流程，熟悉风险管理考评、风险防控研究专业知识；具有一定的风险识别、风险分析、风险预警和风险应对等风险管理能力；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3.具有较强的全面风险管理意识，工作认真负责，严谨细致；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4.具有法律职业资格证书；具有金融机构、大型央国企风控管理工作经验。</w:t>
            </w:r>
          </w:p>
        </w:tc>
        <w:tc>
          <w:tcPr>
            <w:tcW w:w="6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</w:trPr>
        <w:tc>
          <w:tcPr>
            <w:tcW w:w="24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6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审计管理岗</w:t>
            </w:r>
          </w:p>
        </w:tc>
        <w:tc>
          <w:tcPr>
            <w:tcW w:w="33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7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1.全日制本科及以上学历，35周岁以下；会计、审计、财务管理及相关专业，3年以上会计师事务所项目经理经验；注册会计师考试至少通过2门；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2.熟悉审计工作流程，善于进行数据归纳与审计分析；具有独立开展审计项目的能力；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3.熟悉企业会计体系及国家有关财会、税务、审计政策法规，能够熟练使用财务和其他办公软件；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4.具有良好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协调沟通能力、专业判断逻辑思维及文字能力，责任心强、细致严谨踏实。</w:t>
            </w:r>
          </w:p>
        </w:tc>
        <w:tc>
          <w:tcPr>
            <w:tcW w:w="6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24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6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财务部负责人</w:t>
            </w:r>
          </w:p>
        </w:tc>
        <w:tc>
          <w:tcPr>
            <w:tcW w:w="33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7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1.全日制本科及以上学历，35周岁以下；财务、会计、审计及相关专业，3年以上财务部门负责人或会计师事务所项目经理工作经验；具有注册会计师资格证书；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2.熟练使用市面主流财务软件，熟悉财务管理全流程工作，熟练掌握会计信息和会计方法；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3.具有较强的协调沟通能力，责任心强、细致严谨踏实；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4.具有央企或省属国有企业财务管理经验优先考虑。</w:t>
            </w:r>
          </w:p>
        </w:tc>
        <w:tc>
          <w:tcPr>
            <w:tcW w:w="66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xMmJiMTQ0MDM3OWVjNjhlYzM3Y2U4ODMyNDEyZTEifQ=="/>
  </w:docVars>
  <w:rsids>
    <w:rsidRoot w:val="4CF213B8"/>
    <w:rsid w:val="13C74F7A"/>
    <w:rsid w:val="4CF213B8"/>
    <w:rsid w:val="4DA6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51"/>
    <w:basedOn w:val="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2024-02-21T12:08:00Z</dcterms:created>
  <dc:creator>天天点豆豆</dc:creator>
  <cp:lastModifiedBy>杜江浩</cp:lastModifiedBy>
  <cp:lastPrinted>2024-02-22T08:49:42Z</cp:lastPrinted>
  <dcterms:modified xsi:type="dcterms:W3CDTF">2024-02-22T08:57:32Z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8C2D784D76834F60A4BBDF35A3958B6C_11</vt:lpwstr>
  </property>
</Properties>
</file>