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 w:bidi="ar"/>
        </w:rPr>
        <w:t>岗位信息表</w:t>
      </w:r>
    </w:p>
    <w:tbl>
      <w:tblPr>
        <w:tblStyle w:val="2"/>
        <w:tblW w:w="10811" w:type="dxa"/>
        <w:tblInd w:w="2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88"/>
        <w:gridCol w:w="707"/>
        <w:gridCol w:w="819"/>
        <w:gridCol w:w="1284"/>
        <w:gridCol w:w="1344"/>
        <w:gridCol w:w="1700"/>
        <w:gridCol w:w="2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取得执业医师资格证的优先录用，可按医院规定享受同等编内人员待遇。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药剂科职员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取得药学初级（士）及以上资格证或执业药师资格证。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取得护士执业资格证。</w:t>
            </w:r>
          </w:p>
        </w:tc>
      </w:tr>
    </w:tbl>
    <w:p/>
    <w:p/>
    <w:p/>
    <w:p>
      <w:bookmarkStart w:id="0" w:name="_GoBack"/>
      <w:bookmarkEnd w:id="0"/>
    </w:p>
    <w:p/>
    <w:p/>
    <w:p/>
    <w:p/>
    <w:p/>
    <w:p/>
    <w:p/>
    <w:p/>
    <w:sectPr>
      <w:pgSz w:w="11906" w:h="16838"/>
      <w:pgMar w:top="678" w:right="646" w:bottom="40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2NDNhZWEwZmExNTJkYmI3MDBkM2U3YTk0YWMxZTQifQ=="/>
  </w:docVars>
  <w:rsids>
    <w:rsidRoot w:val="5AAF30C9"/>
    <w:rsid w:val="38C123EF"/>
    <w:rsid w:val="3B4A6FFC"/>
    <w:rsid w:val="5AAF30C9"/>
    <w:rsid w:val="603A5470"/>
    <w:rsid w:val="77B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2024-01-16T13:41:00Z</dcterms:created>
  <dc:creator>大龙猪猪侠</dc:creator>
  <cp:lastModifiedBy>哈尔的移动城堡</cp:lastModifiedBy>
  <dcterms:modified xsi:type="dcterms:W3CDTF">2024-02-27T01:32:14Z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FB96DB8D21554F39A49F6C0D11CB8C00_13</vt:lpwstr>
  </property>
</Properties>
</file>