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附件2</w:t>
      </w:r>
    </w:p>
    <w:tbl>
      <w:tblPr>
        <w:tblStyle w:val="2"/>
        <w:tblW w:w="10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13"/>
        <w:gridCol w:w="697"/>
        <w:gridCol w:w="1126"/>
        <w:gridCol w:w="1176"/>
        <w:gridCol w:w="1176"/>
        <w:gridCol w:w="387"/>
        <w:gridCol w:w="1128"/>
        <w:gridCol w:w="568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绥江县人民医院表外职工招聘报名表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4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3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成员状况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何时何地受何种奖励及处分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400" w:right="1800" w:bottom="47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DNhZWEwZmExNTJkYmI3MDBkM2U3YTk0YWMxZTQifQ=="/>
  </w:docVars>
  <w:rsids>
    <w:rsidRoot w:val="735133BF"/>
    <w:rsid w:val="5B871C94"/>
    <w:rsid w:val="735133BF"/>
    <w:rsid w:val="7CB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2024-01-16T13:39:00Z</dcterms:created>
  <dc:creator>大龙猪猪侠</dc:creator>
  <cp:lastModifiedBy>哈尔的移动城堡</cp:lastModifiedBy>
  <dcterms:modified xsi:type="dcterms:W3CDTF">2024-02-04T07:34:38Z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76A2F8797AB84828B90170B528702559_13</vt:lpwstr>
  </property>
</Properties>
</file>