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hd w:val="clear"/>
        <w:ind w:right="-57" w:rightChars="-27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</w:rPr>
      </w:pPr>
      <w:r>
        <w:rPr>
          <w:rFonts w:hint="default" w:eastAsia="宋体"/>
          <w:b/>
          <w:bCs/>
          <w:color w:val="auto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>专业技术人员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</w:rPr>
        <w:t>需求计划表</w:t>
      </w: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94"/>
        <w:gridCol w:w="2058"/>
        <w:gridCol w:w="1083"/>
        <w:gridCol w:w="8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val="en-US" w:eastAsia="zh-CN"/>
              </w:rPr>
              <w:t>专业技术岗1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val="en-US" w:eastAsia="zh-CN"/>
              </w:rPr>
              <w:t>心理援助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  <w:t>部）</w:t>
            </w:r>
          </w:p>
        </w:tc>
        <w:tc>
          <w:tcPr>
            <w:tcW w:w="205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临床医学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类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1002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公共卫生与预防医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类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1004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Cs w:val="21"/>
                <w:lang w:val="en-US" w:eastAsia="zh-CN"/>
              </w:rPr>
              <w:t>公共卫生（1053）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心理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学类（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0402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eastAsia="zh-CN"/>
              </w:rPr>
              <w:t>硕士研究生及以上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5年以上相关工作经验，熟悉心理健康和精神卫生政策及相关科研管理工作者优先。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具有高级专业技术职称资格。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 xml:space="preserve">年龄一般不超过45周岁，具有正高级专业技术职称资格者可适当放宽至50周岁。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具有北京市常住户口。</w:t>
            </w:r>
          </w:p>
        </w:tc>
      </w:tr>
    </w:tbl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0"/>
          <w:lang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lang w:bidi="ar"/>
        </w:rPr>
        <w:t>高等学历教育各阶段均需取得学历和学位，应聘人员须以最高学历所学专业报考。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" w:bidi="ar"/>
        </w:rPr>
        <w:t>以上学科类别、专业名称和代码参照教育部公布的《普通高等学校本科专业目录（2020年）》和《学位授予和人才培养学科目录（2018年）》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" w:eastAsia="zh-CN" w:bidi="ar"/>
        </w:rPr>
        <w:t>。</w:t>
      </w:r>
    </w:p>
    <w:p>
      <w:pPr>
        <w:widowControl/>
        <w:numPr>
          <w:ilvl w:val="0"/>
          <w:numId w:val="2"/>
        </w:numPr>
        <w:shd w:val="clear"/>
        <w:jc w:val="left"/>
        <w:textAlignment w:val="center"/>
        <w:outlineLvl w:val="9"/>
        <w:rPr>
          <w:rFonts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对于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drawing>
          <wp:inline distT="0" distB="0" distL="114300" distR="114300">
            <wp:extent cx="0" cy="0"/>
            <wp:effectExtent l="0" t="0" r="0" b="0"/>
            <wp:docPr id="2" name="图片 2" descr="8f33bffe4b19c956d8c80e671aa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33bffe4b19c956d8c80e671aaf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所学专业接近但不在上述参考目录中的，考生可与招聘单位联系，确认报名资格。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2B4AE6"/>
    <w:multiLevelType w:val="singleLevel"/>
    <w:tmpl w:val="E02B4A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41FC5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3CC6345"/>
    <w:rsid w:val="3507781C"/>
    <w:rsid w:val="37AD5918"/>
    <w:rsid w:val="386D5D4A"/>
    <w:rsid w:val="40F22797"/>
    <w:rsid w:val="49E12A11"/>
    <w:rsid w:val="4BAD7CD1"/>
    <w:rsid w:val="4BE2144D"/>
    <w:rsid w:val="4C967870"/>
    <w:rsid w:val="582930FE"/>
    <w:rsid w:val="595828D7"/>
    <w:rsid w:val="59C80796"/>
    <w:rsid w:val="668B1FDC"/>
    <w:rsid w:val="6A741FC5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2024-02-29T07:09:00Z</dcterms:created>
  <dc:creator>朱慧</dc:creator>
  <cp:lastModifiedBy>朱慧</cp:lastModifiedBy>
  <dcterms:modified xsi:type="dcterms:W3CDTF">2024-02-29T07:09:43Z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D63208D792774247AD4FC4283A1B5739_11</vt:lpwstr>
  </property>
</Properties>
</file>