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en-US" w:eastAsia="zh-CN"/>
        </w:rPr>
        <w:t>附件3</w:t>
      </w:r>
    </w:p>
    <w:p>
      <w:pPr>
        <w:spacing w:line="560" w:lineRule="exact"/>
        <w:ind w:firstLine="1320" w:firstLineChars="300"/>
        <w:jc w:val="both"/>
        <w:rPr>
          <w:rFonts w:hint="default" w:ascii="Times New Roman" w:hAnsi="Times New Roman" w:eastAsia="方正小标宋简体" w:cs="Times New Roman"/>
          <w:kern w:val="0"/>
          <w:sz w:val="44"/>
          <w:szCs w:val="32"/>
        </w:rPr>
      </w:pPr>
      <w:r>
        <w:rPr>
          <w:rFonts w:hint="default" w:ascii="Times New Roman" w:hAnsi="Times New Roman" w:eastAsia="方正小标宋简体" w:cs="Times New Roman"/>
          <w:kern w:val="0"/>
          <w:sz w:val="44"/>
          <w:szCs w:val="32"/>
          <w:lang w:val="en-US" w:eastAsia="zh-CN"/>
        </w:rPr>
        <w:t>现场</w:t>
      </w:r>
      <w:r>
        <w:rPr>
          <w:rFonts w:hint="default" w:ascii="Times New Roman" w:hAnsi="Times New Roman" w:eastAsia="方正小标宋简体" w:cs="Times New Roman"/>
          <w:kern w:val="0"/>
          <w:sz w:val="44"/>
          <w:szCs w:val="32"/>
        </w:rPr>
        <w:t>资格审查提交材料明细</w:t>
      </w:r>
    </w:p>
    <w:p>
      <w:pPr>
        <w:keepNext w:val="0"/>
        <w:keepLines w:val="0"/>
        <w:pageBreakBefore w:val="0"/>
        <w:widowControl w:val="0"/>
        <w:kinsoku/>
        <w:wordWrap/>
        <w:overflowPunct/>
        <w:topLinePunct w:val="0"/>
        <w:autoSpaceDE/>
        <w:autoSpaceDN/>
        <w:bidi w:val="0"/>
        <w:adjustRightInd/>
        <w:snapToGrid/>
        <w:spacing w:line="400" w:lineRule="exact"/>
        <w:ind w:firstLine="880" w:firstLineChars="200"/>
        <w:jc w:val="center"/>
        <w:textAlignment w:val="auto"/>
        <w:rPr>
          <w:rFonts w:hint="default" w:ascii="Times New Roman" w:hAnsi="Times New Roman" w:eastAsia="方正小标宋简体" w:cs="Times New Roman"/>
          <w:kern w:val="0"/>
          <w:sz w:val="44"/>
          <w:szCs w:val="32"/>
        </w:rPr>
      </w:pP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Style w:val="10"/>
          <w:rFonts w:hint="default" w:ascii="Times New Roman" w:hAnsi="Times New Roman" w:eastAsia="仿宋_GB2312" w:cs="Times New Roman"/>
          <w:b w:val="0"/>
          <w:bCs/>
          <w:i w:val="0"/>
          <w:iCs w:val="0"/>
          <w:caps w:val="0"/>
          <w:color w:val="auto"/>
          <w:spacing w:val="0"/>
          <w:sz w:val="32"/>
          <w:szCs w:val="32"/>
          <w:lang w:val="en-US" w:eastAsia="zh-CN"/>
        </w:rPr>
      </w:pPr>
      <w:r>
        <w:rPr>
          <w:rStyle w:val="10"/>
          <w:rFonts w:hint="default" w:ascii="Times New Roman" w:hAnsi="Times New Roman" w:eastAsia="仿宋_GB2312" w:cs="Times New Roman"/>
          <w:b w:val="0"/>
          <w:bCs/>
          <w:i w:val="0"/>
          <w:iCs w:val="0"/>
          <w:caps w:val="0"/>
          <w:color w:val="auto"/>
          <w:spacing w:val="0"/>
          <w:sz w:val="32"/>
          <w:szCs w:val="32"/>
        </w:rPr>
        <w:t>为提高审查效率，所需材料请按</w:t>
      </w:r>
      <w:r>
        <w:rPr>
          <w:rStyle w:val="10"/>
          <w:rFonts w:hint="default" w:ascii="Times New Roman" w:hAnsi="Times New Roman" w:eastAsia="仿宋_GB2312" w:cs="Times New Roman"/>
          <w:b w:val="0"/>
          <w:bCs/>
          <w:i w:val="0"/>
          <w:iCs w:val="0"/>
          <w:caps w:val="0"/>
          <w:color w:val="auto"/>
          <w:spacing w:val="0"/>
          <w:sz w:val="32"/>
          <w:szCs w:val="32"/>
          <w:lang w:val="en-US" w:eastAsia="zh-CN"/>
        </w:rPr>
        <w:t>以下</w:t>
      </w:r>
      <w:r>
        <w:rPr>
          <w:rStyle w:val="10"/>
          <w:rFonts w:hint="default" w:ascii="Times New Roman" w:hAnsi="Times New Roman" w:eastAsia="仿宋_GB2312" w:cs="Times New Roman"/>
          <w:b w:val="0"/>
          <w:bCs/>
          <w:i w:val="0"/>
          <w:iCs w:val="0"/>
          <w:caps w:val="0"/>
          <w:color w:val="auto"/>
          <w:spacing w:val="0"/>
          <w:sz w:val="32"/>
          <w:szCs w:val="32"/>
        </w:rPr>
        <w:t>顺序</w:t>
      </w:r>
      <w:r>
        <w:rPr>
          <w:rStyle w:val="10"/>
          <w:rFonts w:hint="default" w:ascii="Times New Roman" w:hAnsi="Times New Roman" w:eastAsia="仿宋_GB2312" w:cs="Times New Roman"/>
          <w:b w:val="0"/>
          <w:bCs/>
          <w:i w:val="0"/>
          <w:iCs w:val="0"/>
          <w:caps w:val="0"/>
          <w:color w:val="auto"/>
          <w:spacing w:val="0"/>
          <w:sz w:val="32"/>
          <w:szCs w:val="32"/>
          <w:lang w:val="en-US" w:eastAsia="zh-CN"/>
        </w:rPr>
        <w:t>提供。</w:t>
      </w:r>
    </w:p>
    <w:p>
      <w:pPr>
        <w:keepNext w:val="0"/>
        <w:keepLines w:val="0"/>
        <w:pageBreakBefore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招聘报名登记表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登录报名系统打印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numPr>
          <w:ilvl w:val="0"/>
          <w:numId w:val="0"/>
        </w:numPr>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2.经本人亲笔签名按手印的《诚信承诺书》（见附件4）。</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本人有效期内的二代身份证</w:t>
      </w:r>
      <w:r>
        <w:rPr>
          <w:rFonts w:hint="default" w:ascii="Times New Roman" w:hAnsi="Times New Roman" w:eastAsia="仿宋_GB2312" w:cs="Times New Roman"/>
          <w:sz w:val="32"/>
          <w:szCs w:val="32"/>
          <w:lang w:val="en-US" w:eastAsia="zh-CN"/>
        </w:rPr>
        <w:t>原件和复印件各一份（核验原件，留复印件）。</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学历、学位及有关材料原件和复印件各一份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核验原件，留复印件</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具体包括：</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（1）符合岗位学历、专</w:t>
      </w:r>
      <w:bookmarkStart w:id="0" w:name="_GoBack"/>
      <w:bookmarkEnd w:id="0"/>
      <w:r>
        <w:rPr>
          <w:rFonts w:hint="default" w:ascii="Times New Roman" w:hAnsi="Times New Roman" w:eastAsia="仿宋_GB2312" w:cs="Times New Roman"/>
          <w:sz w:val="32"/>
          <w:szCs w:val="32"/>
        </w:rPr>
        <w:t>业要求的学历证书，同时提交教育部学历证书电子注册备案表（登陆中国高等教育学生信息网（www.chsi.com.cn）验证打印）。按照新旧专业对应关系应聘的人员，属于根据所学方向不同分别划入不同专业情况的，应聘人员还须提交所学具体方向的说明材料，由招聘单位认定是否符合岗位要求。</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提交与学历证书相对应的学位证书，同时提交中国高等教育学生信息网（https://www.chsi.com.cn/xwcx/index.jsp）学位证书网上查询结果（注册查询后打印网页或截图）原件一份或教育部学位认证报告(军队系统相关学位授予单位颁发的学位除外)。</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证书丢失的，可提交具有同等效力的公布文件、登记表等材料。</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还未取得学历证和学位证的2024年应届毕业生可提供加盖毕业学校公章的《毕业生就业推荐表》（核验原件，留复印件）及教育部学籍在线验证报告，留学回国人员需同时提供国家教育部门出具的学历学位认证材料。（网上报名初审时要求上传成绩单及所学具体专业证明的部分考生，还须提供成绩单及所学具体专业证明）</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）属国（境）外毕业生应聘的，还须提交教育部门出具的国（境）外学历学位认证书和原版成绩单（附与学历学位认证时相同的正规翻译公司出具的中文翻译件）等材料原件及复印件各一份。</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对于2006年8月之后出具的国外学历学位认证书、2008年8月之后出具的港澳台地区学历学位认证书、2013年（含）之后出具的中外合作办学学历学位认证书，还需同时提交国外学历学位认证书在线查询结果（登陆教育部留学服务中心国外学历学位认证书在线查询系统（http://zwfwbl.cscse.edu.cn/homeView/contactUs?type=2）验证打印网页或截图）。</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国（境）外毕业生应聘人员所学专业是否符合招聘专业要求由招聘单位主管部门进行认定。</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符合招聘岗位要求的教师资格证书</w:t>
      </w:r>
      <w:r>
        <w:rPr>
          <w:rFonts w:hint="default" w:ascii="Times New Roman" w:hAnsi="Times New Roman" w:eastAsia="仿宋_GB2312" w:cs="Times New Roman"/>
          <w:sz w:val="32"/>
          <w:szCs w:val="32"/>
          <w:lang w:val="en-US" w:eastAsia="zh-CN"/>
        </w:rPr>
        <w:t>原件和复印件各一份（核验原件，留复印件）</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lang w:val="en-US" w:eastAsia="zh-CN"/>
        </w:rPr>
        <w:t>暂未</w:t>
      </w:r>
      <w:r>
        <w:rPr>
          <w:rFonts w:hint="default" w:ascii="Times New Roman" w:hAnsi="Times New Roman" w:eastAsia="仿宋_GB2312" w:cs="Times New Roman"/>
          <w:sz w:val="32"/>
          <w:szCs w:val="32"/>
          <w:highlight w:val="none"/>
        </w:rPr>
        <w:t>取得教师资格证书</w:t>
      </w:r>
      <w:r>
        <w:rPr>
          <w:rFonts w:hint="default" w:ascii="Times New Roman" w:hAnsi="Times New Roman" w:eastAsia="仿宋_GB2312" w:cs="Times New Roman"/>
          <w:sz w:val="32"/>
          <w:szCs w:val="32"/>
          <w:highlight w:val="none"/>
          <w:lang w:val="en-US" w:eastAsia="zh-CN"/>
        </w:rPr>
        <w:t>的考生提供有效期内的《中小学教师资格考试合格证明》或《师范生教师职业能力证书》</w:t>
      </w:r>
      <w:r>
        <w:rPr>
          <w:rFonts w:hint="default" w:ascii="Times New Roman" w:hAnsi="Times New Roman" w:eastAsia="仿宋_GB2312" w:cs="Times New Roman"/>
          <w:sz w:val="32"/>
          <w:szCs w:val="32"/>
        </w:rPr>
        <w:t>，聘用手续办理时间一般为8月</w:t>
      </w:r>
      <w:r>
        <w:rPr>
          <w:rFonts w:hint="default" w:ascii="Times New Roman" w:hAnsi="Times New Roman" w:eastAsia="仿宋_GB2312" w:cs="Times New Roman"/>
          <w:sz w:val="32"/>
          <w:szCs w:val="32"/>
          <w:lang w:val="en-US" w:eastAsia="zh-CN"/>
        </w:rPr>
        <w:t>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同时</w:t>
      </w:r>
      <w:r>
        <w:rPr>
          <w:rFonts w:hint="default" w:ascii="Times New Roman" w:hAnsi="Times New Roman" w:eastAsia="仿宋_GB2312" w:cs="Times New Roman"/>
          <w:sz w:val="32"/>
          <w:szCs w:val="32"/>
        </w:rPr>
        <w:t>提供</w:t>
      </w:r>
      <w:r>
        <w:rPr>
          <w:rFonts w:hint="default" w:ascii="Times New Roman" w:hAnsi="Times New Roman" w:eastAsia="仿宋_GB2312" w:cs="Times New Roman"/>
          <w:sz w:val="32"/>
          <w:szCs w:val="32"/>
          <w:lang w:val="en-US" w:eastAsia="zh-CN"/>
        </w:rPr>
        <w:t>教师资格</w:t>
      </w:r>
      <w:r>
        <w:rPr>
          <w:rFonts w:hint="default" w:ascii="Times New Roman" w:hAnsi="Times New Roman" w:eastAsia="仿宋_GB2312" w:cs="Times New Roman"/>
          <w:sz w:val="32"/>
          <w:szCs w:val="32"/>
        </w:rPr>
        <w:t>承诺书（见附件</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证书丢失的，可提交具有同等效力的教师资格认定申请表等材料原件和复印件各一份。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60" w:lineRule="exact"/>
        <w:ind w:left="0" w:right="0" w:firstLine="48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val="en-US" w:eastAsia="zh-CN"/>
        </w:rPr>
        <w:t>6.</w:t>
      </w:r>
      <w:r>
        <w:rPr>
          <w:rFonts w:hint="default" w:ascii="Times New Roman" w:hAnsi="Times New Roman" w:eastAsia="仿宋_GB2312" w:cs="Times New Roman"/>
          <w:i w:val="0"/>
          <w:iCs w:val="0"/>
          <w:caps w:val="0"/>
          <w:color w:val="auto"/>
          <w:spacing w:val="0"/>
          <w:sz w:val="32"/>
          <w:szCs w:val="32"/>
        </w:rPr>
        <w:t>属在职人员（含已签订就业协议人员、定向委培应届毕业生）应聘的，还需提交有用人权限部门或单位（就业协议单位、定向委培单位）出具的同意应聘证明或解聘</w:t>
      </w:r>
      <w:r>
        <w:rPr>
          <w:rFonts w:hint="default" w:ascii="Times New Roman" w:hAnsi="Times New Roman" w:eastAsia="仿宋_GB2312" w:cs="Times New Roman"/>
          <w:i w:val="0"/>
          <w:iCs w:val="0"/>
          <w:caps w:val="0"/>
          <w:color w:val="auto"/>
          <w:spacing w:val="0"/>
          <w:sz w:val="32"/>
          <w:szCs w:val="32"/>
          <w:lang w:val="en-US" w:eastAsia="zh-CN"/>
        </w:rPr>
        <w:t>证明</w:t>
      </w:r>
      <w:r>
        <w:rPr>
          <w:rFonts w:hint="default" w:ascii="Times New Roman" w:hAnsi="Times New Roman" w:eastAsia="仿宋_GB2312" w:cs="Times New Roman"/>
          <w:i w:val="0"/>
          <w:iCs w:val="0"/>
          <w:caps w:val="0"/>
          <w:color w:val="auto"/>
          <w:spacing w:val="0"/>
          <w:sz w:val="32"/>
          <w:szCs w:val="32"/>
        </w:rPr>
        <w:t>原件一份</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见附件6</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60" w:lineRule="exact"/>
        <w:ind w:left="0" w:right="0" w:firstLine="48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1</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劳务派遣人员应聘的，提交的同意应聘证明需加盖派遣单位和工作单位双方公章</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原件</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60" w:lineRule="exact"/>
        <w:ind w:left="0" w:right="0" w:firstLine="48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2</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公办中小学（幼儿园）在编教师</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含实施人员控制总量备案管理的人员</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应聘的，还需同时提交县以上教育行政主管部门出具的同意应聘证明或解</w:t>
      </w:r>
      <w:r>
        <w:rPr>
          <w:rFonts w:hint="default" w:ascii="Times New Roman" w:hAnsi="Times New Roman" w:eastAsia="仿宋_GB2312" w:cs="Times New Roman"/>
          <w:i w:val="0"/>
          <w:iCs w:val="0"/>
          <w:caps w:val="0"/>
          <w:color w:val="auto"/>
          <w:spacing w:val="0"/>
          <w:sz w:val="32"/>
          <w:szCs w:val="32"/>
          <w:lang w:val="en-US" w:eastAsia="zh-CN"/>
        </w:rPr>
        <w:t>聘</w:t>
      </w:r>
      <w:r>
        <w:rPr>
          <w:rFonts w:hint="default" w:ascii="Times New Roman" w:hAnsi="Times New Roman" w:eastAsia="仿宋_GB2312" w:cs="Times New Roman"/>
          <w:i w:val="0"/>
          <w:iCs w:val="0"/>
          <w:caps w:val="0"/>
          <w:color w:val="auto"/>
          <w:spacing w:val="0"/>
          <w:sz w:val="32"/>
          <w:szCs w:val="32"/>
        </w:rPr>
        <w:t>证</w:t>
      </w:r>
      <w:r>
        <w:rPr>
          <w:rFonts w:hint="default" w:ascii="Times New Roman" w:hAnsi="Times New Roman" w:eastAsia="仿宋_GB2312" w:cs="Times New Roman"/>
          <w:i w:val="0"/>
          <w:iCs w:val="0"/>
          <w:caps w:val="0"/>
          <w:color w:val="auto"/>
          <w:spacing w:val="0"/>
          <w:sz w:val="32"/>
          <w:szCs w:val="32"/>
          <w:lang w:val="en-US" w:eastAsia="zh-CN"/>
        </w:rPr>
        <w:t>明</w:t>
      </w:r>
      <w:r>
        <w:rPr>
          <w:rFonts w:hint="default" w:ascii="Times New Roman" w:hAnsi="Times New Roman" w:eastAsia="仿宋_GB2312" w:cs="Times New Roman"/>
          <w:i w:val="0"/>
          <w:iCs w:val="0"/>
          <w:caps w:val="0"/>
          <w:color w:val="auto"/>
          <w:spacing w:val="0"/>
          <w:sz w:val="32"/>
          <w:szCs w:val="32"/>
        </w:rPr>
        <w:t>原件一份</w:t>
      </w:r>
      <w:r>
        <w:rPr>
          <w:rFonts w:hint="eastAsia"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见附件6</w:t>
      </w:r>
      <w:r>
        <w:rPr>
          <w:rFonts w:hint="eastAsia"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其中，报名时属在职人员、后解除劳动关系的，应提交失业证、解除劳动合同书、解除就业协议书等材料之一的原件及复印件各一份或档案代理部门出具的未就业证明原件一份（时间应在报名时间之后）。报名时无工作单位的不需要提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服务基层项目在岗人员应聘非定向岗位的，还需提交县（区）或以上组织、人社部门出具的同意应聘证明。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bidi w:val="0"/>
        <w:adjustRightInd/>
        <w:snapToGrid/>
        <w:spacing w:before="0" w:beforeAutospacing="0" w:after="0" w:afterAutospacing="0" w:line="560" w:lineRule="exact"/>
        <w:ind w:right="0" w:firstLine="640" w:firstLineChars="200"/>
        <w:textAlignment w:val="auto"/>
        <w:rPr>
          <w:rFonts w:hint="default" w:ascii="Times New Roman" w:hAnsi="Times New Roman" w:eastAsia="仿宋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shd w:val="clear" w:fill="FFFFFF"/>
        </w:rPr>
        <w:t>公办中小学在编教师、幼儿园在编教师及实施人员控制总量备案管理的人员出具同意应聘或解聘材料确有困难的</w:t>
      </w:r>
      <w:r>
        <w:rPr>
          <w:rFonts w:hint="default" w:ascii="Times New Roman" w:hAnsi="Times New Roman" w:eastAsia="仿宋_GB2312" w:cs="Times New Roman"/>
          <w:i w:val="0"/>
          <w:iCs w:val="0"/>
          <w:caps w:val="0"/>
          <w:color w:val="000000"/>
          <w:spacing w:val="0"/>
          <w:sz w:val="32"/>
          <w:szCs w:val="32"/>
        </w:rPr>
        <w:t>，经招聘主管机关同意，</w:t>
      </w:r>
      <w:r>
        <w:rPr>
          <w:rFonts w:hint="default" w:ascii="Times New Roman" w:hAnsi="Times New Roman" w:eastAsia="仿宋_GB2312" w:cs="Times New Roman"/>
          <w:i w:val="0"/>
          <w:iCs w:val="0"/>
          <w:caps w:val="0"/>
          <w:color w:val="auto"/>
          <w:spacing w:val="0"/>
          <w:sz w:val="32"/>
          <w:szCs w:val="32"/>
          <w:shd w:val="clear" w:fill="FFFFFF"/>
        </w:rPr>
        <w:t>可在</w:t>
      </w:r>
      <w:r>
        <w:rPr>
          <w:rFonts w:hint="default" w:ascii="Times New Roman" w:hAnsi="Times New Roman" w:eastAsia="仿宋_GB2312" w:cs="Times New Roman"/>
          <w:i w:val="0"/>
          <w:iCs w:val="0"/>
          <w:caps w:val="0"/>
          <w:color w:val="auto"/>
          <w:spacing w:val="0"/>
          <w:sz w:val="32"/>
          <w:szCs w:val="32"/>
        </w:rPr>
        <w:t>面试成绩公告后3个工作日内提交招聘单位</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逾期视为弃权</w:t>
      </w:r>
      <w:r>
        <w:rPr>
          <w:rFonts w:hint="default" w:ascii="Times New Roman" w:hAnsi="Times New Roman" w:eastAsia="仿宋_GB2312" w:cs="Times New Roman"/>
          <w:i w:val="0"/>
          <w:iCs w:val="0"/>
          <w:caps w:val="0"/>
          <w:color w:val="auto"/>
          <w:spacing w:val="0"/>
          <w:sz w:val="32"/>
          <w:szCs w:val="32"/>
          <w:lang w:eastAsia="zh-CN"/>
        </w:rPr>
        <w:t>。</w:t>
      </w:r>
    </w:p>
    <w:p>
      <w:pPr>
        <w:pStyle w:val="6"/>
        <w:keepNext w:val="0"/>
        <w:keepLines w:val="0"/>
        <w:pageBreakBefore w:val="0"/>
        <w:kinsoku/>
        <w:wordWrap/>
        <w:overflowPunct/>
        <w:topLinePunct w:val="0"/>
        <w:autoSpaceDE/>
        <w:bidi w:val="0"/>
        <w:adjustRightInd/>
        <w:snapToGrid/>
        <w:spacing w:after="0" w:line="560" w:lineRule="exact"/>
        <w:ind w:left="0" w:leftChars="0"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现场资格审查通过人员方可参加面试。</w:t>
      </w:r>
    </w:p>
    <w:p>
      <w:pPr>
        <w:keepNext w:val="0"/>
        <w:keepLines w:val="0"/>
        <w:pageBreakBefore w:val="0"/>
        <w:kinsoku/>
        <w:wordWrap/>
        <w:overflowPunct/>
        <w:topLinePunct w:val="0"/>
        <w:autoSpaceDE/>
        <w:bidi w:val="0"/>
        <w:adjustRightInd/>
        <w:snapToGrid/>
        <w:spacing w:line="560" w:lineRule="exact"/>
        <w:jc w:val="left"/>
        <w:textAlignment w:val="auto"/>
        <w:rPr>
          <w:rFonts w:hint="default" w:ascii="Times New Roman" w:hAnsi="Times New Roman" w:eastAsia="方正小标宋简体" w:cs="Times New Roman"/>
          <w:sz w:val="32"/>
          <w:szCs w:val="32"/>
        </w:rPr>
      </w:pPr>
    </w:p>
    <w:sectPr>
      <w:pgSz w:w="11906" w:h="16838"/>
      <w:pgMar w:top="2154"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YmFmMmZkODlmNGU0YWMwNTg3NjQ3OGJhY2QxODgifQ=="/>
    <w:docVar w:name="KSO_WPS_MARK_KEY" w:val="555733cf-136b-4ab8-bcb5-d85626cc3c52"/>
  </w:docVars>
  <w:rsids>
    <w:rsidRoot w:val="2C1870FC"/>
    <w:rsid w:val="005319F4"/>
    <w:rsid w:val="005436A8"/>
    <w:rsid w:val="005D3A9E"/>
    <w:rsid w:val="00603EF9"/>
    <w:rsid w:val="0091480A"/>
    <w:rsid w:val="00B84BDB"/>
    <w:rsid w:val="00FA204E"/>
    <w:rsid w:val="01616634"/>
    <w:rsid w:val="034E51A6"/>
    <w:rsid w:val="03CB0D80"/>
    <w:rsid w:val="0B972D1A"/>
    <w:rsid w:val="0D0A2927"/>
    <w:rsid w:val="10DD6DED"/>
    <w:rsid w:val="15402801"/>
    <w:rsid w:val="15547008"/>
    <w:rsid w:val="17B50E8C"/>
    <w:rsid w:val="19297FBA"/>
    <w:rsid w:val="1F1E5679"/>
    <w:rsid w:val="21D57146"/>
    <w:rsid w:val="22E74B2A"/>
    <w:rsid w:val="26F36002"/>
    <w:rsid w:val="27ED4897"/>
    <w:rsid w:val="2C1870FC"/>
    <w:rsid w:val="2E992C6A"/>
    <w:rsid w:val="312A5B12"/>
    <w:rsid w:val="349347C2"/>
    <w:rsid w:val="372D571D"/>
    <w:rsid w:val="408D4690"/>
    <w:rsid w:val="43F64A71"/>
    <w:rsid w:val="44C325BC"/>
    <w:rsid w:val="494C6A0F"/>
    <w:rsid w:val="49803EC2"/>
    <w:rsid w:val="4B4231F8"/>
    <w:rsid w:val="4B4C0D0D"/>
    <w:rsid w:val="4B5B63CF"/>
    <w:rsid w:val="556B7A96"/>
    <w:rsid w:val="5A847DAA"/>
    <w:rsid w:val="5F4E121A"/>
    <w:rsid w:val="5FA72210"/>
    <w:rsid w:val="62C920B5"/>
    <w:rsid w:val="637C6EF8"/>
    <w:rsid w:val="63950E07"/>
    <w:rsid w:val="686B2811"/>
    <w:rsid w:val="6D162FB8"/>
    <w:rsid w:val="6ED62FDA"/>
    <w:rsid w:val="70D206F2"/>
    <w:rsid w:val="72161912"/>
    <w:rsid w:val="73A67644"/>
    <w:rsid w:val="74B173DA"/>
    <w:rsid w:val="76EF46BF"/>
    <w:rsid w:val="7A1A4ABF"/>
    <w:rsid w:val="7D884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2"/>
    <w:next w:val="7"/>
    <w:unhideWhenUsed/>
    <w:qFormat/>
    <w:uiPriority w:val="99"/>
    <w:pPr>
      <w:ind w:firstLine="420" w:firstLineChars="200"/>
    </w:pPr>
    <w:rPr>
      <w:rFonts w:ascii="Times New Roman" w:hAnsi="Times New Roman" w:eastAsia="宋体" w:cs="Times New Roman"/>
      <w:sz w:val="32"/>
      <w:szCs w:val="32"/>
    </w:rPr>
  </w:style>
  <w:style w:type="paragraph" w:customStyle="1" w:styleId="7">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character" w:styleId="10">
    <w:name w:val="Strong"/>
    <w:basedOn w:val="9"/>
    <w:qFormat/>
    <w:uiPriority w:val="0"/>
    <w:rPr>
      <w:b/>
    </w:rPr>
  </w:style>
  <w:style w:type="character" w:customStyle="1" w:styleId="11">
    <w:name w:val="页眉 Char"/>
    <w:basedOn w:val="9"/>
    <w:link w:val="4"/>
    <w:qFormat/>
    <w:uiPriority w:val="0"/>
    <w:rPr>
      <w:kern w:val="2"/>
      <w:sz w:val="18"/>
      <w:szCs w:val="18"/>
    </w:rPr>
  </w:style>
  <w:style w:type="character" w:customStyle="1" w:styleId="12">
    <w:name w:val="页脚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1442</Words>
  <Characters>1562</Characters>
  <Lines>14</Lines>
  <Paragraphs>4</Paragraphs>
  <TotalTime>72</TotalTime>
  <ScaleCrop>false</ScaleCrop>
  <LinksUpToDate>false</LinksUpToDate>
  <CharactersWithSpaces>1562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2022-07-14T00:47:00Z</dcterms:created>
  <dc:creator>轻风；</dc:creator>
  <cp:lastModifiedBy>邓玉丽</cp:lastModifiedBy>
  <cp:lastPrinted>2024-03-04T02:12:30Z</cp:lastPrinted>
  <dcterms:modified xsi:type="dcterms:W3CDTF">2024-03-04T02:12:32Z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BF9E7073358A4C789A0CB608290563A3</vt:lpwstr>
  </property>
</Properties>
</file>