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71" w:firstLineChars="650"/>
        <w:jc w:val="left"/>
        <w:rPr>
          <w:b/>
        </w:rPr>
      </w:pPr>
      <w:r>
        <w:rPr>
          <w:rFonts w:hint="eastAsia"/>
          <w:b/>
        </w:rPr>
        <w:t>体能测试标准</w:t>
      </w:r>
    </w:p>
    <w:tbl>
      <w:tblPr>
        <w:tblStyle w:val="4"/>
        <w:tblpPr w:leftFromText="180" w:rightFromText="180" w:vertAnchor="text" w:horzAnchor="page" w:tblpX="1006" w:tblpY="306"/>
        <w:tblOverlap w:val="never"/>
        <w:tblW w:w="98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734"/>
        <w:gridCol w:w="16"/>
        <w:gridCol w:w="720"/>
        <w:gridCol w:w="675"/>
        <w:gridCol w:w="60"/>
        <w:gridCol w:w="735"/>
        <w:gridCol w:w="31"/>
        <w:gridCol w:w="709"/>
        <w:gridCol w:w="55"/>
        <w:gridCol w:w="795"/>
        <w:gridCol w:w="45"/>
        <w:gridCol w:w="765"/>
        <w:gridCol w:w="41"/>
        <w:gridCol w:w="709"/>
        <w:gridCol w:w="15"/>
        <w:gridCol w:w="855"/>
        <w:gridCol w:w="15"/>
        <w:gridCol w:w="720"/>
        <w:gridCol w:w="4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720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项   </w:t>
            </w:r>
            <w:r>
              <w:rPr>
                <w:rFonts w:ascii="黑体" w:hAnsi="黑体" w:eastAsia="黑体" w:cs="Times New Roman"/>
                <w:color w:val="000000" w:themeColor="text1"/>
                <w:spacing w:val="3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7695" w:type="dxa"/>
            <w:gridSpan w:val="18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体能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试成绩对应分值 、测试办法</w:t>
            </w:r>
          </w:p>
        </w:tc>
        <w:tc>
          <w:tcPr>
            <w:tcW w:w="415" w:type="dxa"/>
            <w:vMerge w:val="restart"/>
            <w:tcBorders>
              <w:bottom w:val="nil"/>
              <w:right w:val="single" w:color="000000" w:sz="10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-5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Times New Roman" w:hAnsi="Times New Roman" w:eastAsia="宋体" w:cs="Times New Roman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5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楷体" w:hAnsi="楷体" w:eastAsia="楷体" w:cs="楷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415" w:type="dxa"/>
            <w:vMerge w:val="continue"/>
            <w:tcBorders>
              <w:top w:val="nil"/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20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黑体" w:hAnsi="黑体" w:eastAsia="黑体" w:cs="Times New Roman"/>
                <w:color w:val="000000" w:themeColor="text1"/>
                <w:spacing w:val="2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000 米跑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pacing w:val="-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 、秒)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″</w:t>
            </w:r>
          </w:p>
        </w:tc>
        <w:tc>
          <w:tcPr>
            <w:tcW w:w="415" w:type="dxa"/>
            <w:vMerge w:val="restart"/>
            <w:tcBorders>
              <w:right w:val="single" w:color="000000" w:sz="10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必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09" w:firstLineChars="50"/>
              <w:jc w:val="left"/>
              <w:rPr>
                <w:rFonts w:ascii="Times New Roman" w:hAnsi="Times New Roman" w:eastAsia="宋体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08" w:firstLineChars="50"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5" w:type="dxa"/>
            <w:gridSpan w:val="18"/>
            <w:tcBorders>
              <w:left w:val="single" w:color="000000" w:sz="4" w:space="0"/>
            </w:tcBorders>
          </w:tcPr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仿宋" w:hAnsi="仿宋" w:eastAsia="仿宋" w:cs="Times New Roman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组考核。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spacing w:val="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pacing w:val="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在跑道或平地上标出起点线，考生从起点线处听到起跑口令后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pacing w:val="1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起跑</w:t>
            </w:r>
            <w:r>
              <w:rPr>
                <w:rFonts w:ascii="仿宋" w:hAnsi="仿宋" w:eastAsia="仿宋" w:cs="Times New Roman"/>
                <w:color w:val="000000" w:themeColor="text1"/>
                <w:spacing w:val="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ind w:firstLine="315" w:firstLineChars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完成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 米距离到达终点线，记录时间。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考核以完成时间计算成绩。</w:t>
            </w:r>
          </w:p>
          <w:p>
            <w:pPr>
              <w:ind w:firstLine="106" w:firstLineChars="50"/>
              <w:jc w:val="both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4.得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分超出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分的，每递减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秒增加 1 分，最高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20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黑体" w:hAnsi="黑体" w:eastAsia="黑体" w:cs="Times New Roman"/>
                <w:color w:val="000000" w:themeColor="text1"/>
                <w:spacing w:val="7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杠引体向上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ascii="黑体" w:hAnsi="黑体" w:eastAsia="黑体" w:cs="Times New Roman"/>
                <w:color w:val="000000" w:themeColor="text1"/>
                <w:spacing w:val="1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次/2 分钟)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0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5" w:type="dxa"/>
            <w:gridSpan w:val="18"/>
            <w:tcBorders>
              <w:left w:val="single" w:color="000000" w:sz="4" w:space="0"/>
            </w:tcBorders>
          </w:tcPr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1.单个或分组考核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仿宋" w:hAnsi="仿宋" w:eastAsia="仿宋" w:cs="Times New Roman"/>
                <w:color w:val="000000" w:themeColor="text1"/>
                <w:spacing w:val="1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照规定动作要领完成动作。引体时下颌高于杠面、身体不得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借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助振浪</w:t>
            </w:r>
          </w:p>
          <w:p>
            <w:pPr>
              <w:ind w:firstLine="315" w:firstLineChars="15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或摆动、悬垂时双肘关节伸直；脚触及地面或立柱，结束考 </w:t>
            </w:r>
            <w:r>
              <w:rPr>
                <w:rFonts w:ascii="仿宋" w:hAnsi="仿宋" w:eastAsia="仿宋" w:cs="Times New Roman"/>
                <w:color w:val="000000" w:themeColor="text1"/>
                <w:spacing w:val="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考核以完成次数计算成绩。</w:t>
            </w:r>
          </w:p>
          <w:p>
            <w:pPr>
              <w:ind w:firstLine="105" w:firstLineChars="50"/>
              <w:jc w:val="both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4.得分超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分的，每递增2 次增加 1 分，最高 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20" w:type="dxa"/>
            <w:vMerge w:val="restart"/>
            <w:tcBorders>
              <w:left w:val="single" w:color="000000" w:sz="10" w:space="0"/>
              <w:bottom w:val="nil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爬  绳</w:t>
            </w:r>
          </w:p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pacing w:val="17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黑体" w:hAnsi="黑体" w:eastAsia="黑体" w:cs="Times New Roman"/>
                <w:color w:val="000000" w:themeColor="text1"/>
                <w:spacing w:val="15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米)</w:t>
            </w:r>
          </w:p>
        </w:tc>
        <w:tc>
          <w:tcPr>
            <w:tcW w:w="734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73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76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3.0</w:t>
            </w:r>
          </w:p>
        </w:tc>
        <w:tc>
          <w:tcPr>
            <w:tcW w:w="855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1720" w:type="dxa"/>
            <w:vMerge w:val="continue"/>
            <w:tcBorders>
              <w:top w:val="nil"/>
              <w:left w:val="single" w:color="000000" w:sz="10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5" w:type="dxa"/>
            <w:gridSpan w:val="18"/>
            <w:tcBorders>
              <w:left w:val="single" w:color="000000" w:sz="4" w:space="0"/>
              <w:bottom w:val="single" w:color="auto" w:sz="4" w:space="0"/>
            </w:tcBorders>
          </w:tcPr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1.单个或分组考核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pacing w:val="1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从距地面1.8米处起爬，开始爬绳前成立正姿势，上爬时，双手握绳（一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只手握1.8米处），脚、腿、臂等不准夹绳，下放时，姿势不限，成绩以</w:t>
            </w:r>
          </w:p>
          <w:p>
            <w:pPr>
              <w:ind w:firstLine="228" w:firstLineChars="100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最低一只手超过标记记号为准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3.考核以完成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爬绳高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度计算成绩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106" w:firstLineChars="50"/>
              <w:jc w:val="both"/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4.得分超出 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仿宋" w:hAnsi="仿宋" w:eastAsia="仿宋" w:cs="Times New Roman"/>
                <w:color w:val="000000" w:themeColor="text1"/>
                <w:spacing w:val="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分的，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每递增 5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厘米增加 1 分，最高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仰卧起座</w:t>
            </w:r>
          </w:p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pacing w:val="1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次/2 分钟)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720" w:type="dxa"/>
            <w:vMerge w:val="continue"/>
            <w:tcBorders>
              <w:left w:val="single" w:color="000000" w:sz="10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1.单个或分组考核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仿宋" w:hAnsi="仿宋" w:eastAsia="仿宋" w:cs="Times New Roman"/>
                <w:color w:val="000000" w:themeColor="text1"/>
                <w:spacing w:val="1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照规定动作要领完成动作。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平躺在地面，双腿稍分开，由同伴压住双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脚以固定下肢，起坐时双肘触及或超过双膝，还原时双肩胛触及地面。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 w:cs="Times New Roman"/>
                <w:color w:val="000000" w:themeColor="text1"/>
                <w:spacing w:val="9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考核以完成次数计算成绩。</w:t>
            </w:r>
          </w:p>
          <w:p>
            <w:pPr>
              <w:ind w:firstLine="105" w:firstLineChars="5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4.得分超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分的，每递增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次增加 1 分，最高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Times New Roman"/>
                <w:color w:val="000000" w:themeColor="text1"/>
                <w:spacing w:val="3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pacing w:val="8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俯</w:t>
            </w: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卧撑</w:t>
            </w:r>
          </w:p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spacing w:val="14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黑体" w:hAnsi="黑体" w:eastAsia="黑体" w:cs="Times New Roman"/>
                <w:color w:val="000000" w:themeColor="text1"/>
                <w:spacing w:val="9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次/2 分钟)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415" w:type="dxa"/>
            <w:vMerge w:val="continue"/>
            <w:tcBorders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</w:trPr>
        <w:tc>
          <w:tcPr>
            <w:tcW w:w="1720" w:type="dxa"/>
            <w:vMerge w:val="continue"/>
            <w:tcBorders>
              <w:left w:val="single" w:color="000000" w:sz="10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95" w:type="dxa"/>
            <w:gridSpan w:val="18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</w:tcPr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1.单个或分组考核</w:t>
            </w:r>
            <w:r>
              <w:rPr>
                <w:rFonts w:ascii="仿宋" w:hAnsi="仿宋" w:eastAsia="仿宋" w:cs="Times New Roman"/>
                <w:color w:val="000000" w:themeColor="text1"/>
                <w:spacing w:val="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pacing w:val="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仿宋" w:hAnsi="仿宋" w:eastAsia="仿宋" w:cs="Times New Roman"/>
                <w:color w:val="000000" w:themeColor="text1"/>
                <w:spacing w:val="1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</w:t>
            </w:r>
            <w: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照规定动作要领完成动作。屈臂时肩关节高于肘关节、伸臂</w:t>
            </w:r>
            <w:r>
              <w:rPr>
                <w:rFonts w:ascii="仿宋" w:hAnsi="仿宋" w:eastAsia="仿宋" w:cs="Times New Roman"/>
                <w:color w:val="000000" w:themeColor="text1"/>
                <w:spacing w:val="12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时双肘</w:t>
            </w:r>
            <w:r>
              <w:rPr>
                <w:rFonts w:ascii="仿宋" w:hAnsi="仿宋" w:eastAsia="仿宋" w:cs="Times New Roman"/>
                <w:color w:val="000000" w:themeColor="text1"/>
                <w:spacing w:val="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关节</w:t>
            </w:r>
          </w:p>
          <w:p>
            <w:pP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6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未伸直、做动作时身体未保持平直，该次动作不计数；除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脚外身体其他部</w:t>
            </w:r>
          </w:p>
          <w:p>
            <w:pPr>
              <w:ind w:firstLine="226" w:firstLineChars="100"/>
              <w:jc w:val="left"/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位地面，结束考核。</w:t>
            </w:r>
          </w:p>
          <w:p>
            <w:pPr>
              <w:ind w:firstLine="104" w:firstLineChars="50"/>
              <w:jc w:val="both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spacing w:val="-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3.得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分超出 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 分的，每递增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次增加 1 分，最高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分。</w:t>
            </w:r>
          </w:p>
        </w:tc>
        <w:tc>
          <w:tcPr>
            <w:tcW w:w="415" w:type="dxa"/>
            <w:vMerge w:val="continue"/>
            <w:tcBorders>
              <w:bottom w:val="single" w:color="auto" w:sz="4" w:space="0"/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720" w:type="dxa"/>
            <w:tcBorders>
              <w:top w:val="single" w:color="auto" w:sz="4" w:space="0"/>
              <w:left w:val="single" w:color="000000" w:sz="10" w:space="0"/>
              <w:right w:val="single" w:color="000000" w:sz="4" w:space="0"/>
            </w:tcBorders>
            <w:vAlign w:val="center"/>
          </w:tcPr>
          <w:p>
            <w:pP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7695" w:type="dxa"/>
            <w:gridSpan w:val="18"/>
            <w:tcBorders>
              <w:top w:val="single" w:color="auto" w:sz="4" w:space="0"/>
              <w:left w:val="single" w:color="000000" w:sz="4" w:space="0"/>
            </w:tcBorders>
          </w:tcPr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 w:cs="Times New Roman"/>
                <w:color w:val="000000" w:themeColor="text1"/>
                <w:spacing w:val="8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总成绩最高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（不含加分）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60分以下</w:t>
            </w:r>
            <w:r>
              <w:rPr>
                <w:rFonts w:ascii="仿宋" w:hAnsi="仿宋" w:eastAsia="仿宋" w:cs="Times New Roman"/>
                <w:color w:val="000000" w:themeColor="text1"/>
                <w:spacing w:val="7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不予招录。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测试项目及标准中“以上”“以下”均含本级、本数。</w:t>
            </w:r>
          </w:p>
          <w:p>
            <w:pPr>
              <w:ind w:firstLine="105" w:firstLineChars="50"/>
              <w:jc w:val="both"/>
              <w:rPr>
                <w:rFonts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 成绩相同时，以完成时间快慢确定排名。</w:t>
            </w:r>
          </w:p>
          <w:p>
            <w:pPr>
              <w:tabs>
                <w:tab w:val="left" w:pos="705"/>
                <w:tab w:val="center" w:pos="3844"/>
              </w:tabs>
              <w:jc w:val="left"/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ascii="Times New Roman" w:hAnsi="Times New Roman" w:eastAsia="Times New Roman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  <w:tc>
          <w:tcPr>
            <w:tcW w:w="415" w:type="dxa"/>
            <w:tcBorders>
              <w:top w:val="single" w:color="auto" w:sz="4" w:space="0"/>
              <w:right w:val="single" w:color="000000" w:sz="10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jc w:val="both"/>
        <w:rPr>
          <w:sz w:val="21"/>
          <w:szCs w:val="21"/>
        </w:rPr>
      </w:pPr>
    </w:p>
    <w:sectPr>
      <w:pgSz w:w="11906" w:h="16838"/>
      <w:pgMar w:top="851" w:right="1797" w:bottom="851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lmZWUwY2M1MTgyZmI0ZDg5YzZiNDY0MDk5MGJhYjMifQ=="/>
  </w:docVars>
  <w:rsids>
    <w:rsidRoot w:val="00B979C5"/>
    <w:rsid w:val="00001D27"/>
    <w:rsid w:val="00114A14"/>
    <w:rsid w:val="001B7E09"/>
    <w:rsid w:val="001D3D78"/>
    <w:rsid w:val="0021617C"/>
    <w:rsid w:val="0023605E"/>
    <w:rsid w:val="002650B1"/>
    <w:rsid w:val="002A6420"/>
    <w:rsid w:val="00536C05"/>
    <w:rsid w:val="007C3A58"/>
    <w:rsid w:val="00A33A4B"/>
    <w:rsid w:val="00AC6416"/>
    <w:rsid w:val="00B60148"/>
    <w:rsid w:val="00B979C5"/>
    <w:rsid w:val="00DB3EE9"/>
    <w:rsid w:val="00DF66E3"/>
    <w:rsid w:val="00E63368"/>
    <w:rsid w:val="0A5D2E0D"/>
    <w:rsid w:val="119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957</Characters>
  <Lines>7</Lines>
  <Paragraphs>2</Paragraphs>
  <TotalTime>64</TotalTime>
  <ScaleCrop>false</ScaleCrop>
  <LinksUpToDate>false</LinksUpToDate>
  <CharactersWithSpaces>1122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2024-02-29T11:10:00Z</dcterms:created>
  <dc:creator>Administrator</dc:creator>
  <cp:lastModifiedBy>机智如我</cp:lastModifiedBy>
  <dcterms:modified xsi:type="dcterms:W3CDTF">2024-03-04T06:37:41Z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153EB3B1519D49F2BBF5CE2FD0B99074_12</vt:lpwstr>
  </property>
</Properties>
</file>