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both"/>
        <w:textAlignment w:val="auto"/>
        <w:outlineLvl w:val="9"/>
        <w:rPr>
          <w:rFonts w:asci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eastAsia="宋体" w:cs="宋体"/>
          <w:b w:val="0"/>
          <w:bCs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重庆市铜梁区保安服务有限公司招聘计划表</w:t>
      </w:r>
    </w:p>
    <w:tbl>
      <w:tblPr>
        <w:tblStyle w:val="10"/>
        <w:tblpPr w:leftFromText="180" w:rightFromText="180" w:vertAnchor="text" w:horzAnchor="page" w:tblpX="1251" w:tblpY="205"/>
        <w:tblOverlap w:val="never"/>
        <w:tblW w:w="9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503"/>
        <w:gridCol w:w="570"/>
        <w:gridCol w:w="4005"/>
        <w:gridCol w:w="3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招聘人数</w:t>
            </w:r>
          </w:p>
        </w:tc>
        <w:tc>
          <w:tcPr>
            <w:tcW w:w="4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岗位要求</w:t>
            </w:r>
          </w:p>
        </w:tc>
        <w:tc>
          <w:tcPr>
            <w:tcW w:w="3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专业要求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基本要求</w:t>
            </w:r>
          </w:p>
        </w:tc>
        <w:tc>
          <w:tcPr>
            <w:tcW w:w="3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安居古城景区电工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1.限男性，年龄55周岁及以下，2年及以上工作经验，具备电工证、特种行业操作证；</w:t>
            </w:r>
          </w:p>
          <w:p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2.有较高的电工维修专业知识，变、配电设施的管理能力；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小学文化程度及以上学历；</w:t>
            </w:r>
          </w:p>
          <w:p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4.思想素质高，团结协作，品行端正、反应灵敏；</w:t>
            </w:r>
          </w:p>
          <w:p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5.身体健康，无重大疾病；</w:t>
            </w:r>
          </w:p>
          <w:p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6.服从管理，积极完成相应工作要求；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1.主要负责日常维修，计划检修，保养配电改造线路安装等工作；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2.及时巡查、发现问题、及时处理，负责景区所有的电力设备维护检修工作；</w:t>
            </w:r>
          </w:p>
          <w:p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3.负责景区有点设备正常运营，能独立解决设备故障问题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4.上传下达，完成领导交办的其他工作。</w:t>
            </w:r>
          </w:p>
          <w:p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ascii="方正仿宋_GBK" w:hAnsi="方正仿宋_GBK" w:eastAsia="方正仿宋_GBK" w:cs="方正仿宋_GBK"/>
          <w:sz w:val="28"/>
          <w:szCs w:val="32"/>
        </w:rPr>
      </w:pPr>
    </w:p>
    <w:sectPr>
      <w:footerReference r:id="rId3" w:type="even"/>
      <w:pgSz w:w="11907" w:h="16840"/>
      <w:pgMar w:top="851" w:right="851" w:bottom="851" w:left="851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ODc1YWFhYWY1ODg0NjM4ZTFiM2M1YTAzYzBiZWEifQ=="/>
  </w:docVars>
  <w:rsids>
    <w:rsidRoot w:val="00921BBA"/>
    <w:rsid w:val="00033229"/>
    <w:rsid w:val="000A566E"/>
    <w:rsid w:val="00141DF1"/>
    <w:rsid w:val="00162973"/>
    <w:rsid w:val="001A41C0"/>
    <w:rsid w:val="0026220E"/>
    <w:rsid w:val="00374060"/>
    <w:rsid w:val="003C5387"/>
    <w:rsid w:val="004C7AE2"/>
    <w:rsid w:val="006F2BC1"/>
    <w:rsid w:val="007A0DBE"/>
    <w:rsid w:val="007C3794"/>
    <w:rsid w:val="008275B8"/>
    <w:rsid w:val="00856164"/>
    <w:rsid w:val="008D015E"/>
    <w:rsid w:val="009141CE"/>
    <w:rsid w:val="00921BBA"/>
    <w:rsid w:val="00996AFC"/>
    <w:rsid w:val="00B536C0"/>
    <w:rsid w:val="00C102B6"/>
    <w:rsid w:val="00C42423"/>
    <w:rsid w:val="00C74816"/>
    <w:rsid w:val="00CB304B"/>
    <w:rsid w:val="00CE58FE"/>
    <w:rsid w:val="00D12171"/>
    <w:rsid w:val="00D916DE"/>
    <w:rsid w:val="00E313C2"/>
    <w:rsid w:val="00FA1412"/>
    <w:rsid w:val="00FE2722"/>
    <w:rsid w:val="016F588A"/>
    <w:rsid w:val="01AE288C"/>
    <w:rsid w:val="027337B2"/>
    <w:rsid w:val="02CF0811"/>
    <w:rsid w:val="04516015"/>
    <w:rsid w:val="04BC4940"/>
    <w:rsid w:val="04F51F6A"/>
    <w:rsid w:val="06C37E0D"/>
    <w:rsid w:val="0A0C0ECF"/>
    <w:rsid w:val="0B884473"/>
    <w:rsid w:val="158D602D"/>
    <w:rsid w:val="15BD716F"/>
    <w:rsid w:val="16B0789E"/>
    <w:rsid w:val="19FE20C2"/>
    <w:rsid w:val="1E926026"/>
    <w:rsid w:val="2118167E"/>
    <w:rsid w:val="251C0BE2"/>
    <w:rsid w:val="25762D6A"/>
    <w:rsid w:val="2D574346"/>
    <w:rsid w:val="32AA24CD"/>
    <w:rsid w:val="338A329A"/>
    <w:rsid w:val="37486C9D"/>
    <w:rsid w:val="3BEF6697"/>
    <w:rsid w:val="3E8A79EA"/>
    <w:rsid w:val="40ED2F95"/>
    <w:rsid w:val="41055415"/>
    <w:rsid w:val="45CC6749"/>
    <w:rsid w:val="47426ED9"/>
    <w:rsid w:val="490436ED"/>
    <w:rsid w:val="4D1A4C3C"/>
    <w:rsid w:val="529F3EB6"/>
    <w:rsid w:val="5B2F5DBA"/>
    <w:rsid w:val="5FA04365"/>
    <w:rsid w:val="60FC2746"/>
    <w:rsid w:val="627E3170"/>
    <w:rsid w:val="65312E46"/>
    <w:rsid w:val="65A40885"/>
    <w:rsid w:val="66B60A9E"/>
    <w:rsid w:val="66FD3D2D"/>
    <w:rsid w:val="6722359A"/>
    <w:rsid w:val="68525D6E"/>
    <w:rsid w:val="6CCC1163"/>
    <w:rsid w:val="6ED022D0"/>
    <w:rsid w:val="70337DD2"/>
    <w:rsid w:val="71FE559B"/>
    <w:rsid w:val="7874028C"/>
    <w:rsid w:val="7C5E2635"/>
    <w:rsid w:val="7EB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批注框文本1"/>
    <w:basedOn w:val="1"/>
    <w:semiHidden/>
    <w:qFormat/>
    <w:uiPriority w:val="0"/>
    <w:rPr>
      <w:sz w:val="18"/>
      <w:szCs w:val="18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1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</Words>
  <Characters>792</Characters>
  <Lines>6</Lines>
  <Paragraphs>1</Paragraphs>
  <TotalTime>2</TotalTime>
  <ScaleCrop>false</ScaleCrop>
  <LinksUpToDate>false</LinksUpToDate>
  <CharactersWithSpaces>820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2005-03-10T01:42:00Z</dcterms:created>
  <dc:creator>lcmzx</dc:creator>
  <cp:lastModifiedBy>WPS_1684068766</cp:lastModifiedBy>
  <cp:lastPrinted>2018-09-17T08:06:00Z</cp:lastPrinted>
  <dcterms:modified xsi:type="dcterms:W3CDTF">2024-03-04T08:14:54Z</dcterms:modified>
  <dc:title>居民公约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5F13579325F44EEC9265AB77009744B1_13</vt:lpwstr>
  </property>
</Properties>
</file>