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6" w:lineRule="exact"/>
        <w:jc w:val="center"/>
        <w:rPr>
          <w:rFonts w:ascii="方正小标宋_GBK" w:eastAsia="方正小标宋_GBK" w:cs="方正小标宋简体"/>
          <w:sz w:val="44"/>
          <w:szCs w:val="44"/>
        </w:rPr>
      </w:pPr>
      <w:r>
        <w:rPr>
          <w:rFonts w:hint="eastAsia" w:ascii="方正小标宋_GBK" w:eastAsia="方正小标宋_GBK" w:cs="方正小标宋简体"/>
          <w:sz w:val="44"/>
          <w:szCs w:val="44"/>
        </w:rPr>
        <w:t>广元经济技术开发区公开招聘编外聘用人员岗位调整表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6" w:lineRule="exact"/>
        <w:jc w:val="center"/>
        <w:rPr>
          <w:rFonts w:hint="eastAsia" w:ascii="方正小标宋_GBK" w:eastAsia="方正小标宋_GBK" w:cs="方正小标宋简体"/>
          <w:sz w:val="44"/>
          <w:szCs w:val="44"/>
        </w:rPr>
      </w:pPr>
    </w:p>
    <w:tbl>
      <w:tblPr>
        <w:tblStyle w:val="8"/>
        <w:tblpPr w:leftFromText="180" w:rightFromText="180" w:vertAnchor="text" w:horzAnchor="page" w:tblpXSpec="center" w:tblpY="191"/>
        <w:tblOverlap w:val="never"/>
        <w:tblW w:w="142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1875"/>
        <w:gridCol w:w="1402"/>
        <w:gridCol w:w="2587"/>
        <w:gridCol w:w="4774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8" w:hRule="atLeast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8"/>
                <w:szCs w:val="28"/>
                <w:shd w:val="clear" w:color="auto" w:fill="auto"/>
              </w:rPr>
              <w:t>岗位名称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8"/>
                <w:szCs w:val="28"/>
                <w:shd w:val="clear" w:color="auto" w:fill="auto"/>
              </w:rPr>
              <w:t>专业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8"/>
                <w:szCs w:val="28"/>
                <w:shd w:val="clear" w:color="auto" w:fill="auto"/>
              </w:rPr>
              <w:t>数量</w:t>
            </w:r>
            <w:r>
              <w:rPr>
                <w:rFonts w:ascii="仿宋_GB2312" w:eastAsia="仿宋_GB2312" w:cs="仿宋_GB2312"/>
                <w:b w:val="0"/>
                <w:bCs w:val="0"/>
                <w:sz w:val="28"/>
                <w:szCs w:val="28"/>
                <w:shd w:val="clear" w:color="auto" w:fill="auto"/>
              </w:rPr>
              <w:t>（人）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b w:val="0"/>
                <w:bCs w:val="0"/>
                <w:sz w:val="28"/>
                <w:szCs w:val="28"/>
                <w:shd w:val="clear" w:color="auto" w:fill="auto"/>
              </w:rPr>
            </w:pPr>
            <w:r>
              <w:rPr>
                <w:rFonts w:ascii="仿宋_GB2312" w:eastAsia="仿宋_GB2312" w:cs="仿宋_GB2312"/>
                <w:b w:val="0"/>
                <w:bCs w:val="0"/>
                <w:sz w:val="28"/>
                <w:szCs w:val="28"/>
                <w:shd w:val="clear" w:color="auto" w:fill="auto"/>
              </w:rPr>
              <w:t>主要工作内容</w:t>
            </w:r>
          </w:p>
        </w:tc>
        <w:tc>
          <w:tcPr>
            <w:tcW w:w="4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sz w:val="28"/>
                <w:szCs w:val="28"/>
                <w:shd w:val="clear" w:color="auto" w:fill="auto"/>
              </w:rPr>
            </w:pPr>
            <w:r>
              <w:rPr>
                <w:rFonts w:ascii="仿宋_GB2312" w:eastAsia="仿宋_GB2312" w:cs="仿宋_GB2312"/>
                <w:b w:val="0"/>
                <w:bCs w:val="0"/>
                <w:sz w:val="28"/>
                <w:szCs w:val="28"/>
                <w:shd w:val="clear" w:color="auto" w:fill="auto"/>
              </w:rPr>
              <w:t>其他要求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b w:val="0"/>
                <w:bCs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8"/>
                <w:szCs w:val="28"/>
                <w:shd w:val="clear" w:color="auto" w:fil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</w:pPr>
            <w:r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  <w:t>区应急管理局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</w:pPr>
            <w:r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  <w:t>综合管理岗位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 w:cs="仿宋_GB2312"/>
                <w:sz w:val="24"/>
                <w:shd w:val="clear" w:color="auto" w:fill="auto"/>
                <w:lang w:val="en-US" w:eastAsia="zh-CN"/>
              </w:rPr>
              <w:t>不限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hd w:val="clear" w:color="auto" w:fill="auto"/>
                <w:lang w:val="en-US" w:eastAsia="zh-CN"/>
              </w:rPr>
            </w:pPr>
            <w:r>
              <w:rPr>
                <w:rFonts w:ascii="仿宋_GB2312" w:eastAsia="仿宋_GB2312" w:cs="仿宋_GB2312"/>
                <w:sz w:val="24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</w:pPr>
            <w:r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  <w:t>综合管理</w:t>
            </w:r>
          </w:p>
        </w:tc>
        <w:tc>
          <w:tcPr>
            <w:tcW w:w="4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sz w:val="24"/>
                <w:shd w:val="clear" w:color="auto" w:fil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</w:pPr>
            <w:r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  <w:t>区应急管理局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</w:pPr>
            <w:r>
              <w:rPr>
                <w:rFonts w:ascii="仿宋_GB2312" w:eastAsia="仿宋_GB2312" w:cs="仿宋_GB2312"/>
                <w:sz w:val="24"/>
                <w:shd w:val="clear" w:color="auto" w:fill="auto"/>
                <w:lang w:val="en-US" w:eastAsia="zh-CN"/>
              </w:rPr>
              <w:t>安全管理</w:t>
            </w:r>
            <w:r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  <w:t>岗位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 w:cs="仿宋_GB2312"/>
                <w:sz w:val="24"/>
                <w:shd w:val="clear" w:color="auto" w:fill="auto"/>
                <w:lang w:val="en-US" w:eastAsia="zh-CN"/>
              </w:rPr>
              <w:t>不限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hd w:val="clear" w:color="auto" w:fill="auto"/>
                <w:lang w:val="en-US" w:eastAsia="zh-CN"/>
              </w:rPr>
            </w:pPr>
            <w:r>
              <w:rPr>
                <w:rFonts w:ascii="仿宋_GB2312" w:eastAsia="仿宋_GB2312" w:cs="仿宋_GB2312"/>
                <w:sz w:val="24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hd w:val="clear" w:color="auto" w:fill="auto"/>
                <w:lang w:val="en-US" w:eastAsia="zh-CN"/>
              </w:rPr>
            </w:pPr>
            <w:r>
              <w:rPr>
                <w:rFonts w:ascii="仿宋_GB2312" w:eastAsia="仿宋_GB2312" w:cs="仿宋_GB2312"/>
                <w:sz w:val="24"/>
                <w:shd w:val="clear" w:color="auto" w:fill="auto"/>
                <w:lang w:val="en-US" w:eastAsia="zh-CN"/>
              </w:rPr>
              <w:t>安全管理</w:t>
            </w:r>
          </w:p>
        </w:tc>
        <w:tc>
          <w:tcPr>
            <w:tcW w:w="4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hd w:val="clear" w:color="auto" w:fill="auto"/>
                <w:lang w:val="en-US" w:eastAsia="zh-CN"/>
              </w:rPr>
            </w:pPr>
            <w:r>
              <w:rPr>
                <w:rFonts w:ascii="仿宋_GB2312" w:eastAsia="仿宋_GB2312" w:cs="仿宋_GB2312"/>
                <w:sz w:val="24"/>
                <w:shd w:val="clear" w:color="auto" w:fill="auto"/>
                <w:lang w:val="en-US" w:eastAsia="zh-CN"/>
              </w:rPr>
              <w:t>有安全管理经验或持安全管理证书可</w:t>
            </w:r>
            <w:r>
              <w:rPr>
                <w:rFonts w:hint="eastAsia" w:ascii="仿宋_GB2312" w:eastAsia="仿宋_GB2312" w:cs="仿宋_GB2312"/>
                <w:sz w:val="24"/>
                <w:shd w:val="clear" w:color="auto" w:fill="auto"/>
                <w:lang w:val="en-US" w:eastAsia="zh-CN"/>
              </w:rPr>
              <w:t>优先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</w:pPr>
            <w:r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  <w:t>区综合治理办公室</w:t>
            </w:r>
            <w:r>
              <w:rPr>
                <w:rFonts w:hint="eastAsia" w:ascii="仿宋_GB2312" w:eastAsia="仿宋_GB2312" w:cs="仿宋_GB2312"/>
                <w:sz w:val="24"/>
                <w:shd w:val="clear" w:color="auto" w:fill="auto"/>
                <w:lang w:eastAsia="zh-CN"/>
              </w:rPr>
              <w:t>辅助</w:t>
            </w:r>
            <w:r>
              <w:rPr>
                <w:rFonts w:ascii="仿宋_GB2312" w:eastAsia="仿宋_GB2312" w:cs="仿宋_GB2312"/>
                <w:sz w:val="24"/>
                <w:shd w:val="clear" w:color="auto" w:fill="auto"/>
              </w:rPr>
              <w:t>管理</w:t>
            </w:r>
            <w:r>
              <w:rPr>
                <w:rFonts w:hint="eastAsia" w:ascii="仿宋_GB2312" w:eastAsia="仿宋_GB2312" w:cs="仿宋_GB2312"/>
                <w:sz w:val="24"/>
                <w:shd w:val="clear" w:color="auto" w:fill="auto"/>
              </w:rPr>
              <w:t>岗位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 w:cs="仿宋_GB2312"/>
                <w:sz w:val="24"/>
                <w:shd w:val="clear" w:color="auto" w:fill="auto"/>
                <w:lang w:val="en-US" w:eastAsia="zh-CN"/>
              </w:rPr>
              <w:t>不限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hd w:val="clear" w:color="auto" w:fill="auto"/>
                <w:lang w:val="en-US" w:eastAsia="zh-CN"/>
              </w:rPr>
            </w:pPr>
            <w:r>
              <w:rPr>
                <w:rFonts w:ascii="仿宋_GB2312" w:eastAsia="仿宋_GB2312" w:cs="仿宋_GB2312"/>
                <w:sz w:val="24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hd w:val="clear" w:color="auto" w:fill="auto"/>
                <w:lang w:val="en-US" w:eastAsia="zh-CN"/>
              </w:rPr>
            </w:pPr>
            <w:r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  <w:t>综合管理</w:t>
            </w:r>
          </w:p>
        </w:tc>
        <w:tc>
          <w:tcPr>
            <w:tcW w:w="4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hd w:val="clear" w:color="auto" w:fill="auto"/>
                <w:lang w:val="en-US" w:eastAsia="zh-CN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</w:pPr>
            <w:r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  <w:t>区机关党委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</w:pPr>
            <w:r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  <w:t>辅助管理岗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 w:cs="仿宋_GB2312"/>
                <w:sz w:val="24"/>
                <w:shd w:val="clear" w:color="auto" w:fill="auto"/>
                <w:lang w:val="en-US" w:eastAsia="zh-CN"/>
              </w:rPr>
              <w:t>不限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hd w:val="clear" w:color="auto" w:fill="auto"/>
                <w:lang w:val="en-US" w:eastAsia="zh-CN"/>
              </w:rPr>
            </w:pPr>
            <w:r>
              <w:rPr>
                <w:rFonts w:ascii="仿宋_GB2312" w:eastAsia="仿宋_GB2312" w:cs="仿宋_GB2312"/>
                <w:sz w:val="24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hd w:val="clear" w:color="auto" w:fill="auto"/>
                <w:lang w:val="en-US" w:eastAsia="zh-CN"/>
              </w:rPr>
            </w:pPr>
            <w:r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  <w:t>综合管理</w:t>
            </w:r>
          </w:p>
        </w:tc>
        <w:tc>
          <w:tcPr>
            <w:tcW w:w="4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cs="仿宋_GB2312"/>
                <w:sz w:val="24"/>
                <w:shd w:val="clear" w:color="auto" w:fill="auto"/>
                <w:lang w:eastAsia="zh-CN"/>
              </w:rPr>
              <w:t>中共党员优先</w:t>
            </w:r>
            <w:bookmarkStart w:id="0" w:name="_GoBack"/>
            <w:bookmarkEnd w:id="0"/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</w:pPr>
          </w:p>
        </w:tc>
      </w:tr>
    </w:tbl>
    <w:p>
      <w:pPr>
        <w:wordWrap w:val="0"/>
        <w:spacing w:line="576" w:lineRule="exact"/>
        <w:ind w:left="0"/>
        <w:jc w:val="both"/>
        <w:rPr>
          <w:rFonts w:ascii="仿宋_GB2312" w:eastAsia="仿宋_GB2312"/>
          <w:sz w:val="32"/>
          <w:szCs w:val="32"/>
        </w:rPr>
      </w:pPr>
    </w:p>
    <w:p>
      <w:pPr>
        <w:wordWrap w:val="0"/>
        <w:spacing w:line="576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sectPr>
      <w:pgSz w:w="16840" w:h="11907" w:orient="landscape"/>
      <w:pgMar w:top="1797" w:right="1440" w:bottom="1797" w:left="1440" w:header="851" w:footer="992" w:gutter="0"/>
      <w:cols w:space="720" w:num="1"/>
      <w:rtlGutter w:val="1"/>
      <w:docGrid w:type="lines" w:linePitch="319" w:charSpace="-65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xi Sans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altName w:val="方正小标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dit="readOnly"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zliNjgxMGE4NzhlMGY4ZDk3NWE2ZWY5NmU1ZTg4NTYifQ=="/>
  </w:docVars>
  <w:rsids>
    <w:rsidRoot w:val="00000000"/>
    <w:rsid w:val="6FFFFF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1152"/>
        <w:tab w:val="left" w:pos="1467"/>
      </w:tabs>
      <w:jc w:val="left"/>
    </w:pPr>
    <w:rPr>
      <w:rFonts w:ascii="仿宋_GB2312" w:hAnsi="Times New Roman" w:eastAsia="仿宋_GB2312" w:cs="Arial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  <w:tab w:val="clear" w:pos="1152"/>
        <w:tab w:val="clear" w:pos="1467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  <w:tab w:val="clear" w:pos="1152"/>
        <w:tab w:val="clear" w:pos="1467"/>
      </w:tabs>
      <w:snapToGrid w:val="0"/>
      <w:jc w:val="center"/>
    </w:pPr>
    <w:rPr>
      <w:sz w:val="18"/>
      <w:szCs w:val="18"/>
    </w:rPr>
  </w:style>
  <w:style w:type="paragraph" w:styleId="7">
    <w:name w:val="Normal (Web)"/>
    <w:qFormat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styleId="10">
    <w:name w:val="FollowedHyperlink"/>
    <w:basedOn w:val="9"/>
    <w:qFormat/>
    <w:uiPriority w:val="0"/>
    <w:rPr>
      <w:color w:val="333333"/>
      <w:u w:val="none"/>
    </w:rPr>
  </w:style>
  <w:style w:type="character" w:styleId="11">
    <w:name w:val="Hyperlink"/>
    <w:basedOn w:val="9"/>
    <w:qFormat/>
    <w:uiPriority w:val="0"/>
    <w:rPr>
      <w:color w:val="333333"/>
      <w:u w:val="none"/>
    </w:rPr>
  </w:style>
  <w:style w:type="character" w:customStyle="1" w:styleId="12">
    <w:name w:val="layui-laypage-curr"/>
    <w:basedOn w:val="9"/>
    <w:qFormat/>
    <w:uiPriority w:val="0"/>
  </w:style>
  <w:style w:type="character" w:customStyle="1" w:styleId="13">
    <w:name w:val="before"/>
    <w:basedOn w:val="9"/>
    <w:qFormat/>
    <w:uiPriority w:val="0"/>
    <w:rPr>
      <w:shd w:val="clear" w:color="auto" w:fil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市委办</Company>
  <Pages>1</Pages>
  <Words>24</Words>
  <Characters>24</Characters>
  <Lines>1</Lines>
  <Paragraphs>1</Paragraphs>
  <TotalTime>39</TotalTime>
  <ScaleCrop>false</ScaleCrop>
  <LinksUpToDate>false</LinksUpToDate>
  <CharactersWithSpaces>24</CharactersWithSpaces>
  <Application>WPS Office_11.1.0.10161_F1E327BC-269C-435d-A152-05C5408002CA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2021-03-08T09:34:00Z</dcterms:created>
  <dc:creator>Administrator</dc:creator>
  <cp:lastModifiedBy>uos</cp:lastModifiedBy>
  <cp:lastPrinted>2024-03-05T08:37:00Z</cp:lastPrinted>
  <dcterms:modified xsi:type="dcterms:W3CDTF">2024-03-05T09:47:14Z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9600BAE9B35840679F3A28616983D22C_13</vt:lpwstr>
  </property>
</Properties>
</file>