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69EC4" w14:textId="77777777" w:rsidR="0010764D" w:rsidRPr="000B786A" w:rsidRDefault="0010764D" w:rsidP="006855D8">
      <w:pPr>
        <w:widowControl/>
        <w:spacing w:line="600" w:lineRule="exact"/>
        <w:jc w:val="left"/>
        <w:rPr>
          <w:rFonts w:ascii="Times New Roman" w:eastAsia="方正黑体_GBK" w:hAnsi="Times New Roman" w:cs="Times New Roman"/>
          <w:sz w:val="32"/>
          <w:szCs w:val="36"/>
        </w:rPr>
      </w:pPr>
      <w:r w:rsidRPr="000B786A">
        <w:rPr>
          <w:rFonts w:ascii="Times New Roman" w:eastAsia="方正黑体_GBK" w:hAnsi="Times New Roman" w:cs="Times New Roman"/>
          <w:sz w:val="32"/>
          <w:szCs w:val="36"/>
        </w:rPr>
        <w:t>附件</w:t>
      </w:r>
      <w:r w:rsidRPr="000B786A">
        <w:rPr>
          <w:rFonts w:ascii="Times New Roman" w:eastAsia="方正黑体_GBK" w:hAnsi="Times New Roman" w:cs="Times New Roman"/>
          <w:sz w:val="32"/>
          <w:szCs w:val="36"/>
        </w:rPr>
        <w:t>1</w:t>
      </w:r>
    </w:p>
    <w:p w14:paraId="2E259B4C" w14:textId="77777777" w:rsidR="006B6AE5" w:rsidRDefault="006B6AE5" w:rsidP="006B6AE5">
      <w:pPr>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重庆市区县首席规划师管理办法</w:t>
      </w:r>
    </w:p>
    <w:p w14:paraId="73C38122" w14:textId="77777777" w:rsidR="006B6AE5" w:rsidRDefault="006B6AE5" w:rsidP="006B6AE5">
      <w:pPr>
        <w:snapToGrid w:val="0"/>
        <w:spacing w:line="600" w:lineRule="exact"/>
        <w:jc w:val="center"/>
        <w:rPr>
          <w:rFonts w:ascii="Times New Roman" w:eastAsia="仿宋_GB2312" w:hAnsi="Times New Roman" w:cs="Times New Roman"/>
          <w:bCs/>
          <w:kern w:val="0"/>
          <w:sz w:val="36"/>
          <w:szCs w:val="36"/>
        </w:rPr>
      </w:pPr>
    </w:p>
    <w:p w14:paraId="2E3DDCFB" w14:textId="77777777" w:rsidR="006B6AE5" w:rsidRDefault="006B6AE5" w:rsidP="006B6AE5">
      <w:pPr>
        <w:pStyle w:val="a6"/>
        <w:spacing w:after="0" w:line="240" w:lineRule="auto"/>
        <w:ind w:firstLineChars="0" w:firstLine="0"/>
        <w:jc w:val="center"/>
        <w:rPr>
          <w:rFonts w:ascii="方正黑体_GBK" w:eastAsia="方正黑体_GBK" w:cs="Times New Roman"/>
          <w:szCs w:val="32"/>
        </w:rPr>
      </w:pPr>
      <w:r>
        <w:rPr>
          <w:rFonts w:ascii="方正黑体_GBK" w:eastAsia="方正黑体_GBK" w:cs="Times New Roman" w:hint="eastAsia"/>
          <w:szCs w:val="32"/>
        </w:rPr>
        <w:t>第一章  总   则</w:t>
      </w:r>
    </w:p>
    <w:p w14:paraId="165344C1" w14:textId="77777777" w:rsidR="006B6AE5" w:rsidRDefault="006B6AE5" w:rsidP="00576BBB">
      <w:pPr>
        <w:pStyle w:val="a6"/>
        <w:spacing w:after="0"/>
        <w:ind w:firstLine="640"/>
      </w:pPr>
    </w:p>
    <w:p w14:paraId="1381631A"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第一条</w:t>
      </w:r>
      <w:r>
        <w:rPr>
          <w:rFonts w:cs="Times New Roman" w:hint="eastAsia"/>
          <w:szCs w:val="32"/>
        </w:rPr>
        <w:t xml:space="preserve"> </w:t>
      </w:r>
      <w:r>
        <w:rPr>
          <w:rFonts w:cs="Times New Roman"/>
          <w:szCs w:val="32"/>
        </w:rPr>
        <w:t xml:space="preserve"> </w:t>
      </w:r>
      <w:r>
        <w:rPr>
          <w:rFonts w:cs="Times New Roman" w:hint="eastAsia"/>
          <w:szCs w:val="32"/>
        </w:rPr>
        <w:t>为贯彻中共中央、国务院</w:t>
      </w:r>
      <w:proofErr w:type="gramStart"/>
      <w:r>
        <w:rPr>
          <w:rFonts w:cs="Times New Roman" w:hint="eastAsia"/>
          <w:szCs w:val="32"/>
        </w:rPr>
        <w:t>作出</w:t>
      </w:r>
      <w:proofErr w:type="gramEnd"/>
      <w:r>
        <w:rPr>
          <w:rFonts w:cs="Times New Roman" w:hint="eastAsia"/>
          <w:szCs w:val="32"/>
        </w:rPr>
        <w:t>建立国土空间规划体系并监督实施的重大部署，落实市委、市政府对国土空间规划工作的要求，提高区县国土空间规划编制与实施水平，特制定本办法。</w:t>
      </w:r>
    </w:p>
    <w:p w14:paraId="65C39EC1"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 xml:space="preserve">第二条  </w:t>
      </w:r>
      <w:r>
        <w:rPr>
          <w:rFonts w:cs="Times New Roman" w:hint="eastAsia"/>
          <w:szCs w:val="32"/>
        </w:rPr>
        <w:t>区县首席规划师由市规划自然资源局根据区县需求选派，对区县国土空间规划编制、实施以及重要的建筑设计进行指导和把关，为区县国土空间规划和重点项目建筑设计方案提供具体技术咨询，服务区县发展。</w:t>
      </w:r>
    </w:p>
    <w:p w14:paraId="1CAE48CD"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第三条</w:t>
      </w:r>
      <w:r>
        <w:rPr>
          <w:rFonts w:cs="Times New Roman"/>
          <w:szCs w:val="32"/>
        </w:rPr>
        <w:t xml:space="preserve">  </w:t>
      </w:r>
      <w:r>
        <w:rPr>
          <w:rFonts w:cs="Times New Roman" w:hint="eastAsia"/>
          <w:szCs w:val="32"/>
        </w:rPr>
        <w:t>区县首席规划师工作由市人力社保局、市规划自然资源局共同组织实施，市规划自然资源局负责具体工作。</w:t>
      </w:r>
    </w:p>
    <w:p w14:paraId="652BAF85" w14:textId="77777777" w:rsidR="006B6AE5" w:rsidRDefault="006B6AE5" w:rsidP="006B6AE5">
      <w:pPr>
        <w:pStyle w:val="a6"/>
        <w:spacing w:after="0"/>
        <w:ind w:firstLine="640"/>
        <w:rPr>
          <w:rFonts w:cs="Times New Roman"/>
          <w:szCs w:val="32"/>
        </w:rPr>
      </w:pPr>
    </w:p>
    <w:p w14:paraId="57F9735B" w14:textId="77777777" w:rsidR="006B6AE5" w:rsidRDefault="006B6AE5" w:rsidP="006B6AE5">
      <w:pPr>
        <w:pStyle w:val="a6"/>
        <w:spacing w:after="0"/>
        <w:ind w:firstLine="640"/>
        <w:jc w:val="center"/>
        <w:rPr>
          <w:rFonts w:ascii="方正黑体_GBK" w:eastAsia="方正黑体_GBK" w:cs="Times New Roman"/>
          <w:szCs w:val="32"/>
        </w:rPr>
      </w:pPr>
      <w:r>
        <w:rPr>
          <w:rFonts w:ascii="方正黑体_GBK" w:eastAsia="方正黑体_GBK" w:cs="Times New Roman"/>
          <w:szCs w:val="32"/>
        </w:rPr>
        <w:t>第二章  遴选与聘任</w:t>
      </w:r>
    </w:p>
    <w:p w14:paraId="17CB556F" w14:textId="77777777" w:rsidR="006B6AE5" w:rsidRDefault="006B6AE5" w:rsidP="006B6AE5">
      <w:pPr>
        <w:spacing w:line="600" w:lineRule="exact"/>
      </w:pPr>
    </w:p>
    <w:p w14:paraId="6E9941F6"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第四条</w:t>
      </w:r>
      <w:r>
        <w:rPr>
          <w:rFonts w:cs="Times New Roman" w:hint="eastAsia"/>
          <w:szCs w:val="32"/>
        </w:rPr>
        <w:t xml:space="preserve">  </w:t>
      </w:r>
      <w:r>
        <w:rPr>
          <w:rFonts w:cs="Times New Roman" w:hint="eastAsia"/>
          <w:szCs w:val="32"/>
        </w:rPr>
        <w:t>区县首席规划师应具备以下条件：</w:t>
      </w:r>
    </w:p>
    <w:p w14:paraId="088474E1" w14:textId="77777777" w:rsidR="006B6AE5" w:rsidRDefault="006B6AE5" w:rsidP="006B6AE5">
      <w:pPr>
        <w:pStyle w:val="a6"/>
        <w:spacing w:after="0"/>
        <w:ind w:firstLine="640"/>
        <w:rPr>
          <w:rFonts w:cs="Times New Roman"/>
          <w:szCs w:val="32"/>
        </w:rPr>
      </w:pPr>
      <w:r>
        <w:rPr>
          <w:rFonts w:cs="Times New Roman" w:hint="eastAsia"/>
          <w:szCs w:val="32"/>
        </w:rPr>
        <w:t>（一）遵守中华人民共和国法律，具有良好的职业道德、责任心强，遵纪守法、作风正派，愿为区县国土空间规划工作服务。</w:t>
      </w:r>
    </w:p>
    <w:p w14:paraId="5C848E9D" w14:textId="77777777" w:rsidR="006B6AE5" w:rsidRDefault="006B6AE5" w:rsidP="006B6AE5">
      <w:pPr>
        <w:pStyle w:val="a6"/>
        <w:spacing w:after="0"/>
        <w:ind w:firstLine="640"/>
        <w:rPr>
          <w:rFonts w:cs="Times New Roman"/>
          <w:szCs w:val="32"/>
        </w:rPr>
        <w:sectPr w:rsidR="006B6AE5" w:rsidSect="00793D20">
          <w:footerReference w:type="even" r:id="rId8"/>
          <w:footerReference w:type="default" r:id="rId9"/>
          <w:pgSz w:w="11840" w:h="16830"/>
          <w:pgMar w:top="1430" w:right="1386" w:bottom="1351" w:left="1540" w:header="0" w:footer="510" w:gutter="0"/>
          <w:cols w:space="720"/>
          <w:docGrid w:linePitch="286"/>
        </w:sectPr>
      </w:pPr>
      <w:r>
        <w:rPr>
          <w:rFonts w:cs="Times New Roman" w:hint="eastAsia"/>
          <w:szCs w:val="32"/>
        </w:rPr>
        <w:t>（二）具备坚实的专业基础知识，有较高的学术素养，一般应具有副高级及以上专业技术职称和注册城市规划师资格，或在</w:t>
      </w:r>
    </w:p>
    <w:p w14:paraId="646003AF" w14:textId="77777777" w:rsidR="006B6AE5" w:rsidRDefault="006B6AE5" w:rsidP="006B6AE5">
      <w:pPr>
        <w:pStyle w:val="a6"/>
        <w:spacing w:after="0"/>
        <w:ind w:firstLineChars="0" w:firstLine="0"/>
        <w:rPr>
          <w:rFonts w:cs="Times New Roman"/>
          <w:szCs w:val="32"/>
        </w:rPr>
      </w:pPr>
      <w:r>
        <w:rPr>
          <w:rFonts w:cs="Times New Roman" w:hint="eastAsia"/>
          <w:szCs w:val="32"/>
        </w:rPr>
        <w:lastRenderedPageBreak/>
        <w:t>相关领域具有较强的实践经验和理论水准，在行业内有一定的影响力；</w:t>
      </w:r>
    </w:p>
    <w:p w14:paraId="527A4AEE" w14:textId="77777777" w:rsidR="006B6AE5" w:rsidRDefault="006B6AE5" w:rsidP="006B6AE5">
      <w:pPr>
        <w:pStyle w:val="a6"/>
        <w:spacing w:after="0"/>
        <w:ind w:firstLine="640"/>
        <w:rPr>
          <w:rFonts w:cs="Times New Roman"/>
          <w:szCs w:val="32"/>
        </w:rPr>
      </w:pPr>
      <w:r>
        <w:rPr>
          <w:rFonts w:cs="Times New Roman" w:hint="eastAsia"/>
          <w:szCs w:val="32"/>
        </w:rPr>
        <w:t>（三）能够坚持按照市规划自然资源局和区县（自治县）人民政府的要求，积极履行工作职责，完成工作任务。</w:t>
      </w:r>
    </w:p>
    <w:p w14:paraId="38997E0E"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第五条</w:t>
      </w:r>
      <w:r>
        <w:rPr>
          <w:rFonts w:cs="Times New Roman" w:hint="eastAsia"/>
          <w:szCs w:val="32"/>
        </w:rPr>
        <w:t xml:space="preserve">  </w:t>
      </w:r>
      <w:r>
        <w:rPr>
          <w:rFonts w:cs="Times New Roman" w:hint="eastAsia"/>
          <w:szCs w:val="32"/>
        </w:rPr>
        <w:t>聘任区县首席规划师应遵循以下原则：</w:t>
      </w:r>
    </w:p>
    <w:p w14:paraId="7385A0A5" w14:textId="77777777" w:rsidR="006B6AE5" w:rsidRDefault="006B6AE5" w:rsidP="006B6AE5">
      <w:pPr>
        <w:pStyle w:val="a6"/>
        <w:spacing w:after="0"/>
        <w:ind w:firstLine="640"/>
        <w:rPr>
          <w:rFonts w:cs="Times New Roman"/>
          <w:szCs w:val="32"/>
        </w:rPr>
      </w:pPr>
      <w:r>
        <w:rPr>
          <w:rFonts w:cs="Times New Roman" w:hint="eastAsia"/>
          <w:szCs w:val="32"/>
        </w:rPr>
        <w:t>（一）区县需求与择优遴选相结合；</w:t>
      </w:r>
    </w:p>
    <w:p w14:paraId="6870D7AB" w14:textId="77777777" w:rsidR="006B6AE5" w:rsidRDefault="006B6AE5" w:rsidP="006B6AE5">
      <w:pPr>
        <w:pStyle w:val="a6"/>
        <w:spacing w:after="0"/>
        <w:ind w:firstLine="640"/>
        <w:rPr>
          <w:rFonts w:cs="Times New Roman"/>
          <w:szCs w:val="32"/>
        </w:rPr>
      </w:pPr>
      <w:r>
        <w:rPr>
          <w:rFonts w:cs="Times New Roman" w:hint="eastAsia"/>
          <w:szCs w:val="32"/>
        </w:rPr>
        <w:t>（二）个人自愿与组织统筹相结合；</w:t>
      </w:r>
    </w:p>
    <w:p w14:paraId="4C0EB388" w14:textId="77777777" w:rsidR="006B6AE5" w:rsidRDefault="006B6AE5" w:rsidP="006B6AE5">
      <w:pPr>
        <w:pStyle w:val="a6"/>
        <w:spacing w:after="0"/>
        <w:ind w:firstLine="640"/>
        <w:rPr>
          <w:rFonts w:cs="Times New Roman"/>
          <w:szCs w:val="32"/>
        </w:rPr>
      </w:pPr>
      <w:r>
        <w:rPr>
          <w:rFonts w:cs="Times New Roman" w:hint="eastAsia"/>
          <w:szCs w:val="32"/>
        </w:rPr>
        <w:t>（三）聘期考核与期满续聘相结合。</w:t>
      </w:r>
    </w:p>
    <w:p w14:paraId="6B0A3E46"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 xml:space="preserve">第六条 </w:t>
      </w:r>
      <w:r>
        <w:rPr>
          <w:rFonts w:cs="Times New Roman" w:hint="eastAsia"/>
          <w:szCs w:val="32"/>
        </w:rPr>
        <w:t xml:space="preserve"> </w:t>
      </w:r>
      <w:r>
        <w:rPr>
          <w:rFonts w:cs="Times New Roman" w:hint="eastAsia"/>
          <w:szCs w:val="32"/>
        </w:rPr>
        <w:t>区县首席规划师的聘任由市规划自然资源局牵头，按照以下程序进行：</w:t>
      </w:r>
    </w:p>
    <w:p w14:paraId="0303E36B" w14:textId="77777777" w:rsidR="006B6AE5" w:rsidRDefault="006B6AE5" w:rsidP="006B6AE5">
      <w:pPr>
        <w:pStyle w:val="a6"/>
        <w:spacing w:after="0"/>
        <w:ind w:firstLine="640"/>
        <w:rPr>
          <w:rFonts w:cs="Times New Roman"/>
          <w:szCs w:val="32"/>
        </w:rPr>
      </w:pPr>
      <w:r>
        <w:rPr>
          <w:rFonts w:cs="Times New Roman" w:hint="eastAsia"/>
          <w:szCs w:val="32"/>
        </w:rPr>
        <w:t>（一）需求调查。对各区县的需求进行调查了解；</w:t>
      </w:r>
    </w:p>
    <w:p w14:paraId="47382735" w14:textId="77777777" w:rsidR="006B6AE5" w:rsidRDefault="006B6AE5" w:rsidP="006B6AE5">
      <w:pPr>
        <w:pStyle w:val="a6"/>
        <w:spacing w:after="0"/>
        <w:ind w:firstLine="640"/>
        <w:rPr>
          <w:rFonts w:cs="Times New Roman"/>
          <w:szCs w:val="32"/>
        </w:rPr>
      </w:pPr>
      <w:r>
        <w:rPr>
          <w:rFonts w:cs="Times New Roman" w:hint="eastAsia"/>
          <w:szCs w:val="32"/>
        </w:rPr>
        <w:t>（二）资格认定。根据区县首席规划师的聘任条件，对自愿报名人选进行择优遴选和资格认定；</w:t>
      </w:r>
    </w:p>
    <w:p w14:paraId="504503F5" w14:textId="77777777" w:rsidR="006B6AE5" w:rsidRDefault="006B6AE5" w:rsidP="006B6AE5">
      <w:pPr>
        <w:pStyle w:val="a6"/>
        <w:spacing w:after="0"/>
        <w:ind w:firstLine="640"/>
        <w:rPr>
          <w:rFonts w:cs="Times New Roman"/>
          <w:szCs w:val="32"/>
        </w:rPr>
      </w:pPr>
      <w:r>
        <w:rPr>
          <w:rFonts w:cs="Times New Roman" w:hint="eastAsia"/>
          <w:szCs w:val="32"/>
        </w:rPr>
        <w:t>（三）遴选合议。会同市人力社保局对符合条件的人选进行合议，提出聘任建议名单；</w:t>
      </w:r>
    </w:p>
    <w:p w14:paraId="02B5A779" w14:textId="77777777" w:rsidR="006B6AE5" w:rsidRDefault="006B6AE5" w:rsidP="006B6AE5">
      <w:pPr>
        <w:pStyle w:val="a6"/>
        <w:spacing w:after="0"/>
        <w:ind w:firstLine="640"/>
        <w:rPr>
          <w:rFonts w:cs="Times New Roman"/>
          <w:szCs w:val="32"/>
        </w:rPr>
      </w:pPr>
      <w:r>
        <w:rPr>
          <w:rFonts w:cs="Times New Roman" w:hint="eastAsia"/>
          <w:szCs w:val="32"/>
        </w:rPr>
        <w:t>（四）征求意见。就遴选合议提出的建议名单，征求有关区县（自治县）人民政府的意见；</w:t>
      </w:r>
    </w:p>
    <w:p w14:paraId="0DE67BCA" w14:textId="77777777" w:rsidR="006B6AE5" w:rsidRDefault="006B6AE5" w:rsidP="006B6AE5">
      <w:pPr>
        <w:pStyle w:val="a6"/>
        <w:spacing w:after="0"/>
        <w:ind w:firstLine="640"/>
        <w:rPr>
          <w:rFonts w:cs="Times New Roman"/>
          <w:szCs w:val="32"/>
        </w:rPr>
      </w:pPr>
      <w:r>
        <w:rPr>
          <w:rFonts w:cs="Times New Roman" w:hint="eastAsia"/>
          <w:szCs w:val="32"/>
        </w:rPr>
        <w:t>（五）组织聘任。研究确定区县首席规划师名单，颁发聘书。</w:t>
      </w:r>
    </w:p>
    <w:p w14:paraId="5E27BC04" w14:textId="77777777" w:rsidR="006B6AE5" w:rsidRDefault="006B6AE5" w:rsidP="006B6AE5">
      <w:pPr>
        <w:pStyle w:val="a6"/>
        <w:spacing w:after="0"/>
        <w:ind w:firstLineChars="0" w:firstLine="0"/>
        <w:rPr>
          <w:rFonts w:cs="Times New Roman"/>
          <w:szCs w:val="32"/>
        </w:rPr>
      </w:pPr>
    </w:p>
    <w:p w14:paraId="3564C8CF" w14:textId="77777777" w:rsidR="006B6AE5" w:rsidRDefault="006B6AE5" w:rsidP="006B6AE5">
      <w:pPr>
        <w:pStyle w:val="a6"/>
        <w:spacing w:after="0"/>
        <w:ind w:firstLine="640"/>
        <w:jc w:val="center"/>
        <w:rPr>
          <w:rFonts w:ascii="方正黑体_GBK" w:eastAsia="方正黑体_GBK" w:cs="Times New Roman"/>
          <w:szCs w:val="32"/>
        </w:rPr>
      </w:pPr>
      <w:r>
        <w:rPr>
          <w:rFonts w:ascii="方正黑体_GBK" w:eastAsia="方正黑体_GBK" w:cs="Times New Roman"/>
          <w:szCs w:val="32"/>
        </w:rPr>
        <w:t>第三章  任务及待遇</w:t>
      </w:r>
    </w:p>
    <w:p w14:paraId="7678817E" w14:textId="77777777" w:rsidR="006B6AE5" w:rsidRDefault="006B6AE5" w:rsidP="006B6AE5">
      <w:pPr>
        <w:pStyle w:val="a6"/>
        <w:spacing w:after="0"/>
        <w:ind w:firstLineChars="0" w:firstLine="0"/>
        <w:rPr>
          <w:rFonts w:cs="Times New Roman"/>
          <w:szCs w:val="32"/>
        </w:rPr>
      </w:pPr>
    </w:p>
    <w:p w14:paraId="080CA5E1" w14:textId="77777777" w:rsidR="006B6AE5" w:rsidRDefault="006B6AE5" w:rsidP="006B6AE5">
      <w:pPr>
        <w:pStyle w:val="a6"/>
        <w:spacing w:after="0"/>
        <w:ind w:firstLine="640"/>
        <w:rPr>
          <w:rFonts w:cs="Times New Roman"/>
          <w:szCs w:val="32"/>
        </w:rPr>
        <w:sectPr w:rsidR="006B6AE5" w:rsidSect="009F5298">
          <w:pgSz w:w="11860" w:h="16840"/>
          <w:pgMar w:top="1431" w:right="1396" w:bottom="1454" w:left="1530" w:header="0" w:footer="850" w:gutter="0"/>
          <w:cols w:space="720"/>
          <w:docGrid w:linePitch="286"/>
        </w:sectPr>
      </w:pPr>
      <w:r>
        <w:rPr>
          <w:rFonts w:ascii="方正黑体_GBK" w:eastAsia="方正黑体_GBK" w:cs="Times New Roman" w:hint="eastAsia"/>
          <w:szCs w:val="32"/>
        </w:rPr>
        <w:t xml:space="preserve">第七条  </w:t>
      </w:r>
      <w:r>
        <w:rPr>
          <w:rFonts w:cs="Times New Roman" w:hint="eastAsia"/>
          <w:szCs w:val="32"/>
        </w:rPr>
        <w:t>区县首席规划师的工作职责：</w:t>
      </w:r>
    </w:p>
    <w:p w14:paraId="684459D0" w14:textId="77777777" w:rsidR="006B6AE5" w:rsidRDefault="006B6AE5" w:rsidP="006B6AE5">
      <w:pPr>
        <w:pStyle w:val="a6"/>
        <w:spacing w:after="0"/>
        <w:ind w:firstLine="640"/>
        <w:rPr>
          <w:rFonts w:cs="Times New Roman"/>
          <w:szCs w:val="32"/>
        </w:rPr>
      </w:pPr>
      <w:r>
        <w:rPr>
          <w:rFonts w:cs="Times New Roman" w:hint="eastAsia"/>
          <w:szCs w:val="32"/>
        </w:rPr>
        <w:lastRenderedPageBreak/>
        <w:t>（一）熟悉和掌握国土空间规划法律法规和相关领域法律法规；</w:t>
      </w:r>
    </w:p>
    <w:p w14:paraId="21367FCB" w14:textId="77777777" w:rsidR="006B6AE5" w:rsidRDefault="006B6AE5" w:rsidP="006B6AE5">
      <w:pPr>
        <w:pStyle w:val="a6"/>
        <w:spacing w:after="0"/>
        <w:ind w:firstLine="640"/>
        <w:rPr>
          <w:rFonts w:cs="Times New Roman"/>
          <w:szCs w:val="32"/>
        </w:rPr>
      </w:pPr>
      <w:r>
        <w:rPr>
          <w:rFonts w:cs="Times New Roman" w:hint="eastAsia"/>
          <w:szCs w:val="32"/>
        </w:rPr>
        <w:t>（二）主动调研，深入了解区县国土空间规划现状情况及存在的问题；</w:t>
      </w:r>
    </w:p>
    <w:p w14:paraId="7358FA2F" w14:textId="257987E6" w:rsidR="006B6AE5" w:rsidRDefault="006B6AE5" w:rsidP="00196A83">
      <w:pPr>
        <w:pStyle w:val="a6"/>
        <w:spacing w:after="0"/>
        <w:ind w:firstLine="640"/>
        <w:rPr>
          <w:rFonts w:cs="Times New Roman"/>
          <w:szCs w:val="32"/>
        </w:rPr>
      </w:pPr>
      <w:r>
        <w:rPr>
          <w:rFonts w:cs="Times New Roman" w:hint="eastAsia"/>
          <w:szCs w:val="32"/>
        </w:rPr>
        <w:t>（三）按照市规划自然资源局和区县（自治县）人民政府的要求，按时参加区县重要的国土空间规划和建筑设计项目的技术咨询工作，提出具体的咨询意见；</w:t>
      </w:r>
    </w:p>
    <w:p w14:paraId="3782CCCB" w14:textId="77777777" w:rsidR="006B6AE5" w:rsidRDefault="006B6AE5" w:rsidP="006B6AE5">
      <w:pPr>
        <w:pStyle w:val="a6"/>
        <w:spacing w:after="0"/>
        <w:ind w:firstLine="640"/>
        <w:rPr>
          <w:rFonts w:cs="Times New Roman"/>
          <w:szCs w:val="32"/>
        </w:rPr>
      </w:pPr>
      <w:r>
        <w:rPr>
          <w:rFonts w:cs="Times New Roman" w:hint="eastAsia"/>
          <w:szCs w:val="32"/>
        </w:rPr>
        <w:t>（四）帮助区县培养国土空间规划和建筑设计技术人才；</w:t>
      </w:r>
    </w:p>
    <w:p w14:paraId="2FF75AFE" w14:textId="77777777" w:rsidR="006B6AE5" w:rsidRDefault="006B6AE5" w:rsidP="006B6AE5">
      <w:pPr>
        <w:pStyle w:val="a6"/>
        <w:spacing w:after="0"/>
        <w:ind w:firstLine="640"/>
        <w:rPr>
          <w:rFonts w:cs="Times New Roman"/>
          <w:szCs w:val="32"/>
        </w:rPr>
      </w:pPr>
      <w:r>
        <w:rPr>
          <w:rFonts w:cs="Times New Roman" w:hint="eastAsia"/>
          <w:szCs w:val="32"/>
        </w:rPr>
        <w:t>（五）参加市规划自然资源局组织的业务和工作交流会议；</w:t>
      </w:r>
    </w:p>
    <w:p w14:paraId="3F6A948C" w14:textId="77777777" w:rsidR="006B6AE5" w:rsidRDefault="006B6AE5" w:rsidP="006B6AE5">
      <w:pPr>
        <w:pStyle w:val="a6"/>
        <w:spacing w:after="0"/>
        <w:ind w:firstLine="640"/>
        <w:rPr>
          <w:rFonts w:cs="Times New Roman"/>
          <w:szCs w:val="32"/>
        </w:rPr>
      </w:pPr>
      <w:r>
        <w:rPr>
          <w:rFonts w:cs="Times New Roman" w:hint="eastAsia"/>
          <w:szCs w:val="32"/>
        </w:rPr>
        <w:t>（六）每年形成区县首席规划师工作报告，向市规划自然资源局报告开展技术咨询服务情况和工作进展。</w:t>
      </w:r>
    </w:p>
    <w:p w14:paraId="76D18344"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第八条</w:t>
      </w:r>
      <w:r>
        <w:rPr>
          <w:rFonts w:cs="Times New Roman"/>
          <w:szCs w:val="32"/>
        </w:rPr>
        <w:t xml:space="preserve"> </w:t>
      </w:r>
      <w:r>
        <w:rPr>
          <w:rFonts w:cs="Times New Roman" w:hint="eastAsia"/>
          <w:szCs w:val="32"/>
        </w:rPr>
        <w:t xml:space="preserve"> </w:t>
      </w:r>
      <w:r>
        <w:rPr>
          <w:rFonts w:cs="Times New Roman" w:hint="eastAsia"/>
          <w:szCs w:val="32"/>
        </w:rPr>
        <w:t>区县首席规划师的工作任务：</w:t>
      </w:r>
    </w:p>
    <w:p w14:paraId="5EA5C1AF" w14:textId="4734E2EF" w:rsidR="006B6AE5" w:rsidRDefault="006B6AE5" w:rsidP="006B6AE5">
      <w:pPr>
        <w:pStyle w:val="a6"/>
        <w:spacing w:after="0"/>
        <w:ind w:firstLine="640"/>
        <w:rPr>
          <w:rFonts w:cs="Times New Roman"/>
          <w:szCs w:val="32"/>
        </w:rPr>
      </w:pPr>
      <w:r>
        <w:rPr>
          <w:rFonts w:cs="Times New Roman" w:hint="eastAsia"/>
          <w:szCs w:val="32"/>
        </w:rPr>
        <w:t>（一）主动了解服务区县在国土空间规划制定和实施中存在的问题，及时向区县（自治县）人民政府或其规划自然资源局提出工作建议；</w:t>
      </w:r>
    </w:p>
    <w:p w14:paraId="18044BB1" w14:textId="11741058" w:rsidR="006B6AE5" w:rsidRDefault="006B6AE5" w:rsidP="006B6AE5">
      <w:pPr>
        <w:pStyle w:val="a6"/>
        <w:spacing w:after="0"/>
        <w:ind w:firstLine="640"/>
        <w:rPr>
          <w:rFonts w:cs="Times New Roman"/>
          <w:szCs w:val="32"/>
        </w:rPr>
      </w:pPr>
      <w:r>
        <w:rPr>
          <w:rFonts w:cs="Times New Roman" w:hint="eastAsia"/>
          <w:szCs w:val="32"/>
        </w:rPr>
        <w:t>（二）按照区县（自治县）人民政府或其规划自然资源局的要求，及时为国土空间规划的编制、实施和重要建筑设计等进行指导把关</w:t>
      </w:r>
      <w:r w:rsidR="00C655D0">
        <w:rPr>
          <w:rFonts w:cs="Times New Roman" w:hint="eastAsia"/>
          <w:szCs w:val="32"/>
        </w:rPr>
        <w:t>，</w:t>
      </w:r>
      <w:r>
        <w:rPr>
          <w:rFonts w:cs="Times New Roman" w:hint="eastAsia"/>
          <w:szCs w:val="32"/>
        </w:rPr>
        <w:t>并提供技术咨询；</w:t>
      </w:r>
    </w:p>
    <w:p w14:paraId="77D8751A" w14:textId="77777777" w:rsidR="006B6AE5" w:rsidRDefault="006B6AE5" w:rsidP="006B6AE5">
      <w:pPr>
        <w:pStyle w:val="a6"/>
        <w:spacing w:after="0"/>
        <w:ind w:firstLine="640"/>
        <w:rPr>
          <w:rFonts w:cs="Times New Roman"/>
          <w:szCs w:val="32"/>
        </w:rPr>
      </w:pPr>
      <w:r>
        <w:rPr>
          <w:rFonts w:cs="Times New Roman" w:hint="eastAsia"/>
          <w:szCs w:val="32"/>
        </w:rPr>
        <w:t>（三）按照区县（自治县）人民政府或其规划自然资源局的要求，可以对区县其他法定规划等提出技术咨询意见；</w:t>
      </w:r>
    </w:p>
    <w:p w14:paraId="4611624D" w14:textId="77777777" w:rsidR="006B6AE5" w:rsidRDefault="006B6AE5" w:rsidP="006B6AE5">
      <w:pPr>
        <w:pStyle w:val="a6"/>
        <w:spacing w:after="0"/>
        <w:ind w:firstLine="640"/>
        <w:rPr>
          <w:rFonts w:cs="Times New Roman"/>
          <w:szCs w:val="32"/>
        </w:rPr>
      </w:pPr>
      <w:r>
        <w:rPr>
          <w:rFonts w:cs="Times New Roman" w:hint="eastAsia"/>
          <w:szCs w:val="32"/>
        </w:rPr>
        <w:t>（四）配合市规划自然资源局工作，并收集区县规划咨询情况；</w:t>
      </w:r>
    </w:p>
    <w:p w14:paraId="23F5078E" w14:textId="77777777" w:rsidR="006B6AE5" w:rsidRDefault="006B6AE5" w:rsidP="006B6AE5">
      <w:pPr>
        <w:pStyle w:val="a6"/>
        <w:spacing w:after="0"/>
        <w:ind w:firstLine="640"/>
        <w:rPr>
          <w:rFonts w:cs="Times New Roman"/>
          <w:szCs w:val="32"/>
        </w:rPr>
        <w:sectPr w:rsidR="006B6AE5" w:rsidSect="00793D20">
          <w:footerReference w:type="default" r:id="rId10"/>
          <w:pgSz w:w="11870" w:h="16890"/>
          <w:pgMar w:top="1435" w:right="1395" w:bottom="1451" w:left="1549" w:header="0" w:footer="794" w:gutter="0"/>
          <w:cols w:space="720"/>
          <w:docGrid w:linePitch="286"/>
        </w:sectPr>
      </w:pPr>
      <w:r>
        <w:rPr>
          <w:rFonts w:cs="Times New Roman" w:hint="eastAsia"/>
          <w:szCs w:val="32"/>
        </w:rPr>
        <w:t>（五）对区县规划工作人员进行业务指导和培训；</w:t>
      </w:r>
    </w:p>
    <w:p w14:paraId="0A2F956D" w14:textId="77777777" w:rsidR="006B6AE5" w:rsidRDefault="006B6AE5" w:rsidP="006B6AE5">
      <w:pPr>
        <w:pStyle w:val="a6"/>
        <w:spacing w:after="0"/>
        <w:ind w:firstLine="640"/>
        <w:rPr>
          <w:rFonts w:cs="Times New Roman"/>
          <w:szCs w:val="32"/>
        </w:rPr>
      </w:pPr>
      <w:r>
        <w:rPr>
          <w:rFonts w:cs="Times New Roman" w:hint="eastAsia"/>
          <w:szCs w:val="32"/>
        </w:rPr>
        <w:lastRenderedPageBreak/>
        <w:t>（六）每年到区县实地指导不少于</w:t>
      </w:r>
      <w:r>
        <w:rPr>
          <w:rFonts w:cs="Times New Roman"/>
          <w:szCs w:val="32"/>
        </w:rPr>
        <w:t>10</w:t>
      </w:r>
      <w:r>
        <w:rPr>
          <w:rFonts w:cs="Times New Roman" w:hint="eastAsia"/>
          <w:szCs w:val="32"/>
        </w:rPr>
        <w:t>次，对开展技术咨询的国土空间规划和重大项目建筑设计方案，应提出书面的意见和建议。</w:t>
      </w:r>
    </w:p>
    <w:p w14:paraId="5E842AF9"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 xml:space="preserve">第九条  </w:t>
      </w:r>
      <w:r>
        <w:rPr>
          <w:rFonts w:cs="Times New Roman" w:hint="eastAsia"/>
          <w:szCs w:val="32"/>
        </w:rPr>
        <w:t>区县首席规划师享有以下权利和待遇：</w:t>
      </w:r>
    </w:p>
    <w:p w14:paraId="0D23937C" w14:textId="3A431148" w:rsidR="006B6AE5" w:rsidRDefault="006B6AE5" w:rsidP="00196A83">
      <w:pPr>
        <w:pStyle w:val="a6"/>
        <w:spacing w:after="0"/>
        <w:ind w:firstLine="640"/>
        <w:rPr>
          <w:rFonts w:cs="Times New Roman"/>
          <w:szCs w:val="32"/>
        </w:rPr>
      </w:pPr>
      <w:r>
        <w:rPr>
          <w:rFonts w:cs="Times New Roman" w:hint="eastAsia"/>
          <w:szCs w:val="32"/>
        </w:rPr>
        <w:t>（一）要求区县提供国家和重庆市国土空间规划相关政策文件以及规划资料；</w:t>
      </w:r>
    </w:p>
    <w:p w14:paraId="5A9265A3" w14:textId="001ED7A2" w:rsidR="006B6AE5" w:rsidRDefault="006B6AE5" w:rsidP="00196A83">
      <w:pPr>
        <w:pStyle w:val="a6"/>
        <w:spacing w:after="0"/>
        <w:ind w:firstLine="640"/>
        <w:rPr>
          <w:rFonts w:cs="Times New Roman"/>
          <w:szCs w:val="32"/>
        </w:rPr>
      </w:pPr>
      <w:r>
        <w:rPr>
          <w:rFonts w:cs="Times New Roman" w:hint="eastAsia"/>
          <w:szCs w:val="32"/>
        </w:rPr>
        <w:t>（二）参加市规划自然资源局组织的规划业务培训和学习交流活动；</w:t>
      </w:r>
    </w:p>
    <w:p w14:paraId="0DC295F5" w14:textId="5CDC07A9" w:rsidR="006B6AE5" w:rsidRDefault="006B6AE5" w:rsidP="00196A83">
      <w:pPr>
        <w:pStyle w:val="a6"/>
        <w:spacing w:after="0"/>
        <w:ind w:firstLine="640"/>
        <w:rPr>
          <w:rFonts w:cs="Times New Roman"/>
          <w:szCs w:val="32"/>
        </w:rPr>
      </w:pPr>
      <w:r>
        <w:rPr>
          <w:rFonts w:cs="Times New Roman" w:hint="eastAsia"/>
          <w:szCs w:val="32"/>
        </w:rPr>
        <w:t>（三）享有技术咨询过程中发表独立意见和保留个人意见的权利；</w:t>
      </w:r>
    </w:p>
    <w:p w14:paraId="7CFF990A" w14:textId="77777777" w:rsidR="006B6AE5" w:rsidRDefault="006B6AE5" w:rsidP="006B6AE5">
      <w:pPr>
        <w:pStyle w:val="a6"/>
        <w:spacing w:after="0"/>
        <w:ind w:firstLine="640"/>
        <w:rPr>
          <w:rFonts w:cs="Times New Roman"/>
          <w:szCs w:val="32"/>
        </w:rPr>
      </w:pPr>
      <w:r>
        <w:rPr>
          <w:rFonts w:cs="Times New Roman" w:hint="eastAsia"/>
          <w:szCs w:val="32"/>
        </w:rPr>
        <w:t>（四）服务期间工资和所有福利待遇不变，由所在单位负责发放；</w:t>
      </w:r>
    </w:p>
    <w:p w14:paraId="749F07F2" w14:textId="77777777" w:rsidR="006B6AE5" w:rsidRDefault="006B6AE5" w:rsidP="006B6AE5">
      <w:pPr>
        <w:pStyle w:val="a6"/>
        <w:spacing w:after="0"/>
        <w:ind w:firstLine="640"/>
        <w:rPr>
          <w:rFonts w:cs="Times New Roman"/>
          <w:szCs w:val="32"/>
        </w:rPr>
      </w:pPr>
      <w:r>
        <w:rPr>
          <w:rFonts w:cs="Times New Roman" w:hint="eastAsia"/>
          <w:szCs w:val="32"/>
        </w:rPr>
        <w:t>（五）开展咨询服务活动的差旅费，由服务区县规划自然资源局报销；</w:t>
      </w:r>
    </w:p>
    <w:p w14:paraId="1400BDBC" w14:textId="77777777" w:rsidR="006B6AE5" w:rsidRDefault="006B6AE5" w:rsidP="006B6AE5">
      <w:pPr>
        <w:pStyle w:val="a6"/>
        <w:spacing w:after="0"/>
        <w:ind w:firstLine="640"/>
        <w:rPr>
          <w:rFonts w:cs="Times New Roman"/>
          <w:szCs w:val="32"/>
        </w:rPr>
      </w:pPr>
      <w:r>
        <w:rPr>
          <w:rFonts w:cs="Times New Roman" w:hint="eastAsia"/>
          <w:szCs w:val="32"/>
        </w:rPr>
        <w:t>（六）市规划自然资源局根据区县首席规划师开展工作情况给予相应的工作经费。</w:t>
      </w:r>
    </w:p>
    <w:p w14:paraId="7B7BA1A5" w14:textId="77777777" w:rsidR="006B6AE5" w:rsidRDefault="006B6AE5" w:rsidP="006B6AE5">
      <w:pPr>
        <w:pStyle w:val="a6"/>
        <w:spacing w:after="0"/>
        <w:ind w:firstLine="640"/>
        <w:rPr>
          <w:rFonts w:cs="Times New Roman"/>
          <w:szCs w:val="32"/>
        </w:rPr>
      </w:pPr>
    </w:p>
    <w:p w14:paraId="50F53AAA" w14:textId="77777777" w:rsidR="006B6AE5" w:rsidRDefault="006B6AE5" w:rsidP="006B6AE5">
      <w:pPr>
        <w:pStyle w:val="a6"/>
        <w:spacing w:after="0"/>
        <w:ind w:firstLine="640"/>
        <w:jc w:val="center"/>
        <w:rPr>
          <w:rFonts w:ascii="方正黑体_GBK" w:eastAsia="方正黑体_GBK" w:cs="Times New Roman"/>
          <w:szCs w:val="32"/>
        </w:rPr>
      </w:pPr>
      <w:r>
        <w:rPr>
          <w:rFonts w:ascii="方正黑体_GBK" w:eastAsia="方正黑体_GBK" w:cs="Times New Roman"/>
          <w:szCs w:val="32"/>
        </w:rPr>
        <w:t>第四章  管理和考核</w:t>
      </w:r>
    </w:p>
    <w:p w14:paraId="6AD8722F" w14:textId="77777777" w:rsidR="006B6AE5" w:rsidRDefault="006B6AE5" w:rsidP="006B6AE5">
      <w:pPr>
        <w:pStyle w:val="a6"/>
        <w:spacing w:after="0"/>
        <w:ind w:firstLine="640"/>
        <w:rPr>
          <w:rFonts w:cs="Times New Roman"/>
          <w:szCs w:val="32"/>
        </w:rPr>
      </w:pPr>
    </w:p>
    <w:p w14:paraId="0CA15A88"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 xml:space="preserve">第十条  </w:t>
      </w:r>
      <w:r>
        <w:rPr>
          <w:rFonts w:cs="Times New Roman" w:hint="eastAsia"/>
          <w:szCs w:val="32"/>
        </w:rPr>
        <w:t>市规划自然资源局负责建立区县首席规划师专家库，负责区县首席规划师的管理和年度考核工作，重要事项应充分征求市人力社保局的意见和建议。区县（自治县）人民政府配合市规划自然资源局做好相关工作。</w:t>
      </w:r>
    </w:p>
    <w:p w14:paraId="251AC4C9"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lastRenderedPageBreak/>
        <w:t xml:space="preserve">第十一条  </w:t>
      </w:r>
      <w:r>
        <w:rPr>
          <w:rFonts w:cs="Times New Roman" w:hint="eastAsia"/>
          <w:szCs w:val="32"/>
        </w:rPr>
        <w:t>市规划自然资源局组织区县首席规划师定期召开工作部署、工作总结等会议，不定期召开培训、交流、咨询等专题会议。</w:t>
      </w:r>
    </w:p>
    <w:p w14:paraId="0EFC2166" w14:textId="771632C1"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 xml:space="preserve">第十二条  </w:t>
      </w:r>
      <w:r>
        <w:rPr>
          <w:rFonts w:cs="Times New Roman" w:hint="eastAsia"/>
          <w:szCs w:val="32"/>
        </w:rPr>
        <w:t>区县（自治县）人民政府或其规划自然资源局根据工作</w:t>
      </w:r>
      <w:r w:rsidR="00196A83">
        <w:rPr>
          <w:rFonts w:cs="Times New Roman" w:hint="eastAsia"/>
          <w:szCs w:val="32"/>
        </w:rPr>
        <w:t>需要</w:t>
      </w:r>
      <w:r>
        <w:rPr>
          <w:rFonts w:cs="Times New Roman" w:hint="eastAsia"/>
          <w:szCs w:val="32"/>
        </w:rPr>
        <w:t>，可邀请区县首席规划师参加技术咨询活动，并支持区县首席规划</w:t>
      </w:r>
      <w:proofErr w:type="gramStart"/>
      <w:r>
        <w:rPr>
          <w:rFonts w:cs="Times New Roman" w:hint="eastAsia"/>
          <w:szCs w:val="32"/>
        </w:rPr>
        <w:t>师履行</w:t>
      </w:r>
      <w:proofErr w:type="gramEnd"/>
      <w:r>
        <w:rPr>
          <w:rFonts w:cs="Times New Roman" w:hint="eastAsia"/>
          <w:szCs w:val="32"/>
        </w:rPr>
        <w:t>工作职责、完成工作任务。区县规划自然资源局负责汇总区县首席规划师咨询服务记录，每季度定期向市规划自然资源局报告。</w:t>
      </w:r>
    </w:p>
    <w:p w14:paraId="7999F961"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 xml:space="preserve">第十三条  </w:t>
      </w:r>
      <w:r>
        <w:rPr>
          <w:rFonts w:cs="Times New Roman" w:hint="eastAsia"/>
          <w:szCs w:val="32"/>
        </w:rPr>
        <w:t>市规划自然资源局每季度将区县首席规划师工作情况向市人力社保局通报。</w:t>
      </w:r>
    </w:p>
    <w:p w14:paraId="2300E857" w14:textId="77777777" w:rsidR="006B6AE5" w:rsidRDefault="006B6AE5" w:rsidP="006B6AE5">
      <w:pPr>
        <w:pStyle w:val="a6"/>
        <w:spacing w:after="0"/>
        <w:ind w:firstLine="640"/>
        <w:rPr>
          <w:rFonts w:cs="Times New Roman"/>
          <w:szCs w:val="32"/>
        </w:rPr>
      </w:pPr>
      <w:r>
        <w:rPr>
          <w:rFonts w:ascii="方正黑体_GBK" w:eastAsia="方正黑体_GBK" w:cs="Times New Roman" w:hint="eastAsia"/>
          <w:szCs w:val="32"/>
        </w:rPr>
        <w:t xml:space="preserve">第十四条  </w:t>
      </w:r>
      <w:r>
        <w:rPr>
          <w:rFonts w:cs="Times New Roman" w:hint="eastAsia"/>
          <w:szCs w:val="32"/>
        </w:rPr>
        <w:t>实行年度考核制度。区县首席规划师参加技术咨询服务的次数和技术咨询意见质量作为年度考核的重要依据。考核等次分为优秀、称职和不称职三个等次，其中优秀等次不超过考核人数的</w:t>
      </w:r>
      <w:r>
        <w:rPr>
          <w:rFonts w:cs="Times New Roman"/>
          <w:szCs w:val="32"/>
        </w:rPr>
        <w:t>30%</w:t>
      </w:r>
      <w:r>
        <w:rPr>
          <w:rFonts w:cs="Times New Roman" w:hint="eastAsia"/>
          <w:szCs w:val="32"/>
        </w:rPr>
        <w:t>。区县首席规划师年度考核结果，存入本人档案，并作为评优和相关技术职称评聘的重要依据。</w:t>
      </w:r>
    </w:p>
    <w:p w14:paraId="74DE0CDF" w14:textId="77777777" w:rsidR="006B6AE5" w:rsidRDefault="006B6AE5" w:rsidP="006B6AE5">
      <w:pPr>
        <w:pStyle w:val="a6"/>
        <w:spacing w:after="0"/>
        <w:ind w:firstLine="640"/>
        <w:rPr>
          <w:rFonts w:cs="Times New Roman"/>
          <w:szCs w:val="32"/>
        </w:rPr>
      </w:pPr>
      <w:r>
        <w:rPr>
          <w:rFonts w:cs="Times New Roman" w:hint="eastAsia"/>
          <w:szCs w:val="32"/>
        </w:rPr>
        <w:t>（一）区县首席规划</w:t>
      </w:r>
      <w:proofErr w:type="gramStart"/>
      <w:r>
        <w:rPr>
          <w:rFonts w:cs="Times New Roman" w:hint="eastAsia"/>
          <w:szCs w:val="32"/>
        </w:rPr>
        <w:t>师服务</w:t>
      </w:r>
      <w:proofErr w:type="gramEnd"/>
      <w:r>
        <w:rPr>
          <w:rFonts w:cs="Times New Roman" w:hint="eastAsia"/>
          <w:szCs w:val="32"/>
        </w:rPr>
        <w:t>基层期满一年的，经考核称职以上的，在</w:t>
      </w:r>
      <w:r w:rsidRPr="006E185B">
        <w:rPr>
          <w:rFonts w:cs="Times New Roman" w:hint="eastAsia"/>
          <w:sz w:val="28"/>
          <w:szCs w:val="32"/>
        </w:rPr>
        <w:t>申报</w:t>
      </w:r>
      <w:r>
        <w:rPr>
          <w:rFonts w:cs="Times New Roman" w:hint="eastAsia"/>
          <w:szCs w:val="32"/>
        </w:rPr>
        <w:t>评聘专业技术职务时，减免一年继续教育规定学时（学分）。开展相关的规划研究和解决区县规划难题形成的技术报告，在申报评聘专业技术职务时可按职称申报业绩对待。</w:t>
      </w:r>
    </w:p>
    <w:p w14:paraId="05A0BADB" w14:textId="77777777" w:rsidR="006B6AE5" w:rsidRDefault="006B6AE5" w:rsidP="006B6AE5">
      <w:pPr>
        <w:pStyle w:val="a6"/>
        <w:spacing w:after="0"/>
        <w:ind w:firstLine="640"/>
        <w:rPr>
          <w:rFonts w:cs="Times New Roman"/>
          <w:szCs w:val="32"/>
        </w:rPr>
      </w:pPr>
      <w:r>
        <w:rPr>
          <w:rFonts w:cs="Times New Roman" w:hint="eastAsia"/>
          <w:szCs w:val="32"/>
        </w:rPr>
        <w:t>（二）区县首席规划</w:t>
      </w:r>
      <w:proofErr w:type="gramStart"/>
      <w:r>
        <w:rPr>
          <w:rFonts w:cs="Times New Roman" w:hint="eastAsia"/>
          <w:szCs w:val="32"/>
        </w:rPr>
        <w:t>师服务</w:t>
      </w:r>
      <w:proofErr w:type="gramEnd"/>
      <w:r>
        <w:rPr>
          <w:rFonts w:cs="Times New Roman" w:hint="eastAsia"/>
          <w:szCs w:val="32"/>
        </w:rPr>
        <w:t>基层期满三年的，服务期间业绩突出且有</w:t>
      </w:r>
      <w:r>
        <w:rPr>
          <w:rFonts w:cs="Times New Roman"/>
          <w:szCs w:val="32"/>
        </w:rPr>
        <w:t>1</w:t>
      </w:r>
      <w:r>
        <w:rPr>
          <w:rFonts w:cs="Times New Roman" w:hint="eastAsia"/>
          <w:szCs w:val="32"/>
        </w:rPr>
        <w:t>次考核鉴定为优秀等次者，在评聘专业技术职务时，同等条件下可优先。</w:t>
      </w:r>
    </w:p>
    <w:p w14:paraId="022D1025" w14:textId="77777777" w:rsidR="006B6AE5" w:rsidRDefault="006B6AE5" w:rsidP="006B6AE5">
      <w:pPr>
        <w:pStyle w:val="a6"/>
        <w:spacing w:after="0"/>
        <w:ind w:firstLine="640"/>
        <w:rPr>
          <w:rFonts w:cs="Times New Roman"/>
          <w:szCs w:val="32"/>
        </w:rPr>
        <w:sectPr w:rsidR="006B6AE5" w:rsidSect="00793D20">
          <w:pgSz w:w="11830" w:h="16880"/>
          <w:pgMar w:top="1434" w:right="1395" w:bottom="1451" w:left="1548" w:header="0" w:footer="794" w:gutter="0"/>
          <w:cols w:space="720"/>
          <w:docGrid w:linePitch="286"/>
        </w:sectPr>
      </w:pPr>
      <w:r>
        <w:rPr>
          <w:rFonts w:cs="Times New Roman" w:hint="eastAsia"/>
          <w:szCs w:val="32"/>
        </w:rPr>
        <w:t>（三）连续三年考核鉴定为优秀的，市规划自然资源局和派</w:t>
      </w:r>
    </w:p>
    <w:p w14:paraId="15D111D8" w14:textId="77777777" w:rsidR="006B6AE5" w:rsidRDefault="006B6AE5" w:rsidP="006B6AE5">
      <w:pPr>
        <w:pStyle w:val="a6"/>
        <w:spacing w:after="0"/>
        <w:ind w:rightChars="-1052" w:right="-2209" w:firstLineChars="0" w:firstLine="0"/>
        <w:rPr>
          <w:rFonts w:cs="Times New Roman"/>
          <w:szCs w:val="32"/>
        </w:rPr>
      </w:pPr>
      <w:r>
        <w:rPr>
          <w:rFonts w:cs="Times New Roman" w:hint="eastAsia"/>
          <w:szCs w:val="32"/>
        </w:rPr>
        <w:lastRenderedPageBreak/>
        <w:t>出单位应优先推荐，纳入各级人才培养计划优先支持。</w:t>
      </w:r>
    </w:p>
    <w:p w14:paraId="10A63A01" w14:textId="77777777" w:rsidR="006B6AE5" w:rsidRDefault="006B6AE5" w:rsidP="006B6AE5">
      <w:pPr>
        <w:pStyle w:val="a6"/>
        <w:spacing w:after="0"/>
        <w:ind w:firstLine="640"/>
        <w:rPr>
          <w:rFonts w:cs="Times New Roman"/>
          <w:szCs w:val="32"/>
        </w:rPr>
      </w:pPr>
      <w:r w:rsidRPr="00DE6B4A">
        <w:rPr>
          <w:rFonts w:ascii="方正黑体_GBK" w:eastAsia="方正黑体_GBK" w:cs="Times New Roman" w:hint="eastAsia"/>
          <w:szCs w:val="32"/>
        </w:rPr>
        <w:t>第十五条</w:t>
      </w:r>
      <w:r w:rsidRPr="002C38A2">
        <w:rPr>
          <w:rFonts w:cs="Times New Roman" w:hint="eastAsia"/>
          <w:szCs w:val="32"/>
        </w:rPr>
        <w:t xml:space="preserve">  </w:t>
      </w:r>
      <w:r>
        <w:rPr>
          <w:rFonts w:cs="Times New Roman" w:hint="eastAsia"/>
          <w:szCs w:val="32"/>
        </w:rPr>
        <w:t>区县首席规划师有下列情形之一的，予以解聘：</w:t>
      </w:r>
    </w:p>
    <w:p w14:paraId="540BFB20" w14:textId="77777777" w:rsidR="006B6AE5" w:rsidRDefault="006B6AE5" w:rsidP="006B6AE5">
      <w:pPr>
        <w:pStyle w:val="a6"/>
        <w:spacing w:after="0"/>
        <w:ind w:firstLine="640"/>
        <w:rPr>
          <w:rFonts w:cs="Times New Roman"/>
          <w:szCs w:val="32"/>
        </w:rPr>
      </w:pPr>
      <w:r>
        <w:rPr>
          <w:rFonts w:cs="Times New Roman" w:hint="eastAsia"/>
          <w:szCs w:val="32"/>
        </w:rPr>
        <w:t>（一）本人主动要求退出的；</w:t>
      </w:r>
    </w:p>
    <w:p w14:paraId="6AADCE64" w14:textId="77777777" w:rsidR="006B6AE5" w:rsidRDefault="006B6AE5" w:rsidP="006B6AE5">
      <w:pPr>
        <w:pStyle w:val="a6"/>
        <w:spacing w:after="0"/>
        <w:ind w:firstLine="640"/>
        <w:rPr>
          <w:rFonts w:cs="Times New Roman"/>
          <w:szCs w:val="32"/>
        </w:rPr>
      </w:pPr>
      <w:r>
        <w:rPr>
          <w:rFonts w:cs="Times New Roman" w:hint="eastAsia"/>
          <w:szCs w:val="32"/>
        </w:rPr>
        <w:t>（二）不能履行职责的；</w:t>
      </w:r>
    </w:p>
    <w:p w14:paraId="28D3D561" w14:textId="77777777" w:rsidR="006B6AE5" w:rsidRDefault="006B6AE5" w:rsidP="006B6AE5">
      <w:pPr>
        <w:pStyle w:val="a6"/>
        <w:spacing w:after="0"/>
        <w:ind w:firstLine="640"/>
        <w:rPr>
          <w:rFonts w:cs="Times New Roman"/>
          <w:szCs w:val="32"/>
        </w:rPr>
      </w:pPr>
      <w:r>
        <w:rPr>
          <w:rFonts w:cs="Times New Roman" w:hint="eastAsia"/>
          <w:szCs w:val="32"/>
        </w:rPr>
        <w:t>（三）无正当理由，一年内连续</w:t>
      </w:r>
      <w:r>
        <w:rPr>
          <w:rFonts w:cs="Times New Roman"/>
          <w:szCs w:val="32"/>
        </w:rPr>
        <w:t>3</w:t>
      </w:r>
      <w:r>
        <w:rPr>
          <w:rFonts w:cs="Times New Roman" w:hint="eastAsia"/>
          <w:szCs w:val="32"/>
        </w:rPr>
        <w:t>次或总计</w:t>
      </w:r>
      <w:r>
        <w:rPr>
          <w:rFonts w:cs="Times New Roman"/>
          <w:szCs w:val="32"/>
        </w:rPr>
        <w:t>5</w:t>
      </w:r>
      <w:r>
        <w:rPr>
          <w:rFonts w:cs="Times New Roman" w:hint="eastAsia"/>
          <w:szCs w:val="32"/>
        </w:rPr>
        <w:t>次不参</w:t>
      </w:r>
      <w:bookmarkStart w:id="0" w:name="_GoBack"/>
      <w:bookmarkEnd w:id="0"/>
      <w:r>
        <w:rPr>
          <w:rFonts w:cs="Times New Roman" w:hint="eastAsia"/>
          <w:szCs w:val="32"/>
        </w:rPr>
        <w:t>加技术指导和咨询活动的；</w:t>
      </w:r>
    </w:p>
    <w:p w14:paraId="61ADB829" w14:textId="77777777" w:rsidR="006B6AE5" w:rsidRDefault="006B6AE5" w:rsidP="006B6AE5">
      <w:pPr>
        <w:pStyle w:val="a6"/>
        <w:spacing w:after="0"/>
        <w:ind w:firstLine="640"/>
        <w:rPr>
          <w:rFonts w:cs="Times New Roman"/>
          <w:szCs w:val="32"/>
        </w:rPr>
      </w:pPr>
      <w:r>
        <w:rPr>
          <w:rFonts w:cs="Times New Roman" w:hint="eastAsia"/>
          <w:szCs w:val="32"/>
        </w:rPr>
        <w:t>（四）考核不称职的；</w:t>
      </w:r>
    </w:p>
    <w:p w14:paraId="607EF980" w14:textId="77777777" w:rsidR="006B6AE5" w:rsidRDefault="006B6AE5" w:rsidP="006B6AE5">
      <w:pPr>
        <w:pStyle w:val="a6"/>
        <w:spacing w:after="0"/>
        <w:ind w:firstLine="640"/>
        <w:rPr>
          <w:rFonts w:cs="Times New Roman"/>
          <w:szCs w:val="32"/>
        </w:rPr>
      </w:pPr>
      <w:r>
        <w:rPr>
          <w:rFonts w:cs="Times New Roman" w:hint="eastAsia"/>
          <w:szCs w:val="32"/>
        </w:rPr>
        <w:t>（五）有违纪违法行为的。</w:t>
      </w:r>
    </w:p>
    <w:p w14:paraId="02367FF7" w14:textId="77777777" w:rsidR="006B6AE5" w:rsidRDefault="006B6AE5" w:rsidP="006B6AE5">
      <w:pPr>
        <w:pStyle w:val="a6"/>
        <w:spacing w:after="0" w:line="240" w:lineRule="auto"/>
        <w:ind w:firstLineChars="0" w:firstLine="0"/>
        <w:rPr>
          <w:rFonts w:ascii="方正黑体_GBK" w:eastAsia="方正黑体_GBK" w:cs="Times New Roman"/>
          <w:szCs w:val="32"/>
        </w:rPr>
      </w:pPr>
    </w:p>
    <w:p w14:paraId="7FD7DFBF" w14:textId="77777777" w:rsidR="006B6AE5" w:rsidRDefault="006B6AE5" w:rsidP="006B6AE5">
      <w:pPr>
        <w:pStyle w:val="a6"/>
        <w:spacing w:after="0"/>
        <w:ind w:firstLine="640"/>
        <w:jc w:val="center"/>
        <w:rPr>
          <w:rFonts w:ascii="方正黑体_GBK" w:eastAsia="方正黑体_GBK" w:cs="Times New Roman"/>
          <w:szCs w:val="32"/>
        </w:rPr>
      </w:pPr>
      <w:r>
        <w:rPr>
          <w:rFonts w:ascii="方正黑体_GBK" w:eastAsia="方正黑体_GBK" w:cs="Times New Roman"/>
          <w:szCs w:val="32"/>
        </w:rPr>
        <w:t>第</w:t>
      </w:r>
      <w:r>
        <w:rPr>
          <w:rFonts w:ascii="方正黑体_GBK" w:eastAsia="方正黑体_GBK" w:cs="Times New Roman" w:hint="eastAsia"/>
          <w:szCs w:val="32"/>
        </w:rPr>
        <w:t>五</w:t>
      </w:r>
      <w:r>
        <w:rPr>
          <w:rFonts w:ascii="方正黑体_GBK" w:eastAsia="方正黑体_GBK" w:cs="Times New Roman"/>
          <w:szCs w:val="32"/>
        </w:rPr>
        <w:t xml:space="preserve">章  </w:t>
      </w:r>
      <w:r>
        <w:rPr>
          <w:rFonts w:ascii="方正黑体_GBK" w:eastAsia="方正黑体_GBK" w:cs="Times New Roman" w:hint="eastAsia"/>
          <w:szCs w:val="32"/>
        </w:rPr>
        <w:t xml:space="preserve">附    </w:t>
      </w:r>
      <w:r>
        <w:rPr>
          <w:rFonts w:ascii="方正黑体_GBK" w:eastAsia="方正黑体_GBK" w:cs="Times New Roman"/>
          <w:szCs w:val="32"/>
        </w:rPr>
        <w:t>则</w:t>
      </w:r>
    </w:p>
    <w:p w14:paraId="17AFAB5C" w14:textId="77777777" w:rsidR="006B6AE5" w:rsidRDefault="006B6AE5" w:rsidP="006B6AE5"/>
    <w:p w14:paraId="494DB479" w14:textId="77777777" w:rsidR="006B6AE5" w:rsidRDefault="006B6AE5" w:rsidP="006B6AE5">
      <w:pPr>
        <w:pStyle w:val="a6"/>
        <w:spacing w:after="0" w:line="240" w:lineRule="auto"/>
        <w:ind w:firstLine="640"/>
        <w:rPr>
          <w:rFonts w:cs="Times New Roman"/>
          <w:szCs w:val="32"/>
        </w:rPr>
      </w:pPr>
      <w:r>
        <w:rPr>
          <w:rFonts w:ascii="方正黑体_GBK" w:eastAsia="方正黑体_GBK" w:cs="Times New Roman" w:hint="eastAsia"/>
          <w:szCs w:val="32"/>
        </w:rPr>
        <w:t xml:space="preserve">第十六条  </w:t>
      </w:r>
      <w:r>
        <w:rPr>
          <w:rFonts w:cs="Times New Roman" w:hint="eastAsia"/>
          <w:szCs w:val="32"/>
        </w:rPr>
        <w:t>本办法由市人力社保局、市规划自然资源局负责解释。</w:t>
      </w:r>
    </w:p>
    <w:p w14:paraId="64201221" w14:textId="66A303B8" w:rsidR="00150A7B" w:rsidRPr="00A068DC" w:rsidRDefault="006B6AE5" w:rsidP="00357174">
      <w:pPr>
        <w:pStyle w:val="a6"/>
        <w:spacing w:after="0"/>
        <w:ind w:firstLine="640"/>
        <w:rPr>
          <w:rFonts w:cs="Times New Roman" w:hint="eastAsia"/>
          <w:szCs w:val="32"/>
        </w:rPr>
      </w:pPr>
      <w:r>
        <w:rPr>
          <w:rFonts w:ascii="方正黑体_GBK" w:eastAsia="方正黑体_GBK" w:cs="Times New Roman" w:hint="eastAsia"/>
          <w:szCs w:val="32"/>
        </w:rPr>
        <w:t xml:space="preserve">第十七条  </w:t>
      </w:r>
      <w:r>
        <w:rPr>
          <w:rFonts w:cs="Times New Roman" w:hint="eastAsia"/>
          <w:szCs w:val="32"/>
        </w:rPr>
        <w:t>本办法自印发之日起施行。原《重庆市区县首席规划师管理办法》（渝</w:t>
      </w:r>
      <w:proofErr w:type="gramStart"/>
      <w:r>
        <w:rPr>
          <w:rFonts w:cs="Times New Roman" w:hint="eastAsia"/>
          <w:szCs w:val="32"/>
        </w:rPr>
        <w:t>规</w:t>
      </w:r>
      <w:proofErr w:type="gramEnd"/>
      <w:r>
        <w:rPr>
          <w:rFonts w:cs="Times New Roman" w:hint="eastAsia"/>
          <w:szCs w:val="32"/>
        </w:rPr>
        <w:t>发〔</w:t>
      </w:r>
      <w:r>
        <w:rPr>
          <w:rFonts w:cs="Times New Roman"/>
          <w:szCs w:val="32"/>
        </w:rPr>
        <w:t>2014</w:t>
      </w:r>
      <w:r>
        <w:rPr>
          <w:rFonts w:cs="Times New Roman" w:hint="eastAsia"/>
          <w:szCs w:val="32"/>
        </w:rPr>
        <w:t>〕</w:t>
      </w:r>
      <w:r>
        <w:rPr>
          <w:rFonts w:cs="Times New Roman"/>
          <w:szCs w:val="32"/>
        </w:rPr>
        <w:t>14</w:t>
      </w:r>
      <w:r>
        <w:rPr>
          <w:rFonts w:cs="Times New Roman" w:hint="eastAsia"/>
          <w:szCs w:val="32"/>
        </w:rPr>
        <w:t>号）同时废止。</w:t>
      </w:r>
    </w:p>
    <w:sectPr w:rsidR="00150A7B" w:rsidRPr="00A068DC" w:rsidSect="00793D20">
      <w:footerReference w:type="first" r:id="rId11"/>
      <w:pgSz w:w="11906" w:h="16838"/>
      <w:pgMar w:top="2098" w:right="1474" w:bottom="1418" w:left="1588" w:header="851" w:footer="73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B52B7" w14:textId="77777777" w:rsidR="006C3F83" w:rsidRDefault="006C3F83">
      <w:r>
        <w:separator/>
      </w:r>
    </w:p>
  </w:endnote>
  <w:endnote w:type="continuationSeparator" w:id="0">
    <w:p w14:paraId="17B59463" w14:textId="77777777" w:rsidR="006C3F83" w:rsidRDefault="006C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789C" w14:textId="77777777" w:rsidR="007F726E" w:rsidRDefault="007F726E" w:rsidP="007F726E">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57174" w:rsidRPr="00357174">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38B1E411" w14:textId="77777777" w:rsidR="007F726E" w:rsidRDefault="007F726E" w:rsidP="007F726E">
    <w:pPr>
      <w:pStyle w:val="a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1FF8" w14:textId="77777777" w:rsidR="00793D20" w:rsidRDefault="00793D20" w:rsidP="00793D2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57174" w:rsidRPr="00357174">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178BEBBB" w14:textId="77777777" w:rsidR="00793D20" w:rsidRDefault="00793D20" w:rsidP="00700610">
    <w:pPr>
      <w:pStyle w:val="a3"/>
      <w:jc w:val="center"/>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BF38" w14:textId="77777777" w:rsidR="00793D20" w:rsidRDefault="00793D20" w:rsidP="00793D2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57174" w:rsidRPr="00357174">
      <w:rPr>
        <w:rFonts w:ascii="Times New Roman" w:hAnsi="Times New Roman" w:cs="Times New Roman"/>
        <w:noProof/>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027F2D54" w14:textId="77777777" w:rsidR="006B6AE5" w:rsidRDefault="006B6AE5">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B2FEA" w14:textId="77777777" w:rsidR="00793D20" w:rsidRDefault="00793D20" w:rsidP="00793D2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57174" w:rsidRPr="00357174">
      <w:rPr>
        <w:rFonts w:ascii="Times New Roman" w:hAnsi="Times New Roman" w:cs="Times New Roman"/>
        <w:noProof/>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6F5EFC2A" w14:textId="77777777" w:rsidR="00DC66DF" w:rsidRPr="005C467B" w:rsidRDefault="00DC66DF" w:rsidP="005C467B">
    <w:pPr>
      <w:pStyle w:val="a3"/>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3C929" w14:textId="77777777" w:rsidR="006C3F83" w:rsidRDefault="006C3F83">
      <w:r>
        <w:separator/>
      </w:r>
    </w:p>
  </w:footnote>
  <w:footnote w:type="continuationSeparator" w:id="0">
    <w:p w14:paraId="6C7D3C57" w14:textId="77777777" w:rsidR="006C3F83" w:rsidRDefault="006C3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D4407B"/>
    <w:rsid w:val="00002863"/>
    <w:rsid w:val="00011CE6"/>
    <w:rsid w:val="000137EE"/>
    <w:rsid w:val="00013C75"/>
    <w:rsid w:val="00016FE6"/>
    <w:rsid w:val="00034A7A"/>
    <w:rsid w:val="00037919"/>
    <w:rsid w:val="00041396"/>
    <w:rsid w:val="000465FA"/>
    <w:rsid w:val="00052522"/>
    <w:rsid w:val="0009025D"/>
    <w:rsid w:val="00093BA8"/>
    <w:rsid w:val="00094313"/>
    <w:rsid w:val="000A16D5"/>
    <w:rsid w:val="000A2D1B"/>
    <w:rsid w:val="000B30A6"/>
    <w:rsid w:val="000B35D1"/>
    <w:rsid w:val="000B786A"/>
    <w:rsid w:val="000C1EE1"/>
    <w:rsid w:val="000C5490"/>
    <w:rsid w:val="000E5502"/>
    <w:rsid w:val="000F5E18"/>
    <w:rsid w:val="00100C9E"/>
    <w:rsid w:val="0010764D"/>
    <w:rsid w:val="001078CF"/>
    <w:rsid w:val="00110A25"/>
    <w:rsid w:val="00116E58"/>
    <w:rsid w:val="00124244"/>
    <w:rsid w:val="001277E3"/>
    <w:rsid w:val="00140934"/>
    <w:rsid w:val="00150A7B"/>
    <w:rsid w:val="001546BB"/>
    <w:rsid w:val="0016130C"/>
    <w:rsid w:val="00163729"/>
    <w:rsid w:val="00172D91"/>
    <w:rsid w:val="001933E2"/>
    <w:rsid w:val="00196A83"/>
    <w:rsid w:val="001A05EC"/>
    <w:rsid w:val="001B408D"/>
    <w:rsid w:val="001B6EB6"/>
    <w:rsid w:val="001C093E"/>
    <w:rsid w:val="001C63FD"/>
    <w:rsid w:val="001C6B39"/>
    <w:rsid w:val="001C7059"/>
    <w:rsid w:val="001C7A6F"/>
    <w:rsid w:val="001D137E"/>
    <w:rsid w:val="001D2A3F"/>
    <w:rsid w:val="001D4C4D"/>
    <w:rsid w:val="001E3CD3"/>
    <w:rsid w:val="001E4DC8"/>
    <w:rsid w:val="001E7DE8"/>
    <w:rsid w:val="001F2F7A"/>
    <w:rsid w:val="001F5D8E"/>
    <w:rsid w:val="00201B4D"/>
    <w:rsid w:val="002021A9"/>
    <w:rsid w:val="002112D7"/>
    <w:rsid w:val="00222706"/>
    <w:rsid w:val="00226CF3"/>
    <w:rsid w:val="002301C0"/>
    <w:rsid w:val="00240954"/>
    <w:rsid w:val="0025042E"/>
    <w:rsid w:val="0025379E"/>
    <w:rsid w:val="002561AE"/>
    <w:rsid w:val="0025728F"/>
    <w:rsid w:val="00270091"/>
    <w:rsid w:val="00277E38"/>
    <w:rsid w:val="002806EF"/>
    <w:rsid w:val="00290E4E"/>
    <w:rsid w:val="0029758C"/>
    <w:rsid w:val="002C6832"/>
    <w:rsid w:val="002D1E8B"/>
    <w:rsid w:val="002E058A"/>
    <w:rsid w:val="002E5C25"/>
    <w:rsid w:val="002F5143"/>
    <w:rsid w:val="00307080"/>
    <w:rsid w:val="00307AB2"/>
    <w:rsid w:val="00310D26"/>
    <w:rsid w:val="00332BC5"/>
    <w:rsid w:val="00337399"/>
    <w:rsid w:val="003407EB"/>
    <w:rsid w:val="00340D7F"/>
    <w:rsid w:val="003457A9"/>
    <w:rsid w:val="00353690"/>
    <w:rsid w:val="00353ACA"/>
    <w:rsid w:val="00357174"/>
    <w:rsid w:val="00362DFB"/>
    <w:rsid w:val="0036614C"/>
    <w:rsid w:val="0037671D"/>
    <w:rsid w:val="00383E87"/>
    <w:rsid w:val="00384F71"/>
    <w:rsid w:val="0039115C"/>
    <w:rsid w:val="00397254"/>
    <w:rsid w:val="003A3482"/>
    <w:rsid w:val="003A45C7"/>
    <w:rsid w:val="003B3CCC"/>
    <w:rsid w:val="003C14D8"/>
    <w:rsid w:val="003E7FAC"/>
    <w:rsid w:val="003F546F"/>
    <w:rsid w:val="004052AA"/>
    <w:rsid w:val="00410F33"/>
    <w:rsid w:val="00415ABF"/>
    <w:rsid w:val="0042733E"/>
    <w:rsid w:val="00440BFE"/>
    <w:rsid w:val="00447D84"/>
    <w:rsid w:val="004506AF"/>
    <w:rsid w:val="00485DBB"/>
    <w:rsid w:val="00495D99"/>
    <w:rsid w:val="00495EA5"/>
    <w:rsid w:val="00496372"/>
    <w:rsid w:val="00497086"/>
    <w:rsid w:val="00497C95"/>
    <w:rsid w:val="004A5F10"/>
    <w:rsid w:val="004A6AC6"/>
    <w:rsid w:val="004A71ED"/>
    <w:rsid w:val="004A78F5"/>
    <w:rsid w:val="004C2E8A"/>
    <w:rsid w:val="004C3416"/>
    <w:rsid w:val="004C4360"/>
    <w:rsid w:val="004D0058"/>
    <w:rsid w:val="004D15D2"/>
    <w:rsid w:val="004D64F9"/>
    <w:rsid w:val="00520243"/>
    <w:rsid w:val="005337C2"/>
    <w:rsid w:val="005477FB"/>
    <w:rsid w:val="00553A8D"/>
    <w:rsid w:val="00555FF3"/>
    <w:rsid w:val="005658FB"/>
    <w:rsid w:val="005668E2"/>
    <w:rsid w:val="00572025"/>
    <w:rsid w:val="00576BBB"/>
    <w:rsid w:val="005806F6"/>
    <w:rsid w:val="00582DCD"/>
    <w:rsid w:val="005912ED"/>
    <w:rsid w:val="005A2AB7"/>
    <w:rsid w:val="005A365F"/>
    <w:rsid w:val="005B349E"/>
    <w:rsid w:val="005C467B"/>
    <w:rsid w:val="005C6105"/>
    <w:rsid w:val="005D2D54"/>
    <w:rsid w:val="00604433"/>
    <w:rsid w:val="00610F1D"/>
    <w:rsid w:val="006146B8"/>
    <w:rsid w:val="00622D7D"/>
    <w:rsid w:val="00634541"/>
    <w:rsid w:val="00650A04"/>
    <w:rsid w:val="006605E5"/>
    <w:rsid w:val="00660A53"/>
    <w:rsid w:val="006622E0"/>
    <w:rsid w:val="00663BC1"/>
    <w:rsid w:val="00667106"/>
    <w:rsid w:val="0066757E"/>
    <w:rsid w:val="006760D0"/>
    <w:rsid w:val="006855D8"/>
    <w:rsid w:val="006A094D"/>
    <w:rsid w:val="006A4461"/>
    <w:rsid w:val="006A7053"/>
    <w:rsid w:val="006B6AE5"/>
    <w:rsid w:val="006B7374"/>
    <w:rsid w:val="006C3F83"/>
    <w:rsid w:val="006C4E74"/>
    <w:rsid w:val="006E185B"/>
    <w:rsid w:val="006E506F"/>
    <w:rsid w:val="006F4BAF"/>
    <w:rsid w:val="006F6337"/>
    <w:rsid w:val="00700610"/>
    <w:rsid w:val="00701FE0"/>
    <w:rsid w:val="007050B2"/>
    <w:rsid w:val="007065CF"/>
    <w:rsid w:val="0071789F"/>
    <w:rsid w:val="007238A2"/>
    <w:rsid w:val="007501FA"/>
    <w:rsid w:val="007672B8"/>
    <w:rsid w:val="00790273"/>
    <w:rsid w:val="00793D20"/>
    <w:rsid w:val="007955DB"/>
    <w:rsid w:val="00797A1C"/>
    <w:rsid w:val="007A7294"/>
    <w:rsid w:val="007B2AD6"/>
    <w:rsid w:val="007D59AB"/>
    <w:rsid w:val="007F5339"/>
    <w:rsid w:val="007F661B"/>
    <w:rsid w:val="007F726E"/>
    <w:rsid w:val="008057E2"/>
    <w:rsid w:val="008104B6"/>
    <w:rsid w:val="008122EB"/>
    <w:rsid w:val="00814922"/>
    <w:rsid w:val="008276E1"/>
    <w:rsid w:val="00830B6E"/>
    <w:rsid w:val="008377A1"/>
    <w:rsid w:val="00845032"/>
    <w:rsid w:val="00850781"/>
    <w:rsid w:val="00865E5B"/>
    <w:rsid w:val="0087046A"/>
    <w:rsid w:val="00874D08"/>
    <w:rsid w:val="008759BE"/>
    <w:rsid w:val="00875DE9"/>
    <w:rsid w:val="00877058"/>
    <w:rsid w:val="00881975"/>
    <w:rsid w:val="00883C1A"/>
    <w:rsid w:val="0088539B"/>
    <w:rsid w:val="008930D2"/>
    <w:rsid w:val="008A06E3"/>
    <w:rsid w:val="008A0AE6"/>
    <w:rsid w:val="008A1B56"/>
    <w:rsid w:val="008A2426"/>
    <w:rsid w:val="008B0C6B"/>
    <w:rsid w:val="008B4A57"/>
    <w:rsid w:val="008B4D57"/>
    <w:rsid w:val="008C30DB"/>
    <w:rsid w:val="008C3F29"/>
    <w:rsid w:val="008C6A1B"/>
    <w:rsid w:val="008D1F6A"/>
    <w:rsid w:val="008D57FB"/>
    <w:rsid w:val="008D65FD"/>
    <w:rsid w:val="008E1AD4"/>
    <w:rsid w:val="008E2DD3"/>
    <w:rsid w:val="00903FA9"/>
    <w:rsid w:val="009103B3"/>
    <w:rsid w:val="00913CB3"/>
    <w:rsid w:val="00915479"/>
    <w:rsid w:val="00936D71"/>
    <w:rsid w:val="009433DC"/>
    <w:rsid w:val="009446FA"/>
    <w:rsid w:val="009534FF"/>
    <w:rsid w:val="009567DB"/>
    <w:rsid w:val="00967B3A"/>
    <w:rsid w:val="0097082D"/>
    <w:rsid w:val="00976067"/>
    <w:rsid w:val="0098121F"/>
    <w:rsid w:val="00981342"/>
    <w:rsid w:val="009A1659"/>
    <w:rsid w:val="009B0DF8"/>
    <w:rsid w:val="009B322E"/>
    <w:rsid w:val="009B4AE2"/>
    <w:rsid w:val="009B5CFC"/>
    <w:rsid w:val="009B5E4B"/>
    <w:rsid w:val="009B6845"/>
    <w:rsid w:val="009B6C2B"/>
    <w:rsid w:val="009C0F04"/>
    <w:rsid w:val="009C22CE"/>
    <w:rsid w:val="009C243B"/>
    <w:rsid w:val="009C2FF7"/>
    <w:rsid w:val="009C511D"/>
    <w:rsid w:val="009C735A"/>
    <w:rsid w:val="009E37AD"/>
    <w:rsid w:val="009E641B"/>
    <w:rsid w:val="009E6BE3"/>
    <w:rsid w:val="009F5298"/>
    <w:rsid w:val="00A02FEF"/>
    <w:rsid w:val="00A068DC"/>
    <w:rsid w:val="00A23398"/>
    <w:rsid w:val="00A260A7"/>
    <w:rsid w:val="00A329F0"/>
    <w:rsid w:val="00A36439"/>
    <w:rsid w:val="00A41766"/>
    <w:rsid w:val="00A54A8A"/>
    <w:rsid w:val="00A55F2D"/>
    <w:rsid w:val="00A670E6"/>
    <w:rsid w:val="00A81F93"/>
    <w:rsid w:val="00A85C02"/>
    <w:rsid w:val="00A86A84"/>
    <w:rsid w:val="00A931AC"/>
    <w:rsid w:val="00AB0E0F"/>
    <w:rsid w:val="00AB178B"/>
    <w:rsid w:val="00AB72B3"/>
    <w:rsid w:val="00AC22F6"/>
    <w:rsid w:val="00AD513D"/>
    <w:rsid w:val="00AD7340"/>
    <w:rsid w:val="00AE007C"/>
    <w:rsid w:val="00AE27FB"/>
    <w:rsid w:val="00AE38B2"/>
    <w:rsid w:val="00AE72B6"/>
    <w:rsid w:val="00AF5416"/>
    <w:rsid w:val="00B00590"/>
    <w:rsid w:val="00B12D4B"/>
    <w:rsid w:val="00B322D1"/>
    <w:rsid w:val="00B37613"/>
    <w:rsid w:val="00B532B8"/>
    <w:rsid w:val="00B53FE9"/>
    <w:rsid w:val="00B54B4B"/>
    <w:rsid w:val="00B55624"/>
    <w:rsid w:val="00B617D2"/>
    <w:rsid w:val="00B677FD"/>
    <w:rsid w:val="00B7149E"/>
    <w:rsid w:val="00B74914"/>
    <w:rsid w:val="00B83882"/>
    <w:rsid w:val="00B877C0"/>
    <w:rsid w:val="00BA0B33"/>
    <w:rsid w:val="00BA3152"/>
    <w:rsid w:val="00BA742E"/>
    <w:rsid w:val="00BD592B"/>
    <w:rsid w:val="00BE1243"/>
    <w:rsid w:val="00BF29EC"/>
    <w:rsid w:val="00C0102A"/>
    <w:rsid w:val="00C02E16"/>
    <w:rsid w:val="00C25F8C"/>
    <w:rsid w:val="00C31865"/>
    <w:rsid w:val="00C33A9F"/>
    <w:rsid w:val="00C34CC4"/>
    <w:rsid w:val="00C433ED"/>
    <w:rsid w:val="00C47CD0"/>
    <w:rsid w:val="00C64DF6"/>
    <w:rsid w:val="00C655D0"/>
    <w:rsid w:val="00C72012"/>
    <w:rsid w:val="00C724C7"/>
    <w:rsid w:val="00C742C1"/>
    <w:rsid w:val="00C74BBB"/>
    <w:rsid w:val="00C7606D"/>
    <w:rsid w:val="00C84F35"/>
    <w:rsid w:val="00C85523"/>
    <w:rsid w:val="00C876E3"/>
    <w:rsid w:val="00C90F67"/>
    <w:rsid w:val="00C94C9F"/>
    <w:rsid w:val="00C97279"/>
    <w:rsid w:val="00CA3F3F"/>
    <w:rsid w:val="00CB3DAC"/>
    <w:rsid w:val="00CB4978"/>
    <w:rsid w:val="00CC16E1"/>
    <w:rsid w:val="00CC2A1D"/>
    <w:rsid w:val="00CC4A3C"/>
    <w:rsid w:val="00CC7337"/>
    <w:rsid w:val="00CD6399"/>
    <w:rsid w:val="00CE59E1"/>
    <w:rsid w:val="00CE6F4C"/>
    <w:rsid w:val="00CF109A"/>
    <w:rsid w:val="00CF2920"/>
    <w:rsid w:val="00CF5C20"/>
    <w:rsid w:val="00CF63F5"/>
    <w:rsid w:val="00D000F6"/>
    <w:rsid w:val="00D10E34"/>
    <w:rsid w:val="00D13A85"/>
    <w:rsid w:val="00D15F99"/>
    <w:rsid w:val="00D379B6"/>
    <w:rsid w:val="00D5539E"/>
    <w:rsid w:val="00D55BFD"/>
    <w:rsid w:val="00D67C28"/>
    <w:rsid w:val="00D74715"/>
    <w:rsid w:val="00D8213E"/>
    <w:rsid w:val="00D850D6"/>
    <w:rsid w:val="00D8590D"/>
    <w:rsid w:val="00D86647"/>
    <w:rsid w:val="00DA0338"/>
    <w:rsid w:val="00DA2E00"/>
    <w:rsid w:val="00DA4BAC"/>
    <w:rsid w:val="00DB2359"/>
    <w:rsid w:val="00DB4D47"/>
    <w:rsid w:val="00DC66DF"/>
    <w:rsid w:val="00DD1BF7"/>
    <w:rsid w:val="00DD5EC8"/>
    <w:rsid w:val="00DE09AC"/>
    <w:rsid w:val="00DE6B4A"/>
    <w:rsid w:val="00DF5AEE"/>
    <w:rsid w:val="00E12F35"/>
    <w:rsid w:val="00E224B1"/>
    <w:rsid w:val="00E3465E"/>
    <w:rsid w:val="00E4069F"/>
    <w:rsid w:val="00E45259"/>
    <w:rsid w:val="00E4763C"/>
    <w:rsid w:val="00E51CE2"/>
    <w:rsid w:val="00E70566"/>
    <w:rsid w:val="00E72DFD"/>
    <w:rsid w:val="00E771C7"/>
    <w:rsid w:val="00E87F6A"/>
    <w:rsid w:val="00EA3F8D"/>
    <w:rsid w:val="00EA5C51"/>
    <w:rsid w:val="00EA699E"/>
    <w:rsid w:val="00EA6B6F"/>
    <w:rsid w:val="00EC025F"/>
    <w:rsid w:val="00EC1EAE"/>
    <w:rsid w:val="00EC3600"/>
    <w:rsid w:val="00EC47E6"/>
    <w:rsid w:val="00EC5AAE"/>
    <w:rsid w:val="00EC683A"/>
    <w:rsid w:val="00EC7F3B"/>
    <w:rsid w:val="00ED0D98"/>
    <w:rsid w:val="00ED1143"/>
    <w:rsid w:val="00ED5BCC"/>
    <w:rsid w:val="00ED7A04"/>
    <w:rsid w:val="00EE4409"/>
    <w:rsid w:val="00EE7D32"/>
    <w:rsid w:val="00EE7EBD"/>
    <w:rsid w:val="00EF5028"/>
    <w:rsid w:val="00F06620"/>
    <w:rsid w:val="00F06F1A"/>
    <w:rsid w:val="00F16CE1"/>
    <w:rsid w:val="00F17DC4"/>
    <w:rsid w:val="00F259C3"/>
    <w:rsid w:val="00F3162C"/>
    <w:rsid w:val="00F4254A"/>
    <w:rsid w:val="00F452A3"/>
    <w:rsid w:val="00F457C4"/>
    <w:rsid w:val="00F5695B"/>
    <w:rsid w:val="00F67F4D"/>
    <w:rsid w:val="00F71002"/>
    <w:rsid w:val="00F75E81"/>
    <w:rsid w:val="00F8127F"/>
    <w:rsid w:val="00F857C7"/>
    <w:rsid w:val="00F86469"/>
    <w:rsid w:val="00F93D03"/>
    <w:rsid w:val="00FD16E6"/>
    <w:rsid w:val="00FE05AB"/>
    <w:rsid w:val="00FE4DC1"/>
    <w:rsid w:val="00FE70AE"/>
    <w:rsid w:val="00FE76B5"/>
    <w:rsid w:val="00FF0EF7"/>
    <w:rsid w:val="00FF11B4"/>
    <w:rsid w:val="3FD4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F49F3"/>
  <w15:docId w15:val="{C0F3FE2D-7463-4360-9E9E-66D77B87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customStyle="1" w:styleId="a4">
    <w:name w:val="文本框"/>
    <w:qFormat/>
    <w:rPr>
      <w:kern w:val="2"/>
      <w:sz w:val="21"/>
      <w:szCs w:val="24"/>
    </w:rPr>
  </w:style>
  <w:style w:type="paragraph" w:styleId="a5">
    <w:name w:val="header"/>
    <w:basedOn w:val="a"/>
    <w:link w:val="Char"/>
    <w:rsid w:val="00FF1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11B4"/>
    <w:rPr>
      <w:kern w:val="2"/>
      <w:sz w:val="18"/>
      <w:szCs w:val="18"/>
    </w:rPr>
  </w:style>
  <w:style w:type="paragraph" w:styleId="a6">
    <w:name w:val="Body Text"/>
    <w:basedOn w:val="a"/>
    <w:next w:val="a"/>
    <w:link w:val="Char0"/>
    <w:uiPriority w:val="99"/>
    <w:unhideWhenUsed/>
    <w:qFormat/>
    <w:rsid w:val="00FF11B4"/>
    <w:pPr>
      <w:spacing w:after="120" w:line="600" w:lineRule="exact"/>
      <w:ind w:firstLineChars="200" w:firstLine="200"/>
    </w:pPr>
    <w:rPr>
      <w:rFonts w:ascii="Times New Roman" w:eastAsia="方正仿宋_GBK" w:hAnsi="Times New Roman"/>
      <w:sz w:val="32"/>
      <w:szCs w:val="22"/>
    </w:rPr>
  </w:style>
  <w:style w:type="character" w:customStyle="1" w:styleId="Char0">
    <w:name w:val="正文文本 Char"/>
    <w:basedOn w:val="a0"/>
    <w:link w:val="a6"/>
    <w:uiPriority w:val="99"/>
    <w:rsid w:val="00FF11B4"/>
    <w:rPr>
      <w:rFonts w:ascii="Times New Roman" w:eastAsia="方正仿宋_GBK" w:hAnsi="Times New Roman"/>
      <w:kern w:val="2"/>
      <w:sz w:val="32"/>
      <w:szCs w:val="22"/>
    </w:rPr>
  </w:style>
  <w:style w:type="paragraph" w:styleId="a7">
    <w:name w:val="Normal (Web)"/>
    <w:basedOn w:val="a"/>
    <w:rsid w:val="0010764D"/>
    <w:pPr>
      <w:widowControl/>
      <w:spacing w:before="100" w:beforeAutospacing="1" w:after="100" w:afterAutospacing="1" w:line="345" w:lineRule="atLeast"/>
      <w:jc w:val="left"/>
    </w:pPr>
    <w:rPr>
      <w:rFonts w:ascii="宋体" w:eastAsia="宋体" w:hAnsi="宋体" w:cs="宋体"/>
      <w:color w:val="333333"/>
      <w:kern w:val="0"/>
      <w:szCs w:val="21"/>
    </w:rPr>
  </w:style>
  <w:style w:type="paragraph" w:styleId="a8">
    <w:name w:val="Date"/>
    <w:basedOn w:val="a"/>
    <w:next w:val="a"/>
    <w:link w:val="Char1"/>
    <w:rsid w:val="005A365F"/>
    <w:pPr>
      <w:ind w:leftChars="2500" w:left="100"/>
    </w:pPr>
  </w:style>
  <w:style w:type="character" w:customStyle="1" w:styleId="Char1">
    <w:name w:val="日期 Char"/>
    <w:basedOn w:val="a0"/>
    <w:link w:val="a8"/>
    <w:rsid w:val="005A365F"/>
    <w:rPr>
      <w:kern w:val="2"/>
      <w:sz w:val="21"/>
      <w:szCs w:val="24"/>
    </w:rPr>
  </w:style>
  <w:style w:type="paragraph" w:styleId="a9">
    <w:name w:val="Balloon Text"/>
    <w:basedOn w:val="a"/>
    <w:link w:val="Char2"/>
    <w:rsid w:val="00E72DFD"/>
    <w:rPr>
      <w:sz w:val="18"/>
      <w:szCs w:val="18"/>
    </w:rPr>
  </w:style>
  <w:style w:type="character" w:customStyle="1" w:styleId="Char2">
    <w:name w:val="批注框文本 Char"/>
    <w:basedOn w:val="a0"/>
    <w:link w:val="a9"/>
    <w:rsid w:val="00E72D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A967F-F5F7-4852-AC59-E2114C27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李菲</dc:creator>
  <cp:lastModifiedBy>罗毅</cp:lastModifiedBy>
  <cp:revision>5</cp:revision>
  <cp:lastPrinted>2024-03-05T06:21:00Z</cp:lastPrinted>
  <dcterms:created xsi:type="dcterms:W3CDTF">2024-03-05T06:47:00Z</dcterms:created>
  <dcterms:modified xsi:type="dcterms:W3CDTF">2024-03-05T06:55:00Z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