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600" w:lineRule="auto"/>
        <w:jc w:val="center"/>
        <w:rPr>
          <w:rFonts w:ascii="仿宋" w:hAnsi="仿宋" w:eastAsia="仿宋" w:cs="宋体"/>
          <w:b/>
          <w:color w:val="000000" w:themeColor="text1"/>
          <w:spacing w:val="7"/>
          <w:kern w:val="0"/>
          <w:sz w:val="32"/>
          <w:szCs w:val="32"/>
          <w14:textFill>
            <w14:solidFill>
              <w14:schemeClr w14:val="tx1"/>
            </w14:solidFill>
          </w14:textFill>
        </w:rPr>
      </w:pPr>
      <w:r>
        <w:rPr>
          <w:rFonts w:hint="eastAsia" w:ascii="仿宋" w:hAnsi="仿宋" w:eastAsia="仿宋" w:cs="宋体"/>
          <w:b/>
          <w:color w:val="000000" w:themeColor="text1"/>
          <w:spacing w:val="7"/>
          <w:kern w:val="0"/>
          <w:sz w:val="32"/>
          <w:szCs w:val="32"/>
          <w14:textFill>
            <w14:solidFill>
              <w14:schemeClr w14:val="tx1"/>
            </w14:solidFill>
          </w14:textFill>
        </w:rPr>
        <w:t>招聘岗位计划表</w:t>
      </w:r>
    </w:p>
    <w:tbl>
      <w:tblPr>
        <w:tblStyle w:val="3"/>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704"/>
        <w:gridCol w:w="982"/>
        <w:gridCol w:w="857"/>
        <w:gridCol w:w="703"/>
        <w:gridCol w:w="850"/>
        <w:gridCol w:w="2800"/>
        <w:gridCol w:w="13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04" w:type="dxa"/>
            <w:vAlign w:val="center"/>
          </w:tcPr>
          <w:p>
            <w:pPr>
              <w:jc w:val="center"/>
              <w:rPr>
                <w:rFonts w:ascii="仿宋" w:hAnsi="仿宋" w:eastAsia="仿宋"/>
                <w:b/>
                <w:sz w:val="22"/>
              </w:rPr>
            </w:pPr>
            <w:bookmarkStart w:id="0" w:name="_Hlk159338668"/>
            <w:r>
              <w:rPr>
                <w:rFonts w:hint="eastAsia" w:ascii="仿宋" w:hAnsi="仿宋" w:eastAsia="仿宋"/>
                <w:b/>
                <w:sz w:val="22"/>
              </w:rPr>
              <w:t>序号</w:t>
            </w:r>
          </w:p>
        </w:tc>
        <w:tc>
          <w:tcPr>
            <w:tcW w:w="982" w:type="dxa"/>
            <w:vAlign w:val="center"/>
          </w:tcPr>
          <w:p>
            <w:pPr>
              <w:jc w:val="center"/>
              <w:rPr>
                <w:rFonts w:ascii="仿宋" w:hAnsi="仿宋" w:eastAsia="仿宋"/>
                <w:b/>
                <w:sz w:val="22"/>
              </w:rPr>
            </w:pPr>
            <w:r>
              <w:rPr>
                <w:rFonts w:hint="eastAsia" w:ascii="仿宋" w:hAnsi="仿宋" w:eastAsia="仿宋"/>
                <w:b/>
                <w:sz w:val="22"/>
              </w:rPr>
              <w:t>招聘岗位</w:t>
            </w:r>
          </w:p>
        </w:tc>
        <w:tc>
          <w:tcPr>
            <w:tcW w:w="1560" w:type="dxa"/>
            <w:gridSpan w:val="2"/>
            <w:vAlign w:val="center"/>
          </w:tcPr>
          <w:p>
            <w:pPr>
              <w:jc w:val="center"/>
              <w:rPr>
                <w:rFonts w:ascii="仿宋" w:hAnsi="仿宋" w:eastAsia="仿宋"/>
                <w:b/>
                <w:szCs w:val="21"/>
              </w:rPr>
            </w:pPr>
            <w:r>
              <w:rPr>
                <w:rFonts w:hint="eastAsia" w:ascii="仿宋" w:hAnsi="仿宋" w:eastAsia="仿宋"/>
                <w:b/>
                <w:sz w:val="22"/>
              </w:rPr>
              <w:t>细分专业</w:t>
            </w:r>
          </w:p>
          <w:p>
            <w:pPr>
              <w:jc w:val="center"/>
              <w:rPr>
                <w:rFonts w:ascii="仿宋" w:hAnsi="仿宋" w:eastAsia="仿宋"/>
                <w:b/>
                <w:sz w:val="22"/>
              </w:rPr>
            </w:pPr>
            <w:r>
              <w:rPr>
                <w:rFonts w:hint="eastAsia" w:ascii="仿宋" w:hAnsi="仿宋" w:eastAsia="仿宋"/>
                <w:b/>
                <w:sz w:val="22"/>
              </w:rPr>
              <w:t>或方向</w:t>
            </w:r>
          </w:p>
        </w:tc>
        <w:tc>
          <w:tcPr>
            <w:tcW w:w="850" w:type="dxa"/>
            <w:vAlign w:val="center"/>
          </w:tcPr>
          <w:p>
            <w:pPr>
              <w:jc w:val="center"/>
              <w:rPr>
                <w:rFonts w:ascii="仿宋" w:hAnsi="仿宋" w:eastAsia="仿宋"/>
                <w:b/>
                <w:sz w:val="22"/>
              </w:rPr>
            </w:pPr>
            <w:r>
              <w:rPr>
                <w:rFonts w:hint="eastAsia" w:ascii="仿宋" w:hAnsi="仿宋" w:eastAsia="仿宋"/>
                <w:b/>
                <w:sz w:val="22"/>
              </w:rPr>
              <w:t>数量</w:t>
            </w:r>
          </w:p>
        </w:tc>
        <w:tc>
          <w:tcPr>
            <w:tcW w:w="2800" w:type="dxa"/>
            <w:vAlign w:val="center"/>
          </w:tcPr>
          <w:p>
            <w:pPr>
              <w:jc w:val="center"/>
              <w:rPr>
                <w:rFonts w:ascii="仿宋" w:hAnsi="仿宋" w:eastAsia="仿宋"/>
                <w:b/>
                <w:sz w:val="22"/>
              </w:rPr>
            </w:pPr>
            <w:r>
              <w:rPr>
                <w:rFonts w:hint="eastAsia" w:ascii="仿宋" w:hAnsi="仿宋" w:eastAsia="仿宋"/>
                <w:b/>
                <w:sz w:val="22"/>
              </w:rPr>
              <w:t>人员要求</w:t>
            </w:r>
          </w:p>
        </w:tc>
        <w:tc>
          <w:tcPr>
            <w:tcW w:w="1380" w:type="dxa"/>
            <w:vAlign w:val="center"/>
          </w:tcPr>
          <w:p>
            <w:pPr>
              <w:jc w:val="center"/>
              <w:rPr>
                <w:rFonts w:ascii="仿宋" w:hAnsi="仿宋" w:eastAsia="仿宋"/>
                <w:b/>
                <w:sz w:val="22"/>
              </w:rPr>
            </w:pPr>
            <w:r>
              <w:rPr>
                <w:rFonts w:hint="eastAsia" w:ascii="仿宋" w:hAnsi="仿宋" w:eastAsia="仿宋"/>
                <w:b/>
                <w:sz w:val="22"/>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 w:hRule="atLeast"/>
          <w:jc w:val="center"/>
        </w:trPr>
        <w:tc>
          <w:tcPr>
            <w:tcW w:w="704" w:type="dxa"/>
            <w:vMerge w:val="restart"/>
            <w:vAlign w:val="center"/>
          </w:tcPr>
          <w:p>
            <w:pPr>
              <w:rPr>
                <w:rFonts w:ascii="仿宋" w:hAnsi="仿宋" w:eastAsia="仿宋"/>
                <w:sz w:val="20"/>
                <w:szCs w:val="20"/>
              </w:rPr>
            </w:pPr>
            <w:r>
              <w:rPr>
                <w:rFonts w:hint="eastAsia" w:ascii="仿宋" w:hAnsi="仿宋" w:eastAsia="仿宋"/>
                <w:sz w:val="20"/>
                <w:szCs w:val="20"/>
              </w:rPr>
              <w:t>1</w:t>
            </w:r>
          </w:p>
        </w:tc>
        <w:tc>
          <w:tcPr>
            <w:tcW w:w="982" w:type="dxa"/>
            <w:vMerge w:val="restart"/>
            <w:vAlign w:val="center"/>
          </w:tcPr>
          <w:p>
            <w:pPr>
              <w:rPr>
                <w:rFonts w:ascii="仿宋" w:hAnsi="仿宋" w:eastAsia="仿宋"/>
                <w:sz w:val="20"/>
                <w:szCs w:val="20"/>
              </w:rPr>
            </w:pPr>
            <w:r>
              <w:rPr>
                <w:rFonts w:hint="eastAsia" w:ascii="仿宋" w:hAnsi="仿宋" w:eastAsia="仿宋"/>
                <w:sz w:val="20"/>
                <w:szCs w:val="20"/>
              </w:rPr>
              <w:t>标准化咨询</w:t>
            </w:r>
          </w:p>
        </w:tc>
        <w:tc>
          <w:tcPr>
            <w:tcW w:w="1560" w:type="dxa"/>
            <w:gridSpan w:val="2"/>
            <w:vAlign w:val="center"/>
          </w:tcPr>
          <w:p>
            <w:pPr>
              <w:rPr>
                <w:rFonts w:ascii="仿宋" w:hAnsi="仿宋" w:eastAsia="仿宋"/>
                <w:sz w:val="20"/>
                <w:szCs w:val="20"/>
              </w:rPr>
            </w:pPr>
            <w:r>
              <w:rPr>
                <w:rFonts w:hint="eastAsia" w:ascii="仿宋" w:hAnsi="仿宋" w:eastAsia="仿宋"/>
                <w:sz w:val="20"/>
                <w:szCs w:val="20"/>
              </w:rPr>
              <w:t>标准化体系</w:t>
            </w:r>
          </w:p>
        </w:tc>
        <w:tc>
          <w:tcPr>
            <w:tcW w:w="850" w:type="dxa"/>
            <w:vAlign w:val="center"/>
          </w:tcPr>
          <w:p>
            <w:pPr>
              <w:rPr>
                <w:rFonts w:ascii="仿宋" w:hAnsi="仿宋" w:eastAsia="仿宋"/>
                <w:sz w:val="20"/>
                <w:szCs w:val="20"/>
              </w:rPr>
            </w:pPr>
            <w:r>
              <w:rPr>
                <w:rFonts w:hint="eastAsia" w:ascii="仿宋" w:hAnsi="仿宋" w:eastAsia="仿宋"/>
                <w:sz w:val="20"/>
                <w:szCs w:val="20"/>
              </w:rPr>
              <w:t>1</w:t>
            </w:r>
          </w:p>
        </w:tc>
        <w:tc>
          <w:tcPr>
            <w:tcW w:w="2800" w:type="dxa"/>
            <w:vMerge w:val="restart"/>
            <w:vAlign w:val="center"/>
          </w:tcPr>
          <w:p>
            <w:pPr>
              <w:rPr>
                <w:rFonts w:ascii="仿宋" w:hAnsi="仿宋" w:eastAsia="仿宋"/>
                <w:sz w:val="20"/>
                <w:szCs w:val="20"/>
              </w:rPr>
            </w:pPr>
            <w:r>
              <w:rPr>
                <w:rFonts w:hint="eastAsia" w:ascii="仿宋" w:hAnsi="仿宋" w:eastAsia="仿宋"/>
                <w:sz w:val="20"/>
                <w:szCs w:val="20"/>
              </w:rPr>
              <w:t>1.全日制本科及以上学历；</w:t>
            </w:r>
          </w:p>
          <w:p>
            <w:pPr>
              <w:rPr>
                <w:rFonts w:ascii="仿宋" w:hAnsi="仿宋" w:eastAsia="仿宋"/>
                <w:sz w:val="20"/>
                <w:szCs w:val="20"/>
              </w:rPr>
            </w:pPr>
            <w:r>
              <w:rPr>
                <w:rFonts w:hint="eastAsia" w:ascii="仿宋" w:hAnsi="仿宋" w:eastAsia="仿宋"/>
                <w:sz w:val="20"/>
                <w:szCs w:val="20"/>
              </w:rPr>
              <w:t>2.满足相应专业或方向要求，具有三年及以上企业安全管理或安全技术服务或消防技术服务工作经验；</w:t>
            </w:r>
          </w:p>
          <w:p>
            <w:pPr>
              <w:rPr>
                <w:rFonts w:ascii="仿宋" w:hAnsi="仿宋" w:eastAsia="仿宋"/>
                <w:sz w:val="20"/>
                <w:szCs w:val="20"/>
              </w:rPr>
            </w:pPr>
            <w:r>
              <w:rPr>
                <w:rFonts w:hint="eastAsia" w:ascii="仿宋" w:hAnsi="仿宋" w:eastAsia="仿宋"/>
                <w:sz w:val="20"/>
                <w:szCs w:val="20"/>
              </w:rPr>
              <w:t>3.具备良好的沟通、学习、团队协作能力，能独立与客户进行有效交流；</w:t>
            </w:r>
          </w:p>
          <w:p>
            <w:pPr>
              <w:rPr>
                <w:rFonts w:ascii="仿宋" w:hAnsi="仿宋" w:eastAsia="仿宋"/>
                <w:sz w:val="20"/>
                <w:szCs w:val="20"/>
              </w:rPr>
            </w:pPr>
            <w:r>
              <w:rPr>
                <w:rFonts w:hint="eastAsia" w:ascii="仿宋" w:hAnsi="仿宋" w:eastAsia="仿宋"/>
                <w:sz w:val="20"/>
                <w:szCs w:val="20"/>
              </w:rPr>
              <w:t>4.能适应出差（主要浙江省内）。</w:t>
            </w:r>
          </w:p>
        </w:tc>
        <w:tc>
          <w:tcPr>
            <w:tcW w:w="1380" w:type="dxa"/>
            <w:vMerge w:val="restart"/>
            <w:vAlign w:val="center"/>
          </w:tcPr>
          <w:p>
            <w:pPr>
              <w:rPr>
                <w:rFonts w:ascii="仿宋" w:hAnsi="仿宋" w:eastAsia="仿宋"/>
                <w:sz w:val="20"/>
                <w:szCs w:val="20"/>
              </w:rPr>
            </w:pPr>
            <w:r>
              <w:rPr>
                <w:rFonts w:hint="eastAsia" w:ascii="仿宋" w:hAnsi="仿宋" w:eastAsia="仿宋"/>
                <w:sz w:val="20"/>
                <w:szCs w:val="20"/>
              </w:rPr>
              <w:t>持有注册安全工程师、注册消防工程师、安全评价师者（由人社部门认定）优先；省级专家优先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 w:hRule="atLeast"/>
          <w:jc w:val="center"/>
        </w:trPr>
        <w:tc>
          <w:tcPr>
            <w:tcW w:w="704" w:type="dxa"/>
            <w:vMerge w:val="continue"/>
            <w:vAlign w:val="center"/>
          </w:tcPr>
          <w:p>
            <w:pPr>
              <w:rPr>
                <w:rFonts w:ascii="仿宋" w:hAnsi="仿宋" w:eastAsia="仿宋"/>
                <w:sz w:val="20"/>
                <w:szCs w:val="20"/>
              </w:rPr>
            </w:pPr>
          </w:p>
        </w:tc>
        <w:tc>
          <w:tcPr>
            <w:tcW w:w="982" w:type="dxa"/>
            <w:vMerge w:val="continue"/>
            <w:vAlign w:val="center"/>
          </w:tcPr>
          <w:p>
            <w:pPr>
              <w:rPr>
                <w:rFonts w:ascii="仿宋" w:hAnsi="仿宋" w:eastAsia="仿宋"/>
                <w:sz w:val="20"/>
                <w:szCs w:val="20"/>
              </w:rPr>
            </w:pPr>
          </w:p>
        </w:tc>
        <w:tc>
          <w:tcPr>
            <w:tcW w:w="1560" w:type="dxa"/>
            <w:gridSpan w:val="2"/>
            <w:vAlign w:val="center"/>
          </w:tcPr>
          <w:p>
            <w:pPr>
              <w:rPr>
                <w:rFonts w:ascii="仿宋" w:hAnsi="仿宋" w:eastAsia="仿宋"/>
                <w:sz w:val="20"/>
                <w:szCs w:val="20"/>
              </w:rPr>
            </w:pPr>
            <w:r>
              <w:rPr>
                <w:rFonts w:hint="eastAsia" w:ascii="仿宋" w:hAnsi="仿宋" w:eastAsia="仿宋"/>
                <w:sz w:val="20"/>
                <w:szCs w:val="20"/>
              </w:rPr>
              <w:t>矿山机电</w:t>
            </w:r>
          </w:p>
        </w:tc>
        <w:tc>
          <w:tcPr>
            <w:tcW w:w="850" w:type="dxa"/>
            <w:vAlign w:val="center"/>
          </w:tcPr>
          <w:p>
            <w:pPr>
              <w:rPr>
                <w:rFonts w:ascii="仿宋" w:hAnsi="仿宋" w:eastAsia="仿宋"/>
                <w:sz w:val="20"/>
                <w:szCs w:val="20"/>
              </w:rPr>
            </w:pPr>
            <w:r>
              <w:rPr>
                <w:rFonts w:hint="eastAsia" w:ascii="仿宋" w:hAnsi="仿宋" w:eastAsia="仿宋"/>
                <w:sz w:val="20"/>
                <w:szCs w:val="20"/>
              </w:rPr>
              <w:t>1</w:t>
            </w:r>
          </w:p>
        </w:tc>
        <w:tc>
          <w:tcPr>
            <w:tcW w:w="2800" w:type="dxa"/>
            <w:vMerge w:val="continue"/>
            <w:vAlign w:val="center"/>
          </w:tcPr>
          <w:p>
            <w:pPr>
              <w:rPr>
                <w:rFonts w:ascii="仿宋" w:hAnsi="仿宋" w:eastAsia="仿宋"/>
                <w:sz w:val="20"/>
                <w:szCs w:val="20"/>
              </w:rPr>
            </w:pPr>
          </w:p>
        </w:tc>
        <w:tc>
          <w:tcPr>
            <w:tcW w:w="1380" w:type="dxa"/>
            <w:vMerge w:val="continue"/>
            <w:vAlign w:val="center"/>
          </w:tcPr>
          <w:p>
            <w:pPr>
              <w:rPr>
                <w:rFonts w:ascii="仿宋" w:hAnsi="仿宋" w:eastAsia="仿宋"/>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 w:hRule="atLeast"/>
          <w:jc w:val="center"/>
        </w:trPr>
        <w:tc>
          <w:tcPr>
            <w:tcW w:w="704" w:type="dxa"/>
            <w:vMerge w:val="continue"/>
            <w:vAlign w:val="center"/>
          </w:tcPr>
          <w:p>
            <w:pPr>
              <w:rPr>
                <w:rFonts w:ascii="仿宋" w:hAnsi="仿宋" w:eastAsia="仿宋"/>
                <w:sz w:val="20"/>
                <w:szCs w:val="20"/>
              </w:rPr>
            </w:pPr>
          </w:p>
        </w:tc>
        <w:tc>
          <w:tcPr>
            <w:tcW w:w="982" w:type="dxa"/>
            <w:vMerge w:val="continue"/>
            <w:vAlign w:val="center"/>
          </w:tcPr>
          <w:p>
            <w:pPr>
              <w:rPr>
                <w:rFonts w:ascii="仿宋" w:hAnsi="仿宋" w:eastAsia="仿宋"/>
                <w:sz w:val="20"/>
                <w:szCs w:val="20"/>
              </w:rPr>
            </w:pPr>
          </w:p>
        </w:tc>
        <w:tc>
          <w:tcPr>
            <w:tcW w:w="1560" w:type="dxa"/>
            <w:gridSpan w:val="2"/>
            <w:vAlign w:val="center"/>
          </w:tcPr>
          <w:p>
            <w:pPr>
              <w:rPr>
                <w:rFonts w:ascii="仿宋" w:hAnsi="仿宋" w:eastAsia="仿宋"/>
                <w:sz w:val="20"/>
                <w:szCs w:val="20"/>
              </w:rPr>
            </w:pPr>
            <w:r>
              <w:rPr>
                <w:rFonts w:hint="eastAsia" w:ascii="仿宋" w:hAnsi="仿宋" w:eastAsia="仿宋"/>
                <w:sz w:val="20"/>
                <w:szCs w:val="20"/>
              </w:rPr>
              <w:t>采矿工程</w:t>
            </w:r>
          </w:p>
        </w:tc>
        <w:tc>
          <w:tcPr>
            <w:tcW w:w="850" w:type="dxa"/>
            <w:vAlign w:val="center"/>
          </w:tcPr>
          <w:p>
            <w:pPr>
              <w:rPr>
                <w:rFonts w:ascii="仿宋" w:hAnsi="仿宋" w:eastAsia="仿宋"/>
                <w:sz w:val="20"/>
                <w:szCs w:val="20"/>
              </w:rPr>
            </w:pPr>
            <w:r>
              <w:rPr>
                <w:rFonts w:hint="eastAsia" w:ascii="仿宋" w:hAnsi="仿宋" w:eastAsia="仿宋"/>
                <w:sz w:val="20"/>
                <w:szCs w:val="20"/>
              </w:rPr>
              <w:t>1</w:t>
            </w:r>
          </w:p>
        </w:tc>
        <w:tc>
          <w:tcPr>
            <w:tcW w:w="2800" w:type="dxa"/>
            <w:vMerge w:val="continue"/>
            <w:vAlign w:val="center"/>
          </w:tcPr>
          <w:p>
            <w:pPr>
              <w:rPr>
                <w:rFonts w:ascii="仿宋" w:hAnsi="仿宋" w:eastAsia="仿宋"/>
                <w:sz w:val="20"/>
                <w:szCs w:val="20"/>
              </w:rPr>
            </w:pPr>
          </w:p>
        </w:tc>
        <w:tc>
          <w:tcPr>
            <w:tcW w:w="1380" w:type="dxa"/>
            <w:vMerge w:val="continue"/>
            <w:vAlign w:val="center"/>
          </w:tcPr>
          <w:p>
            <w:pPr>
              <w:rPr>
                <w:rFonts w:ascii="仿宋" w:hAnsi="仿宋" w:eastAsia="仿宋"/>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 w:hRule="atLeast"/>
          <w:jc w:val="center"/>
        </w:trPr>
        <w:tc>
          <w:tcPr>
            <w:tcW w:w="704" w:type="dxa"/>
            <w:vMerge w:val="continue"/>
            <w:vAlign w:val="center"/>
          </w:tcPr>
          <w:p>
            <w:pPr>
              <w:rPr>
                <w:rFonts w:ascii="仿宋" w:hAnsi="仿宋" w:eastAsia="仿宋"/>
                <w:sz w:val="20"/>
                <w:szCs w:val="20"/>
              </w:rPr>
            </w:pPr>
          </w:p>
        </w:tc>
        <w:tc>
          <w:tcPr>
            <w:tcW w:w="982" w:type="dxa"/>
            <w:vMerge w:val="continue"/>
            <w:vAlign w:val="center"/>
          </w:tcPr>
          <w:p>
            <w:pPr>
              <w:rPr>
                <w:rFonts w:ascii="仿宋" w:hAnsi="仿宋" w:eastAsia="仿宋"/>
                <w:sz w:val="20"/>
                <w:szCs w:val="20"/>
              </w:rPr>
            </w:pPr>
          </w:p>
        </w:tc>
        <w:tc>
          <w:tcPr>
            <w:tcW w:w="1560" w:type="dxa"/>
            <w:gridSpan w:val="2"/>
            <w:vAlign w:val="center"/>
          </w:tcPr>
          <w:p>
            <w:pPr>
              <w:rPr>
                <w:rFonts w:ascii="仿宋" w:hAnsi="仿宋" w:eastAsia="仿宋"/>
                <w:sz w:val="20"/>
                <w:szCs w:val="20"/>
              </w:rPr>
            </w:pPr>
            <w:r>
              <w:rPr>
                <w:rFonts w:hint="eastAsia" w:ascii="仿宋" w:hAnsi="仿宋" w:eastAsia="仿宋"/>
                <w:sz w:val="20"/>
                <w:szCs w:val="20"/>
              </w:rPr>
              <w:t>化工工艺</w:t>
            </w:r>
          </w:p>
        </w:tc>
        <w:tc>
          <w:tcPr>
            <w:tcW w:w="850" w:type="dxa"/>
            <w:vAlign w:val="center"/>
          </w:tcPr>
          <w:p>
            <w:pPr>
              <w:rPr>
                <w:rFonts w:ascii="仿宋" w:hAnsi="仿宋" w:eastAsia="仿宋"/>
                <w:sz w:val="20"/>
                <w:szCs w:val="20"/>
              </w:rPr>
            </w:pPr>
            <w:r>
              <w:rPr>
                <w:rFonts w:hint="eastAsia" w:ascii="仿宋" w:hAnsi="仿宋" w:eastAsia="仿宋"/>
                <w:sz w:val="20"/>
                <w:szCs w:val="20"/>
              </w:rPr>
              <w:t>1</w:t>
            </w:r>
          </w:p>
        </w:tc>
        <w:tc>
          <w:tcPr>
            <w:tcW w:w="2800" w:type="dxa"/>
            <w:vMerge w:val="continue"/>
            <w:vAlign w:val="center"/>
          </w:tcPr>
          <w:p>
            <w:pPr>
              <w:rPr>
                <w:rFonts w:ascii="仿宋" w:hAnsi="仿宋" w:eastAsia="仿宋"/>
                <w:sz w:val="20"/>
                <w:szCs w:val="20"/>
              </w:rPr>
            </w:pPr>
          </w:p>
        </w:tc>
        <w:tc>
          <w:tcPr>
            <w:tcW w:w="1380" w:type="dxa"/>
            <w:vMerge w:val="continue"/>
            <w:vAlign w:val="center"/>
          </w:tcPr>
          <w:p>
            <w:pPr>
              <w:rPr>
                <w:rFonts w:ascii="仿宋" w:hAnsi="仿宋" w:eastAsia="仿宋"/>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9" w:hRule="atLeast"/>
          <w:jc w:val="center"/>
        </w:trPr>
        <w:tc>
          <w:tcPr>
            <w:tcW w:w="704" w:type="dxa"/>
            <w:vMerge w:val="restart"/>
            <w:vAlign w:val="center"/>
          </w:tcPr>
          <w:p>
            <w:pPr>
              <w:rPr>
                <w:rFonts w:ascii="仿宋" w:hAnsi="仿宋" w:eastAsia="仿宋"/>
                <w:sz w:val="20"/>
                <w:szCs w:val="20"/>
              </w:rPr>
            </w:pPr>
            <w:r>
              <w:rPr>
                <w:rFonts w:hint="eastAsia" w:ascii="仿宋" w:hAnsi="仿宋" w:eastAsia="仿宋"/>
                <w:sz w:val="20"/>
                <w:szCs w:val="20"/>
              </w:rPr>
              <w:t>2</w:t>
            </w:r>
          </w:p>
        </w:tc>
        <w:tc>
          <w:tcPr>
            <w:tcW w:w="982" w:type="dxa"/>
            <w:vMerge w:val="restart"/>
            <w:vAlign w:val="center"/>
          </w:tcPr>
          <w:p>
            <w:pPr>
              <w:rPr>
                <w:rFonts w:ascii="仿宋" w:hAnsi="仿宋" w:eastAsia="仿宋"/>
                <w:sz w:val="20"/>
                <w:szCs w:val="20"/>
              </w:rPr>
            </w:pPr>
            <w:r>
              <w:rPr>
                <w:rFonts w:hint="eastAsia" w:ascii="仿宋" w:hAnsi="仿宋" w:eastAsia="仿宋"/>
                <w:sz w:val="20"/>
                <w:szCs w:val="20"/>
              </w:rPr>
              <w:t>安全风险评估、评价</w:t>
            </w:r>
          </w:p>
        </w:tc>
        <w:tc>
          <w:tcPr>
            <w:tcW w:w="1560" w:type="dxa"/>
            <w:gridSpan w:val="2"/>
            <w:vAlign w:val="center"/>
          </w:tcPr>
          <w:p>
            <w:pPr>
              <w:rPr>
                <w:rFonts w:ascii="仿宋" w:hAnsi="仿宋" w:eastAsia="仿宋"/>
                <w:sz w:val="20"/>
                <w:szCs w:val="20"/>
              </w:rPr>
            </w:pPr>
            <w:r>
              <w:rPr>
                <w:rFonts w:hint="eastAsia" w:ascii="仿宋" w:hAnsi="仿宋" w:eastAsia="仿宋"/>
                <w:sz w:val="20"/>
                <w:szCs w:val="20"/>
              </w:rPr>
              <w:t>化学、应用化学、化学工程与工艺化工、精细化工、有机化学、材料学、化学工程、生物化学、工程催化等</w:t>
            </w:r>
          </w:p>
        </w:tc>
        <w:tc>
          <w:tcPr>
            <w:tcW w:w="850" w:type="dxa"/>
            <w:vAlign w:val="center"/>
          </w:tcPr>
          <w:p>
            <w:pPr>
              <w:rPr>
                <w:rFonts w:ascii="仿宋" w:hAnsi="仿宋" w:eastAsia="仿宋"/>
                <w:sz w:val="20"/>
                <w:szCs w:val="20"/>
              </w:rPr>
            </w:pPr>
            <w:r>
              <w:rPr>
                <w:rFonts w:ascii="仿宋" w:hAnsi="仿宋" w:eastAsia="仿宋"/>
                <w:sz w:val="20"/>
                <w:szCs w:val="20"/>
              </w:rPr>
              <w:t>2</w:t>
            </w:r>
          </w:p>
        </w:tc>
        <w:tc>
          <w:tcPr>
            <w:tcW w:w="2800" w:type="dxa"/>
            <w:vMerge w:val="restart"/>
            <w:vAlign w:val="center"/>
          </w:tcPr>
          <w:p>
            <w:pPr>
              <w:rPr>
                <w:rFonts w:ascii="仿宋" w:hAnsi="仿宋" w:eastAsia="仿宋"/>
                <w:sz w:val="20"/>
                <w:szCs w:val="20"/>
              </w:rPr>
            </w:pPr>
            <w:r>
              <w:rPr>
                <w:rFonts w:hint="eastAsia" w:ascii="仿宋" w:hAnsi="仿宋" w:eastAsia="仿宋"/>
                <w:sz w:val="20"/>
                <w:szCs w:val="20"/>
              </w:rPr>
              <w:t>1.全日制本科及以上学历；</w:t>
            </w:r>
          </w:p>
          <w:p>
            <w:pPr>
              <w:rPr>
                <w:rFonts w:ascii="仿宋" w:hAnsi="仿宋" w:eastAsia="仿宋"/>
                <w:sz w:val="20"/>
                <w:szCs w:val="20"/>
              </w:rPr>
            </w:pPr>
            <w:r>
              <w:rPr>
                <w:rFonts w:hint="eastAsia" w:ascii="仿宋" w:hAnsi="仿宋" w:eastAsia="仿宋"/>
                <w:sz w:val="20"/>
                <w:szCs w:val="20"/>
              </w:rPr>
              <w:t>2.满足相应专业或方向要求，具有三年及以上工作经验；</w:t>
            </w:r>
          </w:p>
          <w:p>
            <w:pPr>
              <w:rPr>
                <w:rFonts w:ascii="仿宋" w:hAnsi="仿宋" w:eastAsia="仿宋"/>
                <w:sz w:val="20"/>
                <w:szCs w:val="20"/>
              </w:rPr>
            </w:pPr>
            <w:r>
              <w:rPr>
                <w:rFonts w:hint="eastAsia" w:ascii="仿宋" w:hAnsi="仿宋" w:eastAsia="仿宋"/>
                <w:sz w:val="20"/>
                <w:szCs w:val="20"/>
              </w:rPr>
              <w:t>3.具有注册安全工程师或安全评价师资格（由人社部门认定）；</w:t>
            </w:r>
          </w:p>
          <w:p>
            <w:pPr>
              <w:rPr>
                <w:rFonts w:ascii="仿宋" w:hAnsi="仿宋" w:eastAsia="仿宋"/>
                <w:sz w:val="20"/>
                <w:szCs w:val="20"/>
              </w:rPr>
            </w:pPr>
            <w:r>
              <w:rPr>
                <w:rFonts w:hint="eastAsia" w:ascii="仿宋" w:hAnsi="仿宋" w:eastAsia="仿宋"/>
                <w:sz w:val="20"/>
                <w:szCs w:val="20"/>
              </w:rPr>
              <w:t>4.具备良好的沟通、学习、团队协作能力，能独立与客户进行有效交流；</w:t>
            </w:r>
          </w:p>
          <w:p>
            <w:pPr>
              <w:rPr>
                <w:rFonts w:ascii="仿宋" w:hAnsi="仿宋" w:eastAsia="仿宋"/>
                <w:sz w:val="20"/>
                <w:szCs w:val="20"/>
              </w:rPr>
            </w:pPr>
            <w:r>
              <w:rPr>
                <w:rFonts w:hint="eastAsia" w:ascii="仿宋" w:hAnsi="仿宋" w:eastAsia="仿宋"/>
                <w:sz w:val="20"/>
                <w:szCs w:val="20"/>
              </w:rPr>
              <w:t>5.能适应出差（主要浙江省内）。</w:t>
            </w:r>
          </w:p>
        </w:tc>
        <w:tc>
          <w:tcPr>
            <w:tcW w:w="1380" w:type="dxa"/>
            <w:vMerge w:val="restart"/>
            <w:vAlign w:val="center"/>
          </w:tcPr>
          <w:p>
            <w:pPr>
              <w:rPr>
                <w:rFonts w:ascii="仿宋" w:hAnsi="仿宋" w:eastAsia="仿宋"/>
                <w:sz w:val="20"/>
                <w:szCs w:val="20"/>
              </w:rPr>
            </w:pPr>
            <w:r>
              <w:rPr>
                <w:rFonts w:hint="eastAsia" w:ascii="仿宋" w:hAnsi="仿宋" w:eastAsia="仿宋"/>
                <w:sz w:val="20"/>
                <w:szCs w:val="20"/>
              </w:rPr>
              <w:t>从事安全评价工作三年及以上，持有二级及以上安全评价师资格者（由人社部门认定）优先；硕士及以上学历者优先；省级专家优先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9" w:hRule="atLeast"/>
          <w:jc w:val="center"/>
        </w:trPr>
        <w:tc>
          <w:tcPr>
            <w:tcW w:w="704" w:type="dxa"/>
            <w:vMerge w:val="continue"/>
            <w:vAlign w:val="center"/>
          </w:tcPr>
          <w:p>
            <w:pPr>
              <w:rPr>
                <w:rFonts w:ascii="仿宋" w:hAnsi="仿宋" w:eastAsia="仿宋"/>
                <w:sz w:val="20"/>
                <w:szCs w:val="20"/>
              </w:rPr>
            </w:pPr>
          </w:p>
        </w:tc>
        <w:tc>
          <w:tcPr>
            <w:tcW w:w="982" w:type="dxa"/>
            <w:vMerge w:val="continue"/>
            <w:vAlign w:val="center"/>
          </w:tcPr>
          <w:p>
            <w:pPr>
              <w:rPr>
                <w:rFonts w:ascii="仿宋" w:hAnsi="仿宋" w:eastAsia="仿宋"/>
                <w:sz w:val="20"/>
                <w:szCs w:val="20"/>
              </w:rPr>
            </w:pPr>
          </w:p>
        </w:tc>
        <w:tc>
          <w:tcPr>
            <w:tcW w:w="1560" w:type="dxa"/>
            <w:gridSpan w:val="2"/>
            <w:vAlign w:val="center"/>
          </w:tcPr>
          <w:p>
            <w:pPr>
              <w:rPr>
                <w:rFonts w:ascii="仿宋" w:hAnsi="仿宋" w:eastAsia="仿宋"/>
                <w:sz w:val="20"/>
                <w:szCs w:val="20"/>
              </w:rPr>
            </w:pPr>
            <w:r>
              <w:rPr>
                <w:rFonts w:hint="eastAsia" w:ascii="仿宋" w:hAnsi="仿宋" w:eastAsia="仿宋"/>
                <w:sz w:val="20"/>
                <w:szCs w:val="20"/>
              </w:rPr>
              <w:t>特种设备</w:t>
            </w:r>
          </w:p>
        </w:tc>
        <w:tc>
          <w:tcPr>
            <w:tcW w:w="850" w:type="dxa"/>
            <w:vAlign w:val="center"/>
          </w:tcPr>
          <w:p>
            <w:pPr>
              <w:rPr>
                <w:rFonts w:ascii="仿宋" w:hAnsi="仿宋" w:eastAsia="仿宋"/>
                <w:sz w:val="20"/>
                <w:szCs w:val="20"/>
              </w:rPr>
            </w:pPr>
            <w:r>
              <w:rPr>
                <w:rFonts w:hint="eastAsia" w:ascii="仿宋" w:hAnsi="仿宋" w:eastAsia="仿宋"/>
                <w:sz w:val="20"/>
                <w:szCs w:val="20"/>
              </w:rPr>
              <w:t>1</w:t>
            </w:r>
          </w:p>
        </w:tc>
        <w:tc>
          <w:tcPr>
            <w:tcW w:w="2800" w:type="dxa"/>
            <w:vMerge w:val="continue"/>
            <w:vAlign w:val="center"/>
          </w:tcPr>
          <w:p>
            <w:pPr>
              <w:rPr>
                <w:rFonts w:ascii="仿宋" w:hAnsi="仿宋" w:eastAsia="仿宋"/>
                <w:sz w:val="20"/>
                <w:szCs w:val="20"/>
              </w:rPr>
            </w:pPr>
          </w:p>
        </w:tc>
        <w:tc>
          <w:tcPr>
            <w:tcW w:w="1380" w:type="dxa"/>
            <w:vMerge w:val="continue"/>
            <w:vAlign w:val="center"/>
          </w:tcPr>
          <w:p>
            <w:pPr>
              <w:rPr>
                <w:rFonts w:ascii="仿宋" w:hAnsi="仿宋" w:eastAsia="仿宋"/>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9" w:hRule="atLeast"/>
          <w:jc w:val="center"/>
        </w:trPr>
        <w:tc>
          <w:tcPr>
            <w:tcW w:w="704" w:type="dxa"/>
            <w:vMerge w:val="continue"/>
            <w:vAlign w:val="center"/>
          </w:tcPr>
          <w:p>
            <w:pPr>
              <w:rPr>
                <w:rFonts w:ascii="仿宋" w:hAnsi="仿宋" w:eastAsia="仿宋"/>
                <w:sz w:val="20"/>
                <w:szCs w:val="20"/>
              </w:rPr>
            </w:pPr>
          </w:p>
        </w:tc>
        <w:tc>
          <w:tcPr>
            <w:tcW w:w="982" w:type="dxa"/>
            <w:vMerge w:val="continue"/>
            <w:vAlign w:val="center"/>
          </w:tcPr>
          <w:p>
            <w:pPr>
              <w:rPr>
                <w:rFonts w:ascii="仿宋" w:hAnsi="仿宋" w:eastAsia="仿宋"/>
                <w:sz w:val="20"/>
                <w:szCs w:val="20"/>
              </w:rPr>
            </w:pPr>
          </w:p>
        </w:tc>
        <w:tc>
          <w:tcPr>
            <w:tcW w:w="1560" w:type="dxa"/>
            <w:gridSpan w:val="2"/>
            <w:vAlign w:val="center"/>
          </w:tcPr>
          <w:p>
            <w:pPr>
              <w:rPr>
                <w:rFonts w:ascii="仿宋" w:hAnsi="仿宋" w:eastAsia="仿宋"/>
                <w:sz w:val="20"/>
                <w:szCs w:val="20"/>
              </w:rPr>
            </w:pPr>
            <w:r>
              <w:rPr>
                <w:rFonts w:hint="eastAsia" w:ascii="仿宋" w:hAnsi="仿宋" w:eastAsia="仿宋"/>
                <w:sz w:val="20"/>
                <w:szCs w:val="20"/>
              </w:rPr>
              <w:t>消防工程</w:t>
            </w:r>
          </w:p>
        </w:tc>
        <w:tc>
          <w:tcPr>
            <w:tcW w:w="850" w:type="dxa"/>
            <w:vAlign w:val="center"/>
          </w:tcPr>
          <w:p>
            <w:pPr>
              <w:rPr>
                <w:rFonts w:ascii="仿宋" w:hAnsi="仿宋" w:eastAsia="仿宋"/>
                <w:sz w:val="20"/>
                <w:szCs w:val="20"/>
              </w:rPr>
            </w:pPr>
            <w:r>
              <w:rPr>
                <w:rFonts w:hint="eastAsia" w:ascii="仿宋" w:hAnsi="仿宋" w:eastAsia="仿宋"/>
                <w:sz w:val="20"/>
                <w:szCs w:val="20"/>
              </w:rPr>
              <w:t>1</w:t>
            </w:r>
          </w:p>
        </w:tc>
        <w:tc>
          <w:tcPr>
            <w:tcW w:w="2800" w:type="dxa"/>
            <w:vMerge w:val="continue"/>
            <w:vAlign w:val="center"/>
          </w:tcPr>
          <w:p>
            <w:pPr>
              <w:rPr>
                <w:rFonts w:ascii="仿宋" w:hAnsi="仿宋" w:eastAsia="仿宋"/>
                <w:sz w:val="20"/>
                <w:szCs w:val="20"/>
              </w:rPr>
            </w:pPr>
          </w:p>
        </w:tc>
        <w:tc>
          <w:tcPr>
            <w:tcW w:w="1380" w:type="dxa"/>
            <w:vMerge w:val="continue"/>
            <w:vAlign w:val="center"/>
          </w:tcPr>
          <w:p>
            <w:pPr>
              <w:rPr>
                <w:rFonts w:ascii="仿宋" w:hAnsi="仿宋" w:eastAsia="仿宋"/>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9" w:hRule="atLeast"/>
          <w:jc w:val="center"/>
        </w:trPr>
        <w:tc>
          <w:tcPr>
            <w:tcW w:w="704" w:type="dxa"/>
            <w:vMerge w:val="continue"/>
            <w:vAlign w:val="center"/>
          </w:tcPr>
          <w:p>
            <w:pPr>
              <w:rPr>
                <w:rFonts w:ascii="仿宋" w:hAnsi="仿宋" w:eastAsia="仿宋"/>
                <w:sz w:val="20"/>
                <w:szCs w:val="20"/>
              </w:rPr>
            </w:pPr>
          </w:p>
        </w:tc>
        <w:tc>
          <w:tcPr>
            <w:tcW w:w="982" w:type="dxa"/>
            <w:vMerge w:val="continue"/>
            <w:vAlign w:val="center"/>
          </w:tcPr>
          <w:p>
            <w:pPr>
              <w:rPr>
                <w:rFonts w:ascii="仿宋" w:hAnsi="仿宋" w:eastAsia="仿宋"/>
                <w:sz w:val="20"/>
                <w:szCs w:val="20"/>
              </w:rPr>
            </w:pPr>
          </w:p>
        </w:tc>
        <w:tc>
          <w:tcPr>
            <w:tcW w:w="1560" w:type="dxa"/>
            <w:gridSpan w:val="2"/>
            <w:vAlign w:val="center"/>
          </w:tcPr>
          <w:p>
            <w:pPr>
              <w:rPr>
                <w:rFonts w:ascii="仿宋" w:hAnsi="仿宋" w:eastAsia="仿宋"/>
                <w:sz w:val="20"/>
                <w:szCs w:val="20"/>
              </w:rPr>
            </w:pPr>
            <w:r>
              <w:rPr>
                <w:rFonts w:hint="eastAsia" w:ascii="仿宋" w:hAnsi="仿宋" w:eastAsia="仿宋"/>
                <w:sz w:val="20"/>
                <w:szCs w:val="20"/>
              </w:rPr>
              <w:t>电气工程与自动化</w:t>
            </w:r>
          </w:p>
        </w:tc>
        <w:tc>
          <w:tcPr>
            <w:tcW w:w="850" w:type="dxa"/>
            <w:vAlign w:val="center"/>
          </w:tcPr>
          <w:p>
            <w:pPr>
              <w:rPr>
                <w:rFonts w:ascii="仿宋" w:hAnsi="仿宋" w:eastAsia="仿宋"/>
                <w:sz w:val="20"/>
                <w:szCs w:val="20"/>
              </w:rPr>
            </w:pPr>
            <w:r>
              <w:rPr>
                <w:rFonts w:hint="eastAsia" w:ascii="仿宋" w:hAnsi="仿宋" w:eastAsia="仿宋"/>
                <w:sz w:val="20"/>
                <w:szCs w:val="20"/>
              </w:rPr>
              <w:t>1</w:t>
            </w:r>
          </w:p>
        </w:tc>
        <w:tc>
          <w:tcPr>
            <w:tcW w:w="2800" w:type="dxa"/>
            <w:vMerge w:val="continue"/>
            <w:vAlign w:val="center"/>
          </w:tcPr>
          <w:p>
            <w:pPr>
              <w:rPr>
                <w:rFonts w:ascii="仿宋" w:hAnsi="仿宋" w:eastAsia="仿宋"/>
                <w:sz w:val="20"/>
                <w:szCs w:val="20"/>
              </w:rPr>
            </w:pPr>
          </w:p>
        </w:tc>
        <w:tc>
          <w:tcPr>
            <w:tcW w:w="1380" w:type="dxa"/>
            <w:vMerge w:val="continue"/>
            <w:vAlign w:val="center"/>
          </w:tcPr>
          <w:p>
            <w:pPr>
              <w:rPr>
                <w:rFonts w:ascii="仿宋" w:hAnsi="仿宋" w:eastAsia="仿宋"/>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78" w:hRule="atLeast"/>
          <w:jc w:val="center"/>
        </w:trPr>
        <w:tc>
          <w:tcPr>
            <w:tcW w:w="704" w:type="dxa"/>
            <w:vAlign w:val="center"/>
          </w:tcPr>
          <w:p>
            <w:pPr>
              <w:rPr>
                <w:rFonts w:ascii="仿宋" w:hAnsi="仿宋" w:eastAsia="仿宋"/>
                <w:sz w:val="20"/>
                <w:szCs w:val="20"/>
              </w:rPr>
            </w:pPr>
            <w:r>
              <w:rPr>
                <w:rFonts w:hint="eastAsia" w:ascii="仿宋" w:hAnsi="仿宋" w:eastAsia="仿宋"/>
                <w:sz w:val="20"/>
                <w:szCs w:val="20"/>
              </w:rPr>
              <w:t>3</w:t>
            </w:r>
          </w:p>
        </w:tc>
        <w:tc>
          <w:tcPr>
            <w:tcW w:w="982" w:type="dxa"/>
            <w:vAlign w:val="center"/>
          </w:tcPr>
          <w:p>
            <w:pPr>
              <w:rPr>
                <w:rFonts w:ascii="仿宋" w:hAnsi="仿宋" w:eastAsia="仿宋"/>
                <w:sz w:val="20"/>
                <w:szCs w:val="20"/>
              </w:rPr>
            </w:pPr>
            <w:r>
              <w:rPr>
                <w:rFonts w:hint="eastAsia" w:ascii="仿宋" w:hAnsi="仿宋" w:eastAsia="仿宋"/>
                <w:sz w:val="20"/>
                <w:szCs w:val="20"/>
              </w:rPr>
              <w:t>安全生产检测检验</w:t>
            </w:r>
          </w:p>
        </w:tc>
        <w:tc>
          <w:tcPr>
            <w:tcW w:w="857" w:type="dxa"/>
            <w:vAlign w:val="center"/>
          </w:tcPr>
          <w:p>
            <w:pPr>
              <w:rPr>
                <w:rFonts w:ascii="仿宋" w:hAnsi="仿宋" w:eastAsia="仿宋"/>
                <w:sz w:val="20"/>
                <w:szCs w:val="20"/>
              </w:rPr>
            </w:pPr>
            <w:r>
              <w:rPr>
                <w:rFonts w:hint="eastAsia" w:ascii="仿宋" w:hAnsi="仿宋" w:eastAsia="仿宋"/>
                <w:sz w:val="20"/>
                <w:szCs w:val="20"/>
              </w:rPr>
              <w:t>无损检测</w:t>
            </w:r>
          </w:p>
        </w:tc>
        <w:tc>
          <w:tcPr>
            <w:tcW w:w="703" w:type="dxa"/>
            <w:vAlign w:val="center"/>
          </w:tcPr>
          <w:p>
            <w:pPr>
              <w:rPr>
                <w:rFonts w:ascii="仿宋" w:hAnsi="仿宋" w:eastAsia="仿宋"/>
                <w:sz w:val="20"/>
                <w:szCs w:val="20"/>
              </w:rPr>
            </w:pPr>
            <w:r>
              <w:rPr>
                <w:rFonts w:hint="eastAsia" w:ascii="仿宋" w:hAnsi="仿宋" w:eastAsia="仿宋"/>
                <w:sz w:val="20"/>
                <w:szCs w:val="20"/>
              </w:rPr>
              <w:t>金属材料分析</w:t>
            </w:r>
          </w:p>
        </w:tc>
        <w:tc>
          <w:tcPr>
            <w:tcW w:w="850" w:type="dxa"/>
            <w:vAlign w:val="center"/>
          </w:tcPr>
          <w:p>
            <w:pPr>
              <w:ind w:right="97"/>
              <w:rPr>
                <w:rFonts w:ascii="仿宋" w:hAnsi="仿宋" w:eastAsia="仿宋"/>
                <w:sz w:val="20"/>
                <w:szCs w:val="20"/>
              </w:rPr>
            </w:pPr>
            <w:r>
              <w:rPr>
                <w:rFonts w:hint="eastAsia" w:ascii="仿宋" w:hAnsi="仿宋" w:eastAsia="仿宋"/>
                <w:sz w:val="20"/>
                <w:szCs w:val="20"/>
              </w:rPr>
              <w:t>2</w:t>
            </w:r>
          </w:p>
        </w:tc>
        <w:tc>
          <w:tcPr>
            <w:tcW w:w="2800" w:type="dxa"/>
            <w:vAlign w:val="center"/>
          </w:tcPr>
          <w:p>
            <w:pPr>
              <w:rPr>
                <w:rFonts w:ascii="仿宋" w:hAnsi="仿宋" w:eastAsia="仿宋"/>
                <w:sz w:val="20"/>
                <w:szCs w:val="20"/>
              </w:rPr>
            </w:pPr>
            <w:r>
              <w:rPr>
                <w:rFonts w:hint="eastAsia" w:ascii="仿宋" w:hAnsi="仿宋" w:eastAsia="仿宋"/>
                <w:sz w:val="20"/>
                <w:szCs w:val="20"/>
              </w:rPr>
              <w:t>1.全日制本科及以上学历；</w:t>
            </w:r>
            <w:r>
              <w:rPr>
                <w:rFonts w:ascii="仿宋" w:hAnsi="仿宋" w:eastAsia="仿宋"/>
                <w:sz w:val="20"/>
                <w:szCs w:val="20"/>
              </w:rPr>
              <w:t xml:space="preserve"> </w:t>
            </w:r>
          </w:p>
          <w:p>
            <w:pPr>
              <w:rPr>
                <w:rFonts w:ascii="仿宋" w:hAnsi="仿宋" w:eastAsia="仿宋"/>
                <w:sz w:val="20"/>
                <w:szCs w:val="20"/>
              </w:rPr>
            </w:pPr>
            <w:r>
              <w:rPr>
                <w:rFonts w:hint="eastAsia" w:ascii="仿宋" w:hAnsi="仿宋" w:eastAsia="仿宋"/>
                <w:sz w:val="20"/>
                <w:szCs w:val="20"/>
              </w:rPr>
              <w:t>2.满足金属材料分析专业或方向要求，具有三年及以上工作经验；</w:t>
            </w:r>
            <w:r>
              <w:rPr>
                <w:rFonts w:ascii="仿宋" w:hAnsi="仿宋" w:eastAsia="仿宋"/>
                <w:sz w:val="20"/>
                <w:szCs w:val="20"/>
              </w:rPr>
              <w:t xml:space="preserve"> </w:t>
            </w:r>
          </w:p>
          <w:p>
            <w:pPr>
              <w:rPr>
                <w:rFonts w:ascii="仿宋" w:hAnsi="仿宋" w:eastAsia="仿宋"/>
                <w:sz w:val="20"/>
                <w:szCs w:val="20"/>
              </w:rPr>
            </w:pPr>
            <w:r>
              <w:rPr>
                <w:rFonts w:hint="eastAsia" w:ascii="仿宋" w:hAnsi="仿宋" w:eastAsia="仿宋"/>
                <w:sz w:val="20"/>
                <w:szCs w:val="20"/>
              </w:rPr>
              <w:t>3.具备良好的沟通、学习、团队协作能力，能独立与客户进行有效交流；</w:t>
            </w:r>
          </w:p>
          <w:p>
            <w:pPr>
              <w:rPr>
                <w:rFonts w:ascii="仿宋" w:hAnsi="仿宋" w:eastAsia="仿宋"/>
                <w:sz w:val="20"/>
                <w:szCs w:val="20"/>
              </w:rPr>
            </w:pPr>
            <w:r>
              <w:rPr>
                <w:rFonts w:hint="eastAsia" w:ascii="仿宋" w:hAnsi="仿宋" w:eastAsia="仿宋"/>
                <w:sz w:val="20"/>
                <w:szCs w:val="20"/>
              </w:rPr>
              <w:t>4.能适应出差（主要浙江省内）。</w:t>
            </w:r>
          </w:p>
        </w:tc>
        <w:tc>
          <w:tcPr>
            <w:tcW w:w="1380" w:type="dxa"/>
            <w:vAlign w:val="center"/>
          </w:tcPr>
          <w:p>
            <w:pPr>
              <w:rPr>
                <w:rFonts w:ascii="仿宋" w:hAnsi="仿宋" w:eastAsia="仿宋"/>
                <w:sz w:val="20"/>
                <w:szCs w:val="20"/>
              </w:rPr>
            </w:pPr>
            <w:r>
              <w:rPr>
                <w:rFonts w:hint="eastAsia" w:ascii="仿宋" w:hAnsi="仿宋" w:eastAsia="仿宋"/>
                <w:sz w:val="20"/>
                <w:szCs w:val="20"/>
              </w:rPr>
              <w:t>持有无损检测方向特种设备二级及以上常规证书、AE、MFL、TOFD、或PA等任一检测方法的证书者优先；持有无损检测三级常规项证书或者注册安全工程师资格证书者学历可放宽到全日制专科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6" w:hRule="atLeast"/>
          <w:jc w:val="center"/>
        </w:trPr>
        <w:tc>
          <w:tcPr>
            <w:tcW w:w="704" w:type="dxa"/>
            <w:vMerge w:val="restart"/>
            <w:vAlign w:val="center"/>
          </w:tcPr>
          <w:p>
            <w:pPr>
              <w:rPr>
                <w:rFonts w:ascii="仿宋" w:hAnsi="仿宋" w:eastAsia="仿宋"/>
                <w:sz w:val="20"/>
                <w:szCs w:val="20"/>
              </w:rPr>
            </w:pPr>
            <w:r>
              <w:rPr>
                <w:rFonts w:ascii="仿宋" w:hAnsi="仿宋" w:eastAsia="仿宋"/>
                <w:sz w:val="20"/>
                <w:szCs w:val="20"/>
              </w:rPr>
              <w:t>4</w:t>
            </w:r>
          </w:p>
        </w:tc>
        <w:tc>
          <w:tcPr>
            <w:tcW w:w="982" w:type="dxa"/>
            <w:vMerge w:val="restart"/>
            <w:vAlign w:val="center"/>
          </w:tcPr>
          <w:p>
            <w:pPr>
              <w:rPr>
                <w:rFonts w:ascii="仿宋" w:hAnsi="仿宋" w:eastAsia="仿宋"/>
                <w:sz w:val="20"/>
                <w:szCs w:val="20"/>
              </w:rPr>
            </w:pPr>
            <w:r>
              <w:rPr>
                <w:rFonts w:hint="eastAsia" w:ascii="仿宋" w:hAnsi="仿宋" w:eastAsia="仿宋"/>
                <w:sz w:val="20"/>
                <w:szCs w:val="20"/>
              </w:rPr>
              <w:t>行政管理</w:t>
            </w:r>
          </w:p>
        </w:tc>
        <w:tc>
          <w:tcPr>
            <w:tcW w:w="1560" w:type="dxa"/>
            <w:gridSpan w:val="2"/>
            <w:vAlign w:val="center"/>
          </w:tcPr>
          <w:p>
            <w:pPr>
              <w:rPr>
                <w:rFonts w:ascii="仿宋" w:hAnsi="仿宋" w:eastAsia="仿宋"/>
                <w:sz w:val="20"/>
                <w:szCs w:val="20"/>
              </w:rPr>
            </w:pPr>
            <w:r>
              <w:rPr>
                <w:rFonts w:hint="eastAsia" w:ascii="仿宋" w:hAnsi="仿宋" w:eastAsia="仿宋"/>
                <w:sz w:val="20"/>
                <w:szCs w:val="20"/>
              </w:rPr>
              <w:t>劳资及人事管理</w:t>
            </w:r>
          </w:p>
        </w:tc>
        <w:tc>
          <w:tcPr>
            <w:tcW w:w="850" w:type="dxa"/>
            <w:vAlign w:val="center"/>
          </w:tcPr>
          <w:p>
            <w:pPr>
              <w:rPr>
                <w:rFonts w:ascii="仿宋" w:hAnsi="仿宋" w:eastAsia="仿宋"/>
                <w:sz w:val="20"/>
                <w:szCs w:val="20"/>
              </w:rPr>
            </w:pPr>
            <w:r>
              <w:rPr>
                <w:rFonts w:hint="eastAsia" w:ascii="仿宋" w:hAnsi="仿宋" w:eastAsia="仿宋"/>
                <w:sz w:val="20"/>
                <w:szCs w:val="20"/>
              </w:rPr>
              <w:t>1</w:t>
            </w:r>
          </w:p>
        </w:tc>
        <w:tc>
          <w:tcPr>
            <w:tcW w:w="2800" w:type="dxa"/>
            <w:vAlign w:val="center"/>
          </w:tcPr>
          <w:p>
            <w:pPr>
              <w:rPr>
                <w:rFonts w:ascii="仿宋" w:hAnsi="仿宋" w:eastAsia="仿宋"/>
                <w:sz w:val="20"/>
                <w:szCs w:val="20"/>
              </w:rPr>
            </w:pPr>
            <w:r>
              <w:rPr>
                <w:rFonts w:hint="eastAsia" w:ascii="仿宋" w:hAnsi="仿宋" w:eastAsia="仿宋"/>
                <w:sz w:val="20"/>
                <w:szCs w:val="20"/>
              </w:rPr>
              <w:t>1.本科及以上学历；</w:t>
            </w:r>
          </w:p>
          <w:p>
            <w:pPr>
              <w:rPr>
                <w:rFonts w:ascii="仿宋" w:hAnsi="仿宋" w:eastAsia="仿宋"/>
                <w:sz w:val="20"/>
                <w:szCs w:val="20"/>
              </w:rPr>
            </w:pPr>
            <w:r>
              <w:rPr>
                <w:rFonts w:hint="eastAsia" w:ascii="仿宋" w:hAnsi="仿宋" w:eastAsia="仿宋"/>
                <w:sz w:val="20"/>
                <w:szCs w:val="20"/>
              </w:rPr>
              <w:t>2.满足专业或方向要求，在国有企业三年及以上工作经验；</w:t>
            </w:r>
          </w:p>
          <w:p>
            <w:pPr>
              <w:rPr>
                <w:rFonts w:ascii="仿宋" w:hAnsi="仿宋" w:eastAsia="仿宋"/>
                <w:sz w:val="20"/>
                <w:szCs w:val="20"/>
              </w:rPr>
            </w:pPr>
            <w:r>
              <w:rPr>
                <w:rFonts w:hint="eastAsia" w:ascii="仿宋" w:hAnsi="仿宋" w:eastAsia="仿宋"/>
                <w:sz w:val="20"/>
                <w:szCs w:val="20"/>
              </w:rPr>
              <w:t>3.具备良好的沟通能力、协调能力和组织能力，有较强的服务意识和团队合作精神，有不错的文字功底。</w:t>
            </w:r>
          </w:p>
        </w:tc>
        <w:tc>
          <w:tcPr>
            <w:tcW w:w="1380" w:type="dxa"/>
            <w:vAlign w:val="center"/>
          </w:tcPr>
          <w:p>
            <w:pPr>
              <w:rPr>
                <w:rFonts w:ascii="仿宋" w:hAnsi="仿宋" w:eastAsia="仿宋"/>
                <w:sz w:val="20"/>
                <w:szCs w:val="20"/>
              </w:rPr>
            </w:pPr>
            <w:r>
              <w:rPr>
                <w:rFonts w:hint="eastAsia" w:ascii="仿宋" w:hAnsi="仿宋" w:eastAsia="仿宋"/>
                <w:sz w:val="20"/>
                <w:szCs w:val="20"/>
              </w:rPr>
              <w:t>具有国有企业五年及以上且从事劳资及人事管理者优先</w:t>
            </w:r>
            <w:r>
              <w:rPr>
                <w:rFonts w:ascii="仿宋" w:hAnsi="仿宋" w:eastAsia="仿宋"/>
                <w:sz w:val="20"/>
                <w:szCs w:val="20"/>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6" w:hRule="atLeast"/>
          <w:jc w:val="center"/>
        </w:trPr>
        <w:tc>
          <w:tcPr>
            <w:tcW w:w="704" w:type="dxa"/>
            <w:vMerge w:val="continue"/>
            <w:vAlign w:val="center"/>
          </w:tcPr>
          <w:p>
            <w:pPr>
              <w:rPr>
                <w:rFonts w:ascii="仿宋" w:hAnsi="仿宋" w:eastAsia="仿宋"/>
                <w:sz w:val="20"/>
                <w:szCs w:val="20"/>
              </w:rPr>
            </w:pPr>
          </w:p>
        </w:tc>
        <w:tc>
          <w:tcPr>
            <w:tcW w:w="982" w:type="dxa"/>
            <w:vMerge w:val="continue"/>
            <w:vAlign w:val="center"/>
          </w:tcPr>
          <w:p>
            <w:pPr>
              <w:rPr>
                <w:rFonts w:ascii="仿宋" w:hAnsi="仿宋" w:eastAsia="仿宋"/>
                <w:sz w:val="20"/>
                <w:szCs w:val="20"/>
              </w:rPr>
            </w:pPr>
          </w:p>
        </w:tc>
        <w:tc>
          <w:tcPr>
            <w:tcW w:w="1560" w:type="dxa"/>
            <w:gridSpan w:val="2"/>
            <w:vAlign w:val="center"/>
          </w:tcPr>
          <w:p>
            <w:pPr>
              <w:rPr>
                <w:rFonts w:ascii="仿宋" w:hAnsi="仿宋" w:eastAsia="仿宋"/>
                <w:sz w:val="20"/>
                <w:szCs w:val="20"/>
              </w:rPr>
            </w:pPr>
            <w:r>
              <w:rPr>
                <w:rFonts w:hint="eastAsia" w:ascii="仿宋" w:hAnsi="仿宋" w:eastAsia="仿宋"/>
                <w:sz w:val="20"/>
                <w:szCs w:val="20"/>
              </w:rPr>
              <w:t>采购及资产管理</w:t>
            </w:r>
          </w:p>
        </w:tc>
        <w:tc>
          <w:tcPr>
            <w:tcW w:w="850" w:type="dxa"/>
            <w:vAlign w:val="center"/>
          </w:tcPr>
          <w:p>
            <w:pPr>
              <w:rPr>
                <w:rFonts w:ascii="仿宋" w:hAnsi="仿宋" w:eastAsia="仿宋"/>
                <w:sz w:val="20"/>
                <w:szCs w:val="20"/>
              </w:rPr>
            </w:pPr>
            <w:r>
              <w:rPr>
                <w:rFonts w:hint="eastAsia" w:ascii="仿宋" w:hAnsi="仿宋" w:eastAsia="仿宋"/>
                <w:sz w:val="20"/>
                <w:szCs w:val="20"/>
              </w:rPr>
              <w:t>1</w:t>
            </w:r>
          </w:p>
        </w:tc>
        <w:tc>
          <w:tcPr>
            <w:tcW w:w="2800" w:type="dxa"/>
            <w:vAlign w:val="center"/>
          </w:tcPr>
          <w:p>
            <w:pPr>
              <w:rPr>
                <w:rFonts w:ascii="仿宋" w:hAnsi="仿宋" w:eastAsia="仿宋"/>
                <w:sz w:val="20"/>
                <w:szCs w:val="20"/>
              </w:rPr>
            </w:pPr>
            <w:r>
              <w:rPr>
                <w:rFonts w:hint="eastAsia" w:ascii="仿宋" w:hAnsi="仿宋" w:eastAsia="仿宋"/>
                <w:sz w:val="20"/>
                <w:szCs w:val="20"/>
              </w:rPr>
              <w:t>1.全日制本科及以上学历；</w:t>
            </w:r>
          </w:p>
          <w:p>
            <w:pPr>
              <w:rPr>
                <w:rFonts w:ascii="仿宋" w:hAnsi="仿宋" w:eastAsia="仿宋"/>
                <w:sz w:val="20"/>
                <w:szCs w:val="20"/>
              </w:rPr>
            </w:pPr>
            <w:r>
              <w:rPr>
                <w:rFonts w:hint="eastAsia" w:ascii="仿宋" w:hAnsi="仿宋" w:eastAsia="仿宋"/>
                <w:sz w:val="20"/>
                <w:szCs w:val="20"/>
              </w:rPr>
              <w:t>2.满足专业或方向要求，在国有单位从事采购及资产管理三年及以上工作经验；</w:t>
            </w:r>
          </w:p>
          <w:p>
            <w:pPr>
              <w:rPr>
                <w:rFonts w:ascii="仿宋" w:hAnsi="仿宋" w:eastAsia="仿宋"/>
                <w:sz w:val="20"/>
                <w:szCs w:val="20"/>
              </w:rPr>
            </w:pPr>
            <w:r>
              <w:rPr>
                <w:rFonts w:hint="eastAsia" w:ascii="仿宋" w:hAnsi="仿宋" w:eastAsia="仿宋"/>
                <w:sz w:val="20"/>
                <w:szCs w:val="20"/>
              </w:rPr>
              <w:t>3.具备良好的沟通能力、协调能力和组织能力，有较强的服务意识和团队合作精神，有不错的文字功底。</w:t>
            </w:r>
          </w:p>
        </w:tc>
        <w:tc>
          <w:tcPr>
            <w:tcW w:w="1380" w:type="dxa"/>
            <w:vAlign w:val="center"/>
          </w:tcPr>
          <w:p>
            <w:pPr>
              <w:rPr>
                <w:rFonts w:ascii="仿宋" w:hAnsi="仿宋" w:eastAsia="仿宋"/>
                <w:sz w:val="20"/>
                <w:szCs w:val="20"/>
              </w:rPr>
            </w:pPr>
            <w:r>
              <w:rPr>
                <w:rFonts w:hint="eastAsia" w:ascii="仿宋" w:hAnsi="仿宋" w:eastAsia="仿宋"/>
                <w:sz w:val="20"/>
                <w:szCs w:val="20"/>
              </w:rPr>
              <w:t>在国有单位从事采购及资产管理五年及以上者优先；共产党员优先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04" w:type="dxa"/>
            <w:vAlign w:val="center"/>
          </w:tcPr>
          <w:p>
            <w:pPr>
              <w:rPr>
                <w:rFonts w:ascii="仿宋" w:hAnsi="仿宋" w:eastAsia="仿宋"/>
                <w:sz w:val="20"/>
                <w:szCs w:val="20"/>
              </w:rPr>
            </w:pPr>
            <w:r>
              <w:rPr>
                <w:rFonts w:ascii="仿宋" w:hAnsi="仿宋" w:eastAsia="仿宋"/>
                <w:sz w:val="20"/>
                <w:szCs w:val="20"/>
              </w:rPr>
              <w:t>5</w:t>
            </w:r>
          </w:p>
        </w:tc>
        <w:tc>
          <w:tcPr>
            <w:tcW w:w="982" w:type="dxa"/>
            <w:vAlign w:val="center"/>
          </w:tcPr>
          <w:p>
            <w:pPr>
              <w:rPr>
                <w:rFonts w:ascii="仿宋" w:hAnsi="仿宋" w:eastAsia="仿宋"/>
                <w:sz w:val="20"/>
                <w:szCs w:val="20"/>
              </w:rPr>
            </w:pPr>
            <w:r>
              <w:rPr>
                <w:rFonts w:hint="eastAsia" w:ascii="仿宋" w:hAnsi="仿宋" w:eastAsia="仿宋"/>
                <w:sz w:val="20"/>
                <w:szCs w:val="20"/>
              </w:rPr>
              <w:t>财务管理</w:t>
            </w:r>
          </w:p>
        </w:tc>
        <w:tc>
          <w:tcPr>
            <w:tcW w:w="1560" w:type="dxa"/>
            <w:gridSpan w:val="2"/>
            <w:vAlign w:val="center"/>
          </w:tcPr>
          <w:p>
            <w:pPr>
              <w:rPr>
                <w:rFonts w:ascii="仿宋" w:hAnsi="仿宋" w:eastAsia="仿宋"/>
                <w:sz w:val="20"/>
                <w:szCs w:val="20"/>
              </w:rPr>
            </w:pPr>
            <w:r>
              <w:rPr>
                <w:rFonts w:hint="eastAsia" w:ascii="仿宋" w:hAnsi="仿宋" w:eastAsia="仿宋"/>
                <w:sz w:val="20"/>
                <w:szCs w:val="20"/>
              </w:rPr>
              <w:t>会计</w:t>
            </w:r>
          </w:p>
        </w:tc>
        <w:tc>
          <w:tcPr>
            <w:tcW w:w="850" w:type="dxa"/>
            <w:vAlign w:val="center"/>
          </w:tcPr>
          <w:p>
            <w:pPr>
              <w:rPr>
                <w:rFonts w:ascii="仿宋" w:hAnsi="仿宋" w:eastAsia="仿宋"/>
                <w:sz w:val="20"/>
                <w:szCs w:val="20"/>
              </w:rPr>
            </w:pPr>
            <w:r>
              <w:rPr>
                <w:rFonts w:hint="eastAsia" w:ascii="仿宋" w:hAnsi="仿宋" w:eastAsia="仿宋"/>
                <w:sz w:val="20"/>
                <w:szCs w:val="20"/>
              </w:rPr>
              <w:t>1</w:t>
            </w:r>
          </w:p>
        </w:tc>
        <w:tc>
          <w:tcPr>
            <w:tcW w:w="2800" w:type="dxa"/>
            <w:vAlign w:val="center"/>
          </w:tcPr>
          <w:p>
            <w:pPr>
              <w:rPr>
                <w:rFonts w:ascii="仿宋" w:hAnsi="仿宋" w:eastAsia="仿宋"/>
                <w:sz w:val="20"/>
                <w:szCs w:val="20"/>
              </w:rPr>
            </w:pPr>
            <w:r>
              <w:rPr>
                <w:rFonts w:hint="eastAsia" w:ascii="仿宋" w:hAnsi="仿宋" w:eastAsia="仿宋"/>
                <w:sz w:val="20"/>
                <w:szCs w:val="20"/>
              </w:rPr>
              <w:t>1.全日制本科及以上学历；</w:t>
            </w:r>
          </w:p>
          <w:p>
            <w:pPr>
              <w:rPr>
                <w:rFonts w:ascii="仿宋" w:hAnsi="仿宋" w:eastAsia="仿宋"/>
                <w:sz w:val="20"/>
                <w:szCs w:val="20"/>
              </w:rPr>
            </w:pPr>
            <w:r>
              <w:rPr>
                <w:rFonts w:hint="eastAsia" w:ascii="仿宋" w:hAnsi="仿宋" w:eastAsia="仿宋"/>
                <w:sz w:val="20"/>
                <w:szCs w:val="20"/>
              </w:rPr>
              <w:t>2.满足专业或方向要求，在国有企业或规上企业三年及以上会计工作经验；</w:t>
            </w:r>
          </w:p>
          <w:p>
            <w:pPr>
              <w:rPr>
                <w:rFonts w:ascii="仿宋" w:hAnsi="仿宋" w:eastAsia="仿宋"/>
                <w:sz w:val="20"/>
                <w:szCs w:val="20"/>
              </w:rPr>
            </w:pPr>
            <w:r>
              <w:rPr>
                <w:rFonts w:hint="eastAsia" w:ascii="仿宋" w:hAnsi="仿宋" w:eastAsia="仿宋"/>
                <w:sz w:val="20"/>
                <w:szCs w:val="20"/>
              </w:rPr>
              <w:t>3</w:t>
            </w:r>
            <w:r>
              <w:rPr>
                <w:rFonts w:ascii="仿宋" w:hAnsi="仿宋" w:eastAsia="仿宋"/>
                <w:sz w:val="20"/>
                <w:szCs w:val="20"/>
              </w:rPr>
              <w:t>.</w:t>
            </w:r>
            <w:r>
              <w:rPr>
                <w:rFonts w:hint="eastAsia" w:ascii="仿宋" w:hAnsi="仿宋" w:eastAsia="仿宋"/>
                <w:sz w:val="20"/>
                <w:szCs w:val="20"/>
              </w:rPr>
              <w:t>具有会计师技术职称；</w:t>
            </w:r>
          </w:p>
          <w:p>
            <w:pPr>
              <w:rPr>
                <w:rFonts w:ascii="仿宋" w:hAnsi="仿宋" w:eastAsia="仿宋"/>
                <w:sz w:val="20"/>
                <w:szCs w:val="20"/>
              </w:rPr>
            </w:pPr>
            <w:r>
              <w:rPr>
                <w:rFonts w:ascii="仿宋" w:hAnsi="仿宋" w:eastAsia="仿宋"/>
                <w:sz w:val="20"/>
                <w:szCs w:val="20"/>
              </w:rPr>
              <w:t>4</w:t>
            </w:r>
            <w:r>
              <w:rPr>
                <w:rFonts w:hint="eastAsia" w:ascii="仿宋" w:hAnsi="仿宋" w:eastAsia="仿宋"/>
                <w:sz w:val="20"/>
                <w:szCs w:val="20"/>
              </w:rPr>
              <w:t>.具备良好的沟通和团队协作能力，良好的职业操守，严谨，踏实，有责任心。</w:t>
            </w:r>
          </w:p>
        </w:tc>
        <w:tc>
          <w:tcPr>
            <w:tcW w:w="1380" w:type="dxa"/>
            <w:vAlign w:val="center"/>
          </w:tcPr>
          <w:p>
            <w:pPr>
              <w:rPr>
                <w:rFonts w:ascii="仿宋" w:hAnsi="仿宋" w:eastAsia="仿宋"/>
                <w:sz w:val="20"/>
                <w:szCs w:val="20"/>
              </w:rPr>
            </w:pPr>
            <w:r>
              <w:rPr>
                <w:rFonts w:hint="eastAsia" w:ascii="仿宋" w:hAnsi="仿宋" w:eastAsia="仿宋"/>
                <w:sz w:val="20"/>
                <w:szCs w:val="20"/>
              </w:rPr>
              <w:t>在国有企业或规上企业五年及以上会计工作经验，具有注册会计师执业资格者优先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04" w:type="dxa"/>
          </w:tcPr>
          <w:p>
            <w:pPr>
              <w:rPr>
                <w:rFonts w:ascii="仿宋" w:hAnsi="仿宋" w:eastAsia="仿宋"/>
                <w:sz w:val="20"/>
                <w:szCs w:val="20"/>
              </w:rPr>
            </w:pPr>
            <w:r>
              <w:rPr>
                <w:rFonts w:ascii="仿宋" w:hAnsi="仿宋" w:eastAsia="仿宋"/>
                <w:sz w:val="20"/>
                <w:szCs w:val="20"/>
              </w:rPr>
              <w:t>6</w:t>
            </w:r>
          </w:p>
        </w:tc>
        <w:tc>
          <w:tcPr>
            <w:tcW w:w="982" w:type="dxa"/>
          </w:tcPr>
          <w:p>
            <w:pPr>
              <w:rPr>
                <w:rFonts w:ascii="仿宋" w:hAnsi="仿宋" w:eastAsia="仿宋"/>
                <w:sz w:val="20"/>
                <w:szCs w:val="20"/>
              </w:rPr>
            </w:pPr>
            <w:r>
              <w:rPr>
                <w:rFonts w:hint="eastAsia" w:ascii="仿宋" w:hAnsi="仿宋" w:eastAsia="仿宋"/>
                <w:sz w:val="20"/>
                <w:szCs w:val="20"/>
              </w:rPr>
              <w:t>合计</w:t>
            </w:r>
          </w:p>
        </w:tc>
        <w:tc>
          <w:tcPr>
            <w:tcW w:w="1560" w:type="dxa"/>
            <w:gridSpan w:val="2"/>
          </w:tcPr>
          <w:p>
            <w:pPr>
              <w:rPr>
                <w:rFonts w:ascii="仿宋" w:hAnsi="仿宋" w:eastAsia="仿宋"/>
                <w:sz w:val="20"/>
                <w:szCs w:val="20"/>
              </w:rPr>
            </w:pPr>
          </w:p>
        </w:tc>
        <w:tc>
          <w:tcPr>
            <w:tcW w:w="850" w:type="dxa"/>
          </w:tcPr>
          <w:p>
            <w:pPr>
              <w:rPr>
                <w:rFonts w:ascii="仿宋" w:hAnsi="仿宋" w:eastAsia="仿宋"/>
                <w:sz w:val="20"/>
                <w:szCs w:val="20"/>
              </w:rPr>
            </w:pPr>
            <w:r>
              <w:rPr>
                <w:rFonts w:ascii="仿宋" w:hAnsi="仿宋" w:eastAsia="仿宋"/>
                <w:sz w:val="20"/>
                <w:szCs w:val="20"/>
              </w:rPr>
              <w:t>14</w:t>
            </w:r>
          </w:p>
        </w:tc>
        <w:tc>
          <w:tcPr>
            <w:tcW w:w="2800" w:type="dxa"/>
          </w:tcPr>
          <w:p>
            <w:pPr>
              <w:rPr>
                <w:rFonts w:ascii="仿宋" w:hAnsi="仿宋" w:eastAsia="仿宋"/>
                <w:sz w:val="20"/>
                <w:szCs w:val="20"/>
              </w:rPr>
            </w:pPr>
          </w:p>
        </w:tc>
        <w:tc>
          <w:tcPr>
            <w:tcW w:w="1380" w:type="dxa"/>
          </w:tcPr>
          <w:p>
            <w:pPr>
              <w:rPr>
                <w:rFonts w:ascii="仿宋" w:hAnsi="仿宋" w:eastAsia="仿宋"/>
                <w:sz w:val="20"/>
                <w:szCs w:val="20"/>
              </w:rPr>
            </w:pPr>
          </w:p>
        </w:tc>
      </w:tr>
      <w:bookmarkEnd w:id="0"/>
    </w:tbl>
    <w:p>
      <w:pPr>
        <w:rPr>
          <w:rFonts w:ascii="仿宋" w:hAnsi="仿宋" w:eastAsia="仿宋"/>
        </w:rPr>
        <w:sectPr>
          <w:pgSz w:w="11906" w:h="16838"/>
          <w:pgMar w:top="1440" w:right="1800" w:bottom="1440" w:left="1800" w:header="851" w:footer="992" w:gutter="0"/>
          <w:cols w:space="425" w:num="1"/>
          <w:docGrid w:type="lines" w:linePitch="312" w:charSpace="0"/>
        </w:sectPr>
      </w:pPr>
      <w:bookmarkStart w:id="1" w:name="_GoBack"/>
      <w:bookmarkEnd w:id="1"/>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E3MjgwMTkyNzU1OTA1ZjJiMDRmZGQzZGRmZDU3MWUifQ=="/>
  </w:docVars>
  <w:rsids>
    <w:rsidRoot w:val="63D14272"/>
    <w:rsid w:val="63D142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autoRedefine/>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 w:type="table" w:styleId="3">
    <w:name w:val="Table Grid"/>
    <w:basedOn w:val="2"/>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2024-03-12T06:47:00Z</dcterms:created>
  <dc:creator>winnie</dc:creator>
  <cp:lastModifiedBy>winnie</cp:lastModifiedBy>
  <dcterms:modified xsi:type="dcterms:W3CDTF">2024-03-12T06:47:57Z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B524CB4BCA1A46B7B97E32C366386BAC_11</vt:lpwstr>
  </property>
</Properties>
</file>