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楷体_GB2312" w:hAnsi="楷体_GB2312" w:eastAsia="楷体_GB2312" w:cs="楷体_GB2312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楷体_GB2312" w:hAnsi="楷体_GB2312" w:eastAsia="楷体_GB2312" w:cs="楷体_GB2312"/>
          <w:sz w:val="32"/>
          <w:szCs w:val="32"/>
          <w:highlight w:val="none"/>
        </w:rPr>
        <w:t>附件</w:t>
      </w:r>
      <w:r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  <w:t>2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highlight w:val="none"/>
        </w:rPr>
        <w:t>湖北省</w:t>
      </w: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highlight w:val="none"/>
          <w:lang w:eastAsia="zh-CN"/>
        </w:rPr>
        <w:t>2024年度</w:t>
      </w: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highlight w:val="none"/>
        </w:rPr>
        <w:t>省市县乡考试录用公务员笔试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highlight w:val="none"/>
          <w:lang w:val="en-US" w:eastAsia="zh-CN"/>
        </w:rPr>
        <w:t>十堰考区各考</w:t>
      </w:r>
      <w:r>
        <w:rPr>
          <w:rFonts w:hint="eastAsia" w:ascii="方正小标宋简体" w:hAnsi="方正小标宋简体" w:eastAsia="方正小标宋简体" w:cs="方正小标宋简体"/>
          <w:spacing w:val="-10"/>
          <w:sz w:val="44"/>
          <w:szCs w:val="44"/>
          <w:highlight w:val="none"/>
        </w:rPr>
        <w:t>点位置地图</w:t>
      </w: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一、湖北医药学院考点位置地图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十堰市茅箭区人民南路30号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上海路湖北医药学院药护学院校门口（十堰大美盛城对面，湖北日报社分社旁）。</w:t>
      </w:r>
    </w:p>
    <w:p>
      <w:pPr>
        <w:pStyle w:val="7"/>
        <w:spacing w:before="0" w:beforeAutospacing="0" w:after="0" w:afterAutospacing="0" w:line="240" w:lineRule="auto"/>
        <w:ind w:firstLine="640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考生可乘坐7路、13路、35路、39路公交车在上海路胜元口腔站或湖北医药学院站下车。</w:t>
      </w:r>
    </w:p>
    <w:p>
      <w:pPr>
        <w:pStyle w:val="7"/>
        <w:spacing w:before="0" w:beforeAutospacing="0" w:after="0" w:afterAutospacing="0" w:line="600" w:lineRule="exact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1078230</wp:posOffset>
            </wp:positionH>
            <wp:positionV relativeFrom="page">
              <wp:posOffset>5013960</wp:posOffset>
            </wp:positionV>
            <wp:extent cx="5610225" cy="3481705"/>
            <wp:effectExtent l="0" t="0" r="9525" b="4445"/>
            <wp:wrapNone/>
            <wp:docPr id="5" name="图片 2" descr="湖北医药学院5号楼考点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湖北医药学院5号楼考点位置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0" w:firstLineChars="200"/>
        <w:textAlignment w:val="auto"/>
        <w:rPr>
          <w:rFonts w:hint="default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方正小标宋简体" w:eastAsia="方正小标宋简体"/>
          <w:sz w:val="44"/>
          <w:szCs w:val="44"/>
          <w:highlight w:val="none"/>
        </w:rPr>
        <w:br w:type="page"/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二.湖北汽车工业学院考点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:十堰市张湾区车城西路167号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车城西路湖北汽车工业学院正门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考生可乘坐3路、5路、18路、19路、24路、27路、35路、63路、98路在湖北汽车工业学院站下车。</w:t>
      </w:r>
    </w:p>
    <w:p>
      <w:pPr>
        <w:pStyle w:val="7"/>
        <w:keepNext w:val="0"/>
        <w:keepLines w:val="0"/>
        <w:pageBreakBefore w:val="0"/>
        <w:shd w:val="clear" w:color="auto" w:fill="FFFFFF"/>
        <w:kinsoku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3" w:firstLineChars="200"/>
        <w:textAlignment w:val="auto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302895</wp:posOffset>
            </wp:positionV>
            <wp:extent cx="5756275" cy="4137025"/>
            <wp:effectExtent l="0" t="0" r="15875" b="15875"/>
            <wp:wrapTopAndBottom/>
            <wp:docPr id="6" name="图片 12" descr="汽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汽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 xml:space="preserve"> </w:t>
      </w:r>
    </w:p>
    <w:p>
      <w:pPr>
        <w:pStyle w:val="7"/>
        <w:keepNext w:val="0"/>
        <w:keepLines w:val="0"/>
        <w:pageBreakBefore w:val="0"/>
        <w:shd w:val="clear" w:color="auto" w:fill="FFFFFF"/>
        <w:kinsoku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 xml:space="preserve"> </w:t>
      </w:r>
    </w:p>
    <w:p>
      <w:pPr>
        <w:pStyle w:val="7"/>
        <w:keepNext w:val="0"/>
        <w:keepLines w:val="0"/>
        <w:pageBreakBefore w:val="0"/>
        <w:shd w:val="clear" w:color="auto" w:fill="FFFFFF"/>
        <w:kinsoku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3" w:firstLineChars="200"/>
        <w:textAlignment w:val="auto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pStyle w:val="7"/>
        <w:keepNext w:val="0"/>
        <w:keepLines w:val="0"/>
        <w:pageBreakBefore w:val="0"/>
        <w:shd w:val="clear" w:color="auto" w:fill="FFFFFF"/>
        <w:kinsoku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3" w:firstLineChars="200"/>
        <w:textAlignment w:val="auto"/>
        <w:rPr>
          <w:rFonts w:hint="eastAsia" w:ascii="楷体_GB2312" w:hAnsi="仿宋" w:eastAsia="楷体_GB2312" w:cs="仿宋_GB2312"/>
          <w:b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br w:type="page"/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三、汉江师范学院考点位置地图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十堰市茅箭区北京南路</w:t>
      </w:r>
      <w:r>
        <w:rPr>
          <w:rFonts w:ascii="仿宋_GB2312" w:hAnsi="仿宋" w:eastAsia="仿宋_GB2312" w:cs="仿宋_GB2312"/>
          <w:sz w:val="32"/>
          <w:szCs w:val="32"/>
          <w:highlight w:val="none"/>
        </w:rPr>
        <w:t>18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号；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北京南路汉江师范学院门口（十堰东方坐标城正对面）。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rPr>
          <w:rFonts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考生可乘坐15路、16路、35路、91路、99路、101路公交车在北京南路汉江师范学院（全兴广场）站下车。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" w:eastAsia="仿宋_GB2312" w:cs="Times New Roman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412115</wp:posOffset>
            </wp:positionV>
            <wp:extent cx="5401945" cy="3752215"/>
            <wp:effectExtent l="0" t="0" r="8255" b="635"/>
            <wp:wrapTopAndBottom/>
            <wp:docPr id="3" name="图片 11" descr="汉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汉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tabs>
          <w:tab w:val="left" w:pos="3049"/>
        </w:tabs>
        <w:spacing w:line="600" w:lineRule="exact"/>
        <w:jc w:val="center"/>
        <w:rPr>
          <w:rFonts w:hint="eastAsia" w:ascii="方正小标宋简体" w:eastAsia="方正小标宋简体"/>
          <w:sz w:val="44"/>
          <w:szCs w:val="44"/>
          <w:highlight w:val="none"/>
        </w:rPr>
      </w:pPr>
    </w:p>
    <w:p>
      <w:pPr>
        <w:tabs>
          <w:tab w:val="left" w:pos="3049"/>
        </w:tabs>
        <w:spacing w:line="600" w:lineRule="exact"/>
        <w:jc w:val="center"/>
        <w:rPr>
          <w:rFonts w:hint="eastAsia" w:ascii="方正小标宋简体" w:eastAsia="方正小标宋简体"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br w:type="page"/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四、十堰高级职业学校考点位置地图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十堰市茅箭区文华路6号（原北京中路56号）；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文华路十堰高级职业学校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正门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（十堰北京路中学正对面）。</w:t>
      </w:r>
    </w:p>
    <w:p>
      <w:pPr>
        <w:ind w:firstLine="640" w:firstLineChars="200"/>
        <w:rPr>
          <w:rFonts w:hint="eastAsia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考生可乘坐7路、12路、16路、28路、91路、99路、101路公交车在北京中路十堰高级职业学校站下车，或者乘坐18路、29路公交车在文华路十堰高级职业学校站下车。</w:t>
      </w:r>
    </w:p>
    <w:p>
      <w:pPr>
        <w:rPr>
          <w:rFonts w:hint="eastAsia"/>
          <w:highlight w:val="none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方正小标宋简体" w:eastAsia="方正小标宋简体"/>
          <w:sz w:val="44"/>
          <w:szCs w:val="44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236855</wp:posOffset>
            </wp:positionV>
            <wp:extent cx="5332095" cy="4389120"/>
            <wp:effectExtent l="0" t="0" r="1905" b="11430"/>
            <wp:wrapTopAndBottom/>
            <wp:docPr id="4" name="图片 7" descr="微信截图_2024022815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微信截图_202402281557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br w:type="page"/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五、十堰市郧阳中学考点位置地图</w:t>
      </w:r>
    </w:p>
    <w:p>
      <w:pPr>
        <w:pStyle w:val="7"/>
        <w:numPr>
          <w:ilvl w:val="0"/>
          <w:numId w:val="0"/>
        </w:numPr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:十堰市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张湾区北京北路60号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张湾区北京北路郧阳中学学校西北门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考生可乘8路、16路、21路、31路、68路、81路、86路、99路、100路、101路在郧阳中学站下车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。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755640" cy="4207510"/>
            <wp:effectExtent l="0" t="0" r="16510" b="2540"/>
            <wp:docPr id="7" name="图片 1" descr="郧阳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郧阳中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pStyle w:val="7"/>
        <w:spacing w:before="0" w:beforeAutospacing="0" w:after="0" w:afterAutospacing="0" w:line="600" w:lineRule="exact"/>
        <w:ind w:firstLine="643" w:firstLineChars="200"/>
        <w:jc w:val="both"/>
        <w:rPr>
          <w:rFonts w:hint="eastAsia" w:ascii="方正小标宋简体" w:eastAsia="方正小标宋简体"/>
          <w:sz w:val="44"/>
          <w:szCs w:val="44"/>
          <w:highlight w:val="none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br w:type="page"/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六、十堰市第一中学考点位置地图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十堰市茅箭区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五堰北街17号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茅箭区五堰北街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十堰市第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中学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西北门；</w:t>
      </w:r>
    </w:p>
    <w:p>
      <w:pPr>
        <w:pStyle w:val="7"/>
        <w:spacing w:before="0" w:beforeAutospacing="0" w:after="0" w:afterAutospacing="0" w:line="240" w:lineRule="auto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考生可乘坐4路、5路、9路、12路、15路、20路、22路、28路、33路、35路、68路、96路公交车在五堰王子鞋城、五堰金伯利钻石或五堰小学站下车。</w:t>
      </w:r>
    </w:p>
    <w:p>
      <w:pPr>
        <w:pStyle w:val="7"/>
        <w:spacing w:before="0" w:beforeAutospacing="0" w:after="0" w:afterAutospacing="0" w:line="240" w:lineRule="auto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5751830" cy="3724910"/>
            <wp:effectExtent l="0" t="0" r="1270" b="8890"/>
            <wp:docPr id="2" name="图片 2" descr="一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 w:line="240" w:lineRule="auto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</w:p>
    <w:p>
      <w:pPr>
        <w:pStyle w:val="7"/>
        <w:spacing w:before="0" w:beforeAutospacing="0" w:after="0" w:afterAutospacing="0" w:line="600" w:lineRule="exact"/>
        <w:jc w:val="both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tabs>
          <w:tab w:val="left" w:pos="3049"/>
        </w:tabs>
        <w:ind w:firstLine="643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br w:type="page"/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七、十堰市车城高级中学考点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考点地址:十堰市张湾区发展大道中路266号;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考点入口:发展大道十堰市车城高级中学正门;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乘车指南:考生可乘坐63路、80路、81路公交车在车城高中站下车。</w:t>
      </w:r>
    </w:p>
    <w:p>
      <w:pPr>
        <w:tabs>
          <w:tab w:val="left" w:pos="3049"/>
        </w:tabs>
        <w:ind w:firstLine="643" w:firstLineChars="200"/>
        <w:jc w:val="left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253365</wp:posOffset>
            </wp:positionV>
            <wp:extent cx="5756910" cy="4178935"/>
            <wp:effectExtent l="0" t="0" r="15240" b="12065"/>
            <wp:wrapTopAndBottom/>
            <wp:docPr id="8" name="图片 8" descr="436c1d57d4c198731c4b55f5f8492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6c1d57d4c198731c4b55f5f8492e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 xml:space="preserve"> </w:t>
      </w:r>
    </w:p>
    <w:p>
      <w:pPr>
        <w:tabs>
          <w:tab w:val="left" w:pos="3049"/>
        </w:tabs>
        <w:ind w:firstLine="640" w:firstLineChars="200"/>
        <w:jc w:val="left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pStyle w:val="7"/>
        <w:spacing w:before="0" w:beforeAutospacing="0" w:after="0" w:afterAutospacing="0" w:line="600" w:lineRule="exact"/>
        <w:ind w:firstLine="964" w:firstLineChars="3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  <w:lang w:eastAsia="zh-CN"/>
        </w:rPr>
      </w:pP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3" w:firstLineChars="200"/>
        <w:jc w:val="both"/>
        <w:textAlignment w:val="auto"/>
        <w:rPr>
          <w:rFonts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3" w:firstLineChars="200"/>
        <w:jc w:val="both"/>
        <w:textAlignment w:val="auto"/>
        <w:rPr>
          <w:rFonts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hanging="643" w:hangingChars="200"/>
        <w:textAlignment w:val="auto"/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br w:type="page"/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 xml:space="preserve">    八、十堰市第二中学考点位置地图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Times New Roman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考点地址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十堰市茅箭区老虎沟路22号；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考点入口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北京北路十堰市第二中学门口（学校东门，十堰市教育局对面）。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乘车指南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t>: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考生可乘坐15路、16路、18路、28路、31路、85路、86路、87路、99路公交车在北京北路市体育中心站下车。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258445</wp:posOffset>
            </wp:positionV>
            <wp:extent cx="5755640" cy="4110355"/>
            <wp:effectExtent l="0" t="0" r="16510" b="4445"/>
            <wp:wrapTopAndBottom/>
            <wp:docPr id="1" name="图片 9" descr="二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二中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3" w:firstLineChars="200"/>
        <w:jc w:val="both"/>
        <w:textAlignment w:val="auto"/>
        <w:rPr>
          <w:rFonts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3" w:firstLineChars="200"/>
        <w:jc w:val="both"/>
        <w:textAlignment w:val="auto"/>
        <w:rPr>
          <w:rFonts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pStyle w:val="7"/>
        <w:keepNext w:val="0"/>
        <w:keepLines w:val="0"/>
        <w:pageBreakBefore w:val="0"/>
        <w:shd w:val="clear" w:color="auto" w:fill="FFFFFF"/>
        <w:kinsoku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3" w:firstLineChars="200"/>
        <w:textAlignment w:val="auto"/>
        <w:rPr>
          <w:rFonts w:hint="eastAsia" w:ascii="楷体_GB2312" w:hAnsi="仿宋" w:eastAsia="楷体_GB2312" w:cs="仿宋_GB2312"/>
          <w:b/>
          <w:sz w:val="32"/>
          <w:szCs w:val="32"/>
          <w:highlight w:val="none"/>
          <w:lang w:val="en-US" w:eastAsia="zh-CN"/>
        </w:rPr>
      </w:pPr>
    </w:p>
    <w:p>
      <w:pPr>
        <w:rPr>
          <w:rFonts w:hint="default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  <w:lang w:val="en-US" w:eastAsia="zh-CN"/>
        </w:rPr>
        <w:br w:type="page"/>
      </w: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/>
          <w:bCs/>
          <w:kern w:val="0"/>
          <w:sz w:val="32"/>
          <w:szCs w:val="32"/>
          <w:highlight w:val="none"/>
          <w:lang w:val="en-US" w:eastAsia="zh-CN" w:bidi="ar-SA"/>
        </w:rPr>
        <w:t>九、十堰市茅箭区实验学校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</w:rPr>
        <w:t>考点地</w:t>
      </w: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址:十堰市茅箭区北京南路9号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考点入口:北京南路十堰市茅箭区实验学校正门；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>乘车指南:考生可乘坐4路、15路、16路、25路、95路至北京路口站下车或乘坐29路、67路至市三中站下车。</w:t>
      </w:r>
    </w:p>
    <w:p>
      <w:pPr>
        <w:pStyle w:val="7"/>
        <w:spacing w:before="0" w:beforeAutospacing="0" w:after="0" w:afterAutospacing="0" w:line="600" w:lineRule="exact"/>
        <w:ind w:firstLine="640" w:firstLineChars="200"/>
        <w:jc w:val="both"/>
        <w:rPr>
          <w:rFonts w:hint="default" w:ascii="仿宋_GB2312" w:hAnsi="仿宋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pStyle w:val="7"/>
        <w:keepNext w:val="0"/>
        <w:keepLines w:val="0"/>
        <w:pageBreakBefore w:val="0"/>
        <w:shd w:val="clear" w:color="auto" w:fill="FFFFFF"/>
        <w:kinsoku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firstLine="640" w:firstLineChars="200"/>
        <w:textAlignment w:val="auto"/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196215</wp:posOffset>
            </wp:positionV>
            <wp:extent cx="5390515" cy="4542790"/>
            <wp:effectExtent l="0" t="0" r="635" b="10160"/>
            <wp:wrapTopAndBottom/>
            <wp:docPr id="9" name="图片 10" descr="微信截图_2024022717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微信截图_202402271733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049"/>
        </w:tabs>
        <w:ind w:firstLine="640" w:firstLineChars="200"/>
        <w:jc w:val="left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" w:eastAsia="仿宋_GB2312" w:cs="仿宋_GB2312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  <w:t>（红圈位置为考点入口）</w:t>
      </w:r>
    </w:p>
    <w:p>
      <w:pPr>
        <w:tabs>
          <w:tab w:val="left" w:pos="3049"/>
        </w:tabs>
        <w:ind w:firstLine="643" w:firstLineChars="200"/>
        <w:jc w:val="left"/>
        <w:rPr>
          <w:rFonts w:hint="eastAsia" w:ascii="楷体_GB2312" w:hAnsi="仿宋" w:eastAsia="楷体_GB2312" w:cs="仿宋_GB2312"/>
          <w:b/>
          <w:sz w:val="32"/>
          <w:szCs w:val="32"/>
          <w:highlight w:val="none"/>
        </w:rPr>
      </w:pPr>
    </w:p>
    <w:p>
      <w:pPr>
        <w:tabs>
          <w:tab w:val="left" w:pos="3049"/>
        </w:tabs>
        <w:ind w:firstLine="643" w:firstLineChars="200"/>
        <w:jc w:val="left"/>
        <w:rPr>
          <w:rFonts w:hint="eastAsia" w:ascii="楷体_GB2312" w:hAnsi="仿宋" w:eastAsia="楷体_GB2312" w:cs="仿宋_GB2312"/>
          <w:b/>
          <w:sz w:val="32"/>
          <w:szCs w:val="32"/>
          <w:highlight w:val="none"/>
          <w:lang w:eastAsia="zh-CN"/>
        </w:rPr>
      </w:pPr>
    </w:p>
    <w:p/>
    <w:sectPr>
      <w:headerReference r:id="rId3" w:type="default"/>
      <w:footerReference r:id="rId4" w:type="default"/>
      <w:pgSz w:w="11906" w:h="16838"/>
      <w:pgMar w:top="1701" w:right="1417" w:bottom="1701" w:left="141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114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e6CiY6AgAAc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69p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BHugomOgIAAHE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114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xYmVhNzM4OTM0NzI4YzhhN2ZhYmM4ZGU1YTRmODUifQ=="/>
  </w:docVars>
  <w:rsids>
    <w:rsidRoot w:val="5DB654EA"/>
    <w:rsid w:val="112C30E3"/>
    <w:rsid w:val="362058DB"/>
    <w:rsid w:val="5DB654EA"/>
    <w:rsid w:val="6C18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qFormat/>
    <w:uiPriority w:val="99"/>
    <w:pPr>
      <w:spacing w:before="80" w:line="400" w:lineRule="exact"/>
      <w:ind w:firstLine="540"/>
    </w:pPr>
    <w:rPr>
      <w:rFonts w:ascii="Times New Roman" w:hAnsi="Times New Roman" w:cs="Times New Roman"/>
      <w:sz w:val="24"/>
      <w:szCs w:val="24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note text"/>
    <w:basedOn w:val="1"/>
    <w:next w:val="6"/>
    <w:qFormat/>
    <w:uiPriority w:val="0"/>
    <w:pPr>
      <w:widowControl w:val="0"/>
      <w:snapToGrid w:val="0"/>
    </w:pPr>
    <w:rPr>
      <w:rFonts w:ascii="Times New Roman" w:hAnsi="Times New Roman" w:eastAsia="宋体" w:cs="Times New Roman"/>
      <w:kern w:val="2"/>
      <w:sz w:val="30"/>
      <w:szCs w:val="24"/>
      <w:lang w:val="en-US" w:eastAsia="zh-CN" w:bidi="ar-SA"/>
    </w:rPr>
  </w:style>
  <w:style w:type="paragraph" w:styleId="6">
    <w:name w:val="Body Text First Indent 2"/>
    <w:basedOn w:val="2"/>
    <w:next w:val="1"/>
    <w:qFormat/>
    <w:uiPriority w:val="0"/>
    <w:pPr>
      <w:spacing w:after="120"/>
      <w:ind w:left="420" w:leftChars="200" w:firstLine="420" w:firstLineChars="200"/>
    </w:pPr>
    <w:rPr>
      <w:rFonts w:ascii="Calibri" w:cs="Times New Roman"/>
      <w:sz w:val="21"/>
      <w:szCs w:val="24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Strong"/>
    <w:basedOn w:val="9"/>
    <w:qFormat/>
    <w:uiPriority w:val="99"/>
    <w:rPr>
      <w:b/>
      <w:bCs/>
    </w:rPr>
  </w:style>
  <w:style w:type="paragraph" w:customStyle="1" w:styleId="11">
    <w:name w:val="正文-公1"/>
    <w:basedOn w:val="1"/>
    <w:next w:val="4"/>
    <w:qFormat/>
    <w:uiPriority w:val="99"/>
    <w:pPr>
      <w:ind w:firstLine="200" w:firstLineChars="200"/>
    </w:pPr>
    <w:rPr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2024-03-12T09:24:00Z</dcterms:created>
  <dc:creator>abcde</dc:creator>
  <cp:lastModifiedBy>abcde</cp:lastModifiedBy>
  <dcterms:modified xsi:type="dcterms:W3CDTF">2024-03-12T09:26:55Z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74655C908E6A4C3999AB934BAFD18B74_13</vt:lpwstr>
  </property>
</Properties>
</file>