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Arial" w:hAnsi="Arial" w:eastAsia="宋体" w:cs="Arial"/>
          <w:b/>
          <w:sz w:val="44"/>
          <w:szCs w:val="44"/>
          <w:lang w:eastAsia="zh-CN"/>
        </w:rPr>
      </w:pPr>
      <w:r>
        <w:rPr>
          <w:rFonts w:hint="eastAsia" w:ascii="Arial" w:hAnsi="Arial" w:eastAsia="宋体" w:cs="Arial"/>
          <w:b/>
          <w:sz w:val="44"/>
          <w:szCs w:val="44"/>
          <w:lang w:eastAsia="zh-CN"/>
        </w:rPr>
        <w:t>汶川县民政局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sz w:val="44"/>
          <w:szCs w:val="44"/>
        </w:rPr>
      </w:pPr>
      <w:r>
        <w:rPr>
          <w:rFonts w:hint="eastAsia" w:ascii="Arial" w:hAnsi="Arial" w:eastAsia="宋体" w:cs="Arial"/>
          <w:b/>
          <w:sz w:val="44"/>
          <w:szCs w:val="44"/>
          <w:lang w:eastAsia="zh-CN"/>
        </w:rPr>
        <w:t>关于</w:t>
      </w:r>
      <w:r>
        <w:rPr>
          <w:rFonts w:hint="eastAsia" w:ascii="Arial" w:hAnsi="Arial" w:eastAsia="宋体" w:cs="Arial"/>
          <w:b/>
          <w:sz w:val="44"/>
          <w:szCs w:val="44"/>
        </w:rPr>
        <w:t>20</w:t>
      </w:r>
      <w:r>
        <w:rPr>
          <w:rFonts w:hint="eastAsia" w:ascii="Arial" w:hAnsi="Arial" w:eastAsia="宋体" w:cs="Arial"/>
          <w:b/>
          <w:sz w:val="44"/>
          <w:szCs w:val="44"/>
          <w:lang w:val="en-US" w:eastAsia="zh-CN"/>
        </w:rPr>
        <w:t>23</w:t>
      </w:r>
      <w:r>
        <w:rPr>
          <w:rFonts w:hint="eastAsia" w:ascii="宋体" w:hAnsi="宋体" w:eastAsia="宋体" w:cs="宋体"/>
          <w:b/>
          <w:sz w:val="44"/>
          <w:szCs w:val="44"/>
        </w:rPr>
        <w:t>年度</w:t>
      </w:r>
      <w:r>
        <w:rPr>
          <w:rFonts w:hint="eastAsia" w:ascii="Arial" w:hAnsi="Arial" w:eastAsia="宋体" w:cs="Arial"/>
          <w:b/>
          <w:sz w:val="44"/>
          <w:szCs w:val="44"/>
          <w:lang w:eastAsia="zh-CN"/>
        </w:rPr>
        <w:t>福彩公益金</w:t>
      </w:r>
      <w:r>
        <w:rPr>
          <w:rFonts w:hint="eastAsia" w:ascii="宋体" w:hAnsi="宋体" w:eastAsia="宋体" w:cs="宋体"/>
          <w:b/>
          <w:sz w:val="44"/>
          <w:szCs w:val="44"/>
        </w:rPr>
        <w:t>转移支付</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宋体" w:hAnsi="宋体" w:eastAsia="宋体" w:cs="宋体"/>
          <w:b/>
          <w:sz w:val="44"/>
          <w:szCs w:val="44"/>
        </w:rPr>
      </w:pPr>
      <w:r>
        <w:rPr>
          <w:rFonts w:hint="eastAsia" w:ascii="宋体" w:hAnsi="宋体" w:eastAsia="宋体" w:cs="宋体"/>
          <w:b/>
          <w:sz w:val="44"/>
          <w:szCs w:val="44"/>
        </w:rPr>
        <w:t>绩效自评</w:t>
      </w:r>
      <w:r>
        <w:rPr>
          <w:rFonts w:hint="eastAsia" w:ascii="宋体" w:hAnsi="宋体" w:eastAsia="宋体" w:cs="宋体"/>
          <w:b/>
          <w:sz w:val="44"/>
          <w:szCs w:val="44"/>
          <w:lang w:eastAsia="zh-CN"/>
        </w:rPr>
        <w:t>的</w:t>
      </w:r>
      <w:r>
        <w:rPr>
          <w:rFonts w:hint="eastAsia" w:ascii="宋体" w:hAnsi="宋体" w:eastAsia="宋体" w:cs="宋体"/>
          <w:b/>
          <w:sz w:val="44"/>
          <w:szCs w:val="44"/>
        </w:rPr>
        <w:t>报告</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黑体" w:hAnsi="黑体" w:eastAsia="黑体" w:cs="黑体"/>
          <w:bCs/>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一、绩效目标分解下达情况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仿宋_GB2312" w:hAnsi="Times New Roman" w:cs="Times New Roman"/>
          <w:sz w:val="32"/>
          <w:szCs w:val="32"/>
          <w:lang w:val="en-US" w:eastAsia="zh-CN"/>
        </w:rPr>
      </w:pPr>
      <w:r>
        <w:rPr>
          <w:rFonts w:hint="eastAsia" w:ascii="仿宋_GB2312"/>
          <w:sz w:val="32"/>
          <w:szCs w:val="32"/>
          <w:lang w:val="en-US" w:eastAsia="zh-CN"/>
        </w:rPr>
        <w:t>2023年中央财政福彩公益金下达我县10.6万元，其中“福彩圆梦孤儿助学”工程10</w:t>
      </w:r>
      <w:r>
        <w:rPr>
          <w:rFonts w:hint="eastAsia" w:ascii="仿宋_GB2312" w:hAnsi="Times New Roman" w:cs="Times New Roman"/>
          <w:sz w:val="32"/>
          <w:szCs w:val="32"/>
          <w:lang w:val="en-US" w:eastAsia="zh-CN"/>
        </w:rPr>
        <w:t>万元</w:t>
      </w:r>
      <w:r>
        <w:rPr>
          <w:rFonts w:hint="eastAsia" w:ascii="仿宋_GB2312" w:cs="Times New Roman"/>
          <w:sz w:val="32"/>
          <w:szCs w:val="32"/>
          <w:lang w:val="en-US" w:eastAsia="zh-CN"/>
        </w:rPr>
        <w:t>，孤儿、事实无人抚养儿童年满18周岁后助学项目0.6</w:t>
      </w:r>
      <w:r>
        <w:rPr>
          <w:rFonts w:hint="eastAsia" w:ascii="仿宋_GB2312" w:hAnsi="Times New Roman" w:cs="Times New Roman"/>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Times New Roman" w:eastAsia="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“福彩圆梦孤儿助学”工程</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cs="Times New Roman"/>
          <w:kern w:val="2"/>
          <w:sz w:val="32"/>
          <w:szCs w:val="32"/>
          <w:lang w:val="en-US" w:eastAsia="zh-CN" w:bidi="ar-SA"/>
        </w:rPr>
        <w:t>根据《</w:t>
      </w:r>
      <w:r>
        <w:rPr>
          <w:rFonts w:hint="eastAsia" w:ascii="仿宋_GB2312" w:cs="Times New Roman"/>
          <w:kern w:val="2"/>
          <w:sz w:val="32"/>
          <w:szCs w:val="32"/>
          <w:lang w:val="en-US" w:eastAsia="zh-CN" w:bidi="ar-SA"/>
        </w:rPr>
        <w:t>阿坝州财政局 阿坝州民政局关于下达2023年中央财政福彩公益金的通知</w:t>
      </w:r>
      <w:r>
        <w:rPr>
          <w:rFonts w:hint="eastAsia" w:ascii="仿宋_GB2312" w:hAnsi="Times New Roman" w:cs="Times New Roman"/>
          <w:kern w:val="2"/>
          <w:sz w:val="32"/>
          <w:szCs w:val="32"/>
          <w:lang w:val="en-US" w:eastAsia="zh-CN" w:bidi="ar-SA"/>
        </w:rPr>
        <w:t>》（</w:t>
      </w:r>
      <w:r>
        <w:rPr>
          <w:rFonts w:hint="eastAsia" w:ascii="仿宋_GB2312" w:cs="Times New Roman"/>
          <w:kern w:val="2"/>
          <w:sz w:val="32"/>
          <w:szCs w:val="32"/>
          <w:lang w:val="en-US" w:eastAsia="zh-CN" w:bidi="ar-SA"/>
        </w:rPr>
        <w:t>阿州</w:t>
      </w:r>
      <w:r>
        <w:rPr>
          <w:rFonts w:hint="eastAsia" w:ascii="仿宋_GB2312" w:hAnsi="Times New Roman" w:cs="Times New Roman"/>
          <w:kern w:val="2"/>
          <w:sz w:val="32"/>
          <w:szCs w:val="32"/>
          <w:lang w:val="en-US" w:eastAsia="zh-CN" w:bidi="ar-SA"/>
        </w:rPr>
        <w:t>财社</w:t>
      </w:r>
      <w:r>
        <w:rPr>
          <w:rFonts w:hint="eastAsia" w:ascii="仿宋_GB2312" w:hAnsi="仿宋" w:eastAsia="仿宋_GB2312" w:cs="仿宋"/>
          <w:kern w:val="2"/>
          <w:sz w:val="32"/>
          <w:szCs w:val="32"/>
          <w:lang w:val="en-US" w:eastAsia="zh-CN" w:bidi="ar-SA"/>
        </w:rPr>
        <w:t>〔202</w:t>
      </w:r>
      <w:r>
        <w:rPr>
          <w:rFonts w:hint="eastAsia" w:ascii="仿宋_GB2312" w:hAnsi="仿宋" w:cs="仿宋"/>
          <w:kern w:val="2"/>
          <w:sz w:val="32"/>
          <w:szCs w:val="32"/>
          <w:lang w:val="en-US" w:eastAsia="zh-CN" w:bidi="ar-SA"/>
        </w:rPr>
        <w:t>3</w:t>
      </w:r>
      <w:r>
        <w:rPr>
          <w:rFonts w:hint="eastAsia" w:ascii="仿宋_GB2312" w:hAnsi="仿宋" w:eastAsia="仿宋_GB2312" w:cs="仿宋"/>
          <w:kern w:val="2"/>
          <w:sz w:val="32"/>
          <w:szCs w:val="32"/>
          <w:lang w:val="en-US" w:eastAsia="zh-CN" w:bidi="ar-SA"/>
        </w:rPr>
        <w:t>〕</w:t>
      </w:r>
      <w:r>
        <w:rPr>
          <w:rFonts w:hint="eastAsia" w:ascii="仿宋_GB2312" w:hAnsi="仿宋" w:cs="仿宋"/>
          <w:kern w:val="2"/>
          <w:sz w:val="32"/>
          <w:szCs w:val="32"/>
          <w:lang w:val="en-US" w:eastAsia="zh-CN" w:bidi="ar-SA"/>
        </w:rPr>
        <w:t>48</w:t>
      </w:r>
      <w:r>
        <w:rPr>
          <w:rFonts w:hint="eastAsia" w:ascii="仿宋_GB2312" w:hAnsi="仿宋" w:eastAsia="仿宋_GB2312" w:cs="仿宋"/>
          <w:kern w:val="2"/>
          <w:sz w:val="32"/>
          <w:szCs w:val="32"/>
          <w:lang w:val="en-US" w:eastAsia="zh-CN" w:bidi="ar-SA"/>
        </w:rPr>
        <w:t>号</w:t>
      </w:r>
      <w:r>
        <w:rPr>
          <w:rFonts w:hint="eastAsia" w:ascii="仿宋_GB2312" w:hAnsi="Times New Roman" w:cs="Times New Roman"/>
          <w:kern w:val="2"/>
          <w:sz w:val="32"/>
          <w:szCs w:val="32"/>
          <w:lang w:val="en-US" w:eastAsia="zh-CN" w:bidi="ar-SA"/>
        </w:rPr>
        <w:t>）文件要求，</w:t>
      </w:r>
      <w:r>
        <w:rPr>
          <w:rFonts w:hint="eastAsia" w:ascii="仿宋_GB2312" w:hAnsi="Times New Roman" w:eastAsia="仿宋_GB2312" w:cs="Times New Roman"/>
          <w:kern w:val="2"/>
          <w:sz w:val="32"/>
          <w:szCs w:val="32"/>
          <w:lang w:val="en-US" w:eastAsia="zh-CN" w:bidi="ar-SA"/>
        </w:rPr>
        <w:t>为进一步健全孤儿保障制度，维护孤儿受教育权利，践行福彩“扶老、助残、救孤、济困”工作宗旨，</w:t>
      </w:r>
      <w:r>
        <w:rPr>
          <w:rFonts w:hint="eastAsia" w:ascii="仿宋_GB2312" w:cs="Times New Roman"/>
          <w:kern w:val="2"/>
          <w:sz w:val="32"/>
          <w:szCs w:val="32"/>
          <w:lang w:val="en-US" w:eastAsia="zh-CN" w:bidi="ar-SA"/>
        </w:rPr>
        <w:t>汶川</w:t>
      </w:r>
      <w:r>
        <w:rPr>
          <w:rFonts w:hint="eastAsia" w:ascii="仿宋_GB2312" w:hAnsi="Times New Roman" w:eastAsia="仿宋_GB2312" w:cs="Times New Roman"/>
          <w:kern w:val="2"/>
          <w:sz w:val="32"/>
          <w:szCs w:val="32"/>
          <w:lang w:val="en-US" w:eastAsia="zh-CN" w:bidi="ar-SA"/>
        </w:rPr>
        <w:t>县民政局按照国家民政部及四川省民政厅的决策部署</w:t>
      </w:r>
      <w:r>
        <w:rPr>
          <w:rFonts w:hint="eastAsia" w:ascii="仿宋_GB2312" w:hAnsi="Times New Roman"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自实施“福彩圆梦·孤儿助学工程”项目</w:t>
      </w:r>
      <w:r>
        <w:rPr>
          <w:rFonts w:hint="eastAsia" w:ascii="仿宋_GB2312" w:cs="Times New Roman"/>
          <w:kern w:val="2"/>
          <w:sz w:val="32"/>
          <w:szCs w:val="32"/>
          <w:lang w:val="en-US" w:eastAsia="zh-CN" w:bidi="ar-SA"/>
        </w:rPr>
        <w:t>一来</w:t>
      </w:r>
      <w:r>
        <w:rPr>
          <w:rFonts w:hint="eastAsia" w:ascii="仿宋_GB2312" w:hAnsi="Times New Roman" w:eastAsia="仿宋_GB2312" w:cs="Times New Roman"/>
          <w:kern w:val="2"/>
          <w:sz w:val="32"/>
          <w:szCs w:val="32"/>
          <w:lang w:val="en-US" w:eastAsia="zh-CN" w:bidi="ar-SA"/>
        </w:rPr>
        <w:t>，资金来源为民政部彩票公益金补助地方项目资金中用于“助学工程”的资金。</w:t>
      </w:r>
      <w:r>
        <w:rPr>
          <w:rFonts w:hint="eastAsia" w:ascii="仿宋_GB2312" w:hAnsi="Times New Roman" w:cs="Times New Roman"/>
          <w:kern w:val="2"/>
          <w:sz w:val="32"/>
          <w:szCs w:val="32"/>
          <w:lang w:val="en-US" w:eastAsia="zh-CN" w:bidi="ar-SA"/>
        </w:rPr>
        <w:t>202</w:t>
      </w:r>
      <w:r>
        <w:rPr>
          <w:rFonts w:hint="eastAsia" w:ascii="仿宋_GB2312" w:cs="Times New Roman"/>
          <w:kern w:val="2"/>
          <w:sz w:val="32"/>
          <w:szCs w:val="32"/>
          <w:lang w:val="en-US" w:eastAsia="zh-CN" w:bidi="ar-SA"/>
        </w:rPr>
        <w:t>3</w:t>
      </w:r>
      <w:r>
        <w:rPr>
          <w:rFonts w:hint="eastAsia" w:ascii="仿宋_GB2312" w:hAnsi="Times New Roman" w:cs="Times New Roman"/>
          <w:kern w:val="2"/>
          <w:sz w:val="32"/>
          <w:szCs w:val="32"/>
          <w:lang w:val="en-US" w:eastAsia="zh-CN" w:bidi="ar-SA"/>
        </w:rPr>
        <w:t>年</w:t>
      </w:r>
      <w:r>
        <w:rPr>
          <w:rFonts w:hint="eastAsia" w:ascii="仿宋_GB2312" w:hAnsi="Times New Roman" w:eastAsia="仿宋_GB2312" w:cs="Times New Roman"/>
          <w:kern w:val="2"/>
          <w:sz w:val="32"/>
          <w:szCs w:val="32"/>
          <w:lang w:val="en-US" w:eastAsia="zh-CN" w:bidi="ar-SA"/>
        </w:rPr>
        <w:t>向</w:t>
      </w:r>
      <w:r>
        <w:rPr>
          <w:rFonts w:hint="eastAsia" w:ascii="仿宋_GB2312" w:cs="Times New Roman"/>
          <w:kern w:val="2"/>
          <w:sz w:val="32"/>
          <w:szCs w:val="32"/>
          <w:lang w:val="en-US" w:eastAsia="zh-CN" w:bidi="ar-SA"/>
        </w:rPr>
        <w:t>汶川</w:t>
      </w:r>
      <w:r>
        <w:rPr>
          <w:rFonts w:hint="eastAsia" w:ascii="仿宋_GB2312" w:hAnsi="Times New Roman" w:eastAsia="仿宋_GB2312" w:cs="Times New Roman"/>
          <w:kern w:val="2"/>
          <w:sz w:val="32"/>
          <w:szCs w:val="32"/>
          <w:lang w:val="en-US" w:eastAsia="zh-CN" w:bidi="ar-SA"/>
        </w:rPr>
        <w:t>县民政局下达中央级专项资金</w:t>
      </w:r>
      <w:r>
        <w:rPr>
          <w:rFonts w:hint="eastAsia" w:ascii="仿宋_GB2312" w:cs="Times New Roman"/>
          <w:kern w:val="2"/>
          <w:sz w:val="32"/>
          <w:szCs w:val="32"/>
          <w:lang w:val="en-US" w:eastAsia="zh-CN" w:bidi="ar-SA"/>
        </w:rPr>
        <w:t>10</w:t>
      </w:r>
      <w:r>
        <w:rPr>
          <w:rFonts w:hint="eastAsia" w:ascii="仿宋_GB2312" w:hAnsi="Times New Roman" w:eastAsia="仿宋_GB2312" w:cs="Times New Roman"/>
          <w:kern w:val="2"/>
          <w:sz w:val="32"/>
          <w:szCs w:val="32"/>
          <w:lang w:val="en-US" w:eastAsia="zh-CN" w:bidi="ar-SA"/>
        </w:rPr>
        <w:t>万元</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共</w:t>
      </w:r>
      <w:r>
        <w:rPr>
          <w:rFonts w:hint="eastAsia" w:ascii="仿宋_GB2312" w:cs="Times New Roman"/>
          <w:kern w:val="2"/>
          <w:sz w:val="32"/>
          <w:szCs w:val="32"/>
          <w:lang w:val="en-US" w:eastAsia="zh-CN" w:bidi="ar-SA"/>
        </w:rPr>
        <w:t>10</w:t>
      </w:r>
      <w:r>
        <w:rPr>
          <w:rFonts w:hint="eastAsia" w:ascii="仿宋_GB2312" w:hAnsi="Times New Roman" w:eastAsia="仿宋_GB2312" w:cs="Times New Roman"/>
          <w:kern w:val="2"/>
          <w:sz w:val="32"/>
          <w:szCs w:val="32"/>
          <w:lang w:val="en-US" w:eastAsia="zh-CN" w:bidi="ar-SA"/>
        </w:rPr>
        <w:t>万元将全部用于“福彩圆梦·孤儿助学工程”。</w:t>
      </w:r>
    </w:p>
    <w:p>
      <w:pPr>
        <w:pStyle w:val="2"/>
        <w:numPr>
          <w:ilvl w:val="0"/>
          <w:numId w:val="0"/>
        </w:num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750" w:leftChars="0" w:firstLine="0" w:firstLineChars="0"/>
        <w:jc w:val="left"/>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kern w:val="2"/>
          <w:sz w:val="32"/>
          <w:szCs w:val="32"/>
          <w:lang w:val="en-US" w:eastAsia="zh-CN" w:bidi="ar-SA"/>
        </w:rPr>
        <w:t>孤儿医疗康复“明天计划”。</w:t>
      </w:r>
      <w:r>
        <w:rPr>
          <w:rFonts w:hint="eastAsia" w:ascii="仿宋_GB2312" w:hAnsi="仿宋" w:eastAsia="仿宋_GB2312" w:cs="仿宋"/>
          <w:kern w:val="2"/>
          <w:sz w:val="32"/>
          <w:szCs w:val="32"/>
          <w:lang w:val="en-US" w:eastAsia="zh-CN" w:bidi="ar-SA"/>
        </w:rPr>
        <w:t>根据《</w:t>
      </w:r>
      <w:r>
        <w:rPr>
          <w:rFonts w:hint="eastAsia" w:ascii="仿宋_GB2312" w:hAnsi="仿宋" w:cs="仿宋"/>
          <w:kern w:val="2"/>
          <w:sz w:val="32"/>
          <w:szCs w:val="32"/>
          <w:lang w:val="en-US" w:eastAsia="zh-CN" w:bidi="ar-SA"/>
        </w:rPr>
        <w:t>阿坝州</w:t>
      </w:r>
      <w:r>
        <w:rPr>
          <w:rFonts w:hint="eastAsia" w:ascii="仿宋_GB2312" w:hAnsi="仿宋" w:eastAsia="仿宋_GB2312" w:cs="仿宋"/>
          <w:kern w:val="2"/>
          <w:sz w:val="32"/>
          <w:szCs w:val="32"/>
          <w:lang w:val="en-US" w:eastAsia="zh-CN" w:bidi="ar-SA"/>
        </w:rPr>
        <w:t>财政</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lang w:val="en-US" w:eastAsia="zh-CN"/>
        </w:rPr>
      </w:pPr>
      <w:r>
        <w:rPr>
          <w:rFonts w:hint="eastAsia" w:ascii="仿宋_GB2312" w:hAnsi="仿宋" w:eastAsia="仿宋_GB2312" w:cs="仿宋"/>
          <w:kern w:val="2"/>
          <w:sz w:val="32"/>
          <w:szCs w:val="32"/>
          <w:lang w:val="en-US" w:eastAsia="zh-CN" w:bidi="ar-SA"/>
        </w:rPr>
        <w:t xml:space="preserve">局 </w:t>
      </w:r>
      <w:r>
        <w:rPr>
          <w:rFonts w:hint="eastAsia" w:ascii="仿宋_GB2312" w:hAnsi="仿宋" w:cs="仿宋"/>
          <w:kern w:val="2"/>
          <w:sz w:val="32"/>
          <w:szCs w:val="32"/>
          <w:lang w:val="en-US" w:eastAsia="zh-CN" w:bidi="ar-SA"/>
        </w:rPr>
        <w:t>阿坝州</w:t>
      </w:r>
      <w:r>
        <w:rPr>
          <w:rFonts w:hint="eastAsia" w:ascii="仿宋_GB2312" w:hAnsi="仿宋" w:eastAsia="仿宋_GB2312" w:cs="仿宋"/>
          <w:kern w:val="2"/>
          <w:sz w:val="32"/>
          <w:szCs w:val="32"/>
          <w:lang w:val="en-US" w:eastAsia="zh-CN" w:bidi="ar-SA"/>
        </w:rPr>
        <w:t>民政局关于下达202</w:t>
      </w:r>
      <w:r>
        <w:rPr>
          <w:rFonts w:hint="eastAsia" w:ascii="仿宋_GB2312" w:hAnsi="仿宋" w:cs="仿宋"/>
          <w:kern w:val="2"/>
          <w:sz w:val="32"/>
          <w:szCs w:val="32"/>
          <w:lang w:val="en-US" w:eastAsia="zh-CN" w:bidi="ar-SA"/>
        </w:rPr>
        <w:t>3</w:t>
      </w:r>
      <w:r>
        <w:rPr>
          <w:rFonts w:hint="eastAsia" w:ascii="仿宋_GB2312" w:hAnsi="仿宋" w:eastAsia="仿宋_GB2312" w:cs="仿宋"/>
          <w:kern w:val="2"/>
          <w:sz w:val="32"/>
          <w:szCs w:val="32"/>
          <w:lang w:val="en-US" w:eastAsia="zh-CN" w:bidi="ar-SA"/>
        </w:rPr>
        <w:t>年中央财政福彩公益金的通知》（</w:t>
      </w:r>
      <w:r>
        <w:rPr>
          <w:rFonts w:hint="eastAsia" w:ascii="仿宋_GB2312" w:hAnsi="仿宋" w:cs="仿宋"/>
          <w:kern w:val="2"/>
          <w:sz w:val="32"/>
          <w:szCs w:val="32"/>
          <w:lang w:val="en-US" w:eastAsia="zh-CN" w:bidi="ar-SA"/>
        </w:rPr>
        <w:t>阿坝财社</w:t>
      </w:r>
      <w:r>
        <w:rPr>
          <w:rFonts w:hint="eastAsia" w:ascii="仿宋_GB2312" w:hAnsi="仿宋" w:eastAsia="仿宋_GB2312" w:cs="仿宋"/>
          <w:kern w:val="2"/>
          <w:sz w:val="32"/>
          <w:szCs w:val="32"/>
          <w:lang w:val="en-US" w:eastAsia="zh-CN" w:bidi="ar-SA"/>
        </w:rPr>
        <w:t>〔202</w:t>
      </w:r>
      <w:r>
        <w:rPr>
          <w:rFonts w:hint="eastAsia" w:ascii="仿宋_GB2312" w:hAnsi="仿宋" w:cs="仿宋"/>
          <w:kern w:val="2"/>
          <w:sz w:val="32"/>
          <w:szCs w:val="32"/>
          <w:lang w:val="en-US" w:eastAsia="zh-CN" w:bidi="ar-SA"/>
        </w:rPr>
        <w:t>3</w:t>
      </w:r>
      <w:r>
        <w:rPr>
          <w:rFonts w:hint="eastAsia" w:ascii="仿宋_GB2312" w:hAnsi="仿宋" w:eastAsia="仿宋_GB2312" w:cs="仿宋"/>
          <w:kern w:val="2"/>
          <w:sz w:val="32"/>
          <w:szCs w:val="32"/>
          <w:lang w:val="en-US" w:eastAsia="zh-CN" w:bidi="ar-SA"/>
        </w:rPr>
        <w:t>〕</w:t>
      </w:r>
      <w:r>
        <w:rPr>
          <w:rFonts w:hint="eastAsia" w:ascii="仿宋_GB2312" w:hAnsi="仿宋" w:cs="仿宋"/>
          <w:kern w:val="2"/>
          <w:sz w:val="32"/>
          <w:szCs w:val="32"/>
          <w:lang w:val="en-US" w:eastAsia="zh-CN" w:bidi="ar-SA"/>
        </w:rPr>
        <w:t>11</w:t>
      </w:r>
      <w:r>
        <w:rPr>
          <w:rFonts w:hint="eastAsia" w:ascii="仿宋_GB2312" w:hAnsi="仿宋" w:eastAsia="仿宋_GB2312" w:cs="仿宋"/>
          <w:kern w:val="2"/>
          <w:sz w:val="32"/>
          <w:szCs w:val="32"/>
          <w:lang w:val="en-US" w:eastAsia="zh-CN" w:bidi="ar-SA"/>
        </w:rPr>
        <w:t>7号），该项目于</w:t>
      </w:r>
      <w:r>
        <w:rPr>
          <w:rFonts w:hint="eastAsia" w:ascii="仿宋_GB2312" w:hAnsi="仿宋" w:cs="仿宋"/>
          <w:kern w:val="2"/>
          <w:sz w:val="32"/>
          <w:szCs w:val="32"/>
          <w:lang w:val="en-US" w:eastAsia="zh-CN" w:bidi="ar-SA"/>
        </w:rPr>
        <w:t>2023年10</w:t>
      </w:r>
      <w:r>
        <w:rPr>
          <w:rFonts w:hint="eastAsia" w:ascii="仿宋_GB2312" w:hAnsi="仿宋" w:eastAsia="仿宋_GB2312" w:cs="仿宋"/>
          <w:kern w:val="2"/>
          <w:sz w:val="32"/>
          <w:szCs w:val="32"/>
          <w:lang w:val="en-US" w:eastAsia="zh-CN" w:bidi="ar-SA"/>
        </w:rPr>
        <w:t>月下拨我县中央福彩公益资金</w:t>
      </w:r>
      <w:r>
        <w:rPr>
          <w:rFonts w:hint="eastAsia" w:ascii="仿宋_GB2312" w:hAnsi="仿宋" w:cs="仿宋"/>
          <w:kern w:val="2"/>
          <w:sz w:val="32"/>
          <w:szCs w:val="32"/>
          <w:lang w:val="en-US" w:eastAsia="zh-CN" w:bidi="ar-SA"/>
        </w:rPr>
        <w:t>0.68</w:t>
      </w:r>
      <w:r>
        <w:rPr>
          <w:rFonts w:hint="eastAsia" w:ascii="仿宋_GB2312" w:hAnsi="仿宋" w:eastAsia="仿宋_GB2312" w:cs="仿宋"/>
          <w:kern w:val="2"/>
          <w:sz w:val="32"/>
          <w:szCs w:val="32"/>
          <w:lang w:val="en-US" w:eastAsia="zh-CN" w:bidi="ar-SA"/>
        </w:rPr>
        <w:t>万元。项目实施以来，我局严格按照《四川省中央和省级财政彩票公益金支持社会福利事业资金管理办法》（川财社〔2020〕64号）、《四川省民政厅福利彩票公益金使用管理办法（川民发〔2021〕102号）要求进行资金管理。</w:t>
      </w:r>
      <w:r>
        <w:rPr>
          <w:rFonts w:hint="eastAsia" w:ascii="Times New Roman" w:hAnsi="Times New Roman" w:eastAsia="仿宋_GB2312" w:cs="Times New Roman"/>
          <w:color w:val="auto"/>
          <w:sz w:val="32"/>
          <w:szCs w:val="32"/>
          <w:lang w:val="en-US" w:eastAsia="zh-CN"/>
        </w:rPr>
        <w:t>项目资金到位及时，严格按照使用方案和政策规定支持方向规范使用，无违规违纪现象发生。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(三)卧龙“福彩圆梦·孤儿助学工程”。</w:t>
      </w:r>
      <w:r>
        <w:rPr>
          <w:rFonts w:hint="eastAsia" w:ascii="仿宋_GB2312" w:hAnsi="Times New Roman" w:cs="Times New Roman"/>
          <w:kern w:val="2"/>
          <w:sz w:val="32"/>
          <w:szCs w:val="32"/>
          <w:lang w:val="en-US" w:eastAsia="zh-CN" w:bidi="ar-SA"/>
        </w:rPr>
        <w:t>根据阿州财社（2023）48号文件要求，</w:t>
      </w:r>
      <w:r>
        <w:rPr>
          <w:rFonts w:hint="eastAsia" w:ascii="仿宋_GB2312" w:hAnsi="Times New Roman" w:eastAsia="仿宋_GB2312" w:cs="Times New Roman"/>
          <w:kern w:val="2"/>
          <w:sz w:val="32"/>
          <w:szCs w:val="32"/>
          <w:lang w:val="en-US" w:eastAsia="zh-CN" w:bidi="ar-SA"/>
        </w:rPr>
        <w:t>为进一步健全孤儿保障制度，维护孤儿受教育权利，践行福彩“扶老、助残、救孤、济困”工作宗旨，按照国家民政部及四川省民政厅的决策部署</w:t>
      </w:r>
      <w:r>
        <w:rPr>
          <w:rFonts w:hint="eastAsia" w:ascii="仿宋_GB2312" w:hAnsi="Times New Roman"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实施“福彩圆梦·孤儿助学工程”项目，资金来源为民政部彩票公益金补助地方项目资金中用于“助学工程”的资金。</w:t>
      </w:r>
      <w:r>
        <w:rPr>
          <w:rFonts w:hint="eastAsia" w:ascii="仿宋_GB2312" w:hAnsi="Times New Roman" w:cs="Times New Roman"/>
          <w:kern w:val="2"/>
          <w:sz w:val="32"/>
          <w:szCs w:val="32"/>
          <w:lang w:val="en-US" w:eastAsia="zh-CN" w:bidi="ar-SA"/>
        </w:rPr>
        <w:t>202</w:t>
      </w:r>
      <w:r>
        <w:rPr>
          <w:rFonts w:hint="eastAsia" w:ascii="仿宋_GB2312" w:cs="Times New Roman"/>
          <w:kern w:val="2"/>
          <w:sz w:val="32"/>
          <w:szCs w:val="32"/>
          <w:lang w:val="en-US" w:eastAsia="zh-CN" w:bidi="ar-SA"/>
        </w:rPr>
        <w:t>3</w:t>
      </w:r>
      <w:r>
        <w:rPr>
          <w:rFonts w:hint="eastAsia" w:ascii="仿宋_GB2312" w:hAnsi="Times New Roman" w:cs="Times New Roman"/>
          <w:kern w:val="2"/>
          <w:sz w:val="32"/>
          <w:szCs w:val="32"/>
          <w:lang w:val="en-US" w:eastAsia="zh-CN" w:bidi="ar-SA"/>
        </w:rPr>
        <w:t>年</w:t>
      </w:r>
      <w:r>
        <w:rPr>
          <w:rFonts w:hint="eastAsia" w:ascii="仿宋_GB2312" w:hAnsi="Times New Roman" w:eastAsia="仿宋_GB2312" w:cs="Times New Roman"/>
          <w:kern w:val="2"/>
          <w:sz w:val="32"/>
          <w:szCs w:val="32"/>
          <w:lang w:val="en-US" w:eastAsia="zh-CN" w:bidi="ar-SA"/>
        </w:rPr>
        <w:t>下达中央级专项资金</w:t>
      </w:r>
      <w:r>
        <w:rPr>
          <w:rFonts w:hint="eastAsia" w:ascii="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万元用于“福彩圆梦·孤儿助学工程”。</w:t>
      </w:r>
    </w:p>
    <w:p>
      <w:pPr>
        <w:pStyle w:val="2"/>
        <w:numPr>
          <w:numId w:val="0"/>
        </w:numPr>
        <w:ind w:left="750" w:leftChars="0"/>
        <w:rPr>
          <w:rFonts w:hint="default"/>
          <w:lang w:val="en-US" w:eastAsia="zh-CN"/>
        </w:rPr>
      </w:pP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w:t>
      </w:r>
      <w:r>
        <w:rPr>
          <w:rFonts w:hint="eastAsia" w:ascii="黑体" w:hAnsi="黑体" w:eastAsia="黑体" w:cs="黑体"/>
          <w:bCs/>
          <w:sz w:val="32"/>
          <w:szCs w:val="32"/>
          <w:highlight w:val="none"/>
          <w:lang w:eastAsia="zh-CN"/>
        </w:rPr>
        <w:t>绩效</w:t>
      </w:r>
      <w:r>
        <w:rPr>
          <w:rFonts w:hint="eastAsia" w:ascii="黑体" w:hAnsi="黑体" w:eastAsia="黑体" w:cs="黑体"/>
          <w:bCs/>
          <w:sz w:val="32"/>
          <w:szCs w:val="32"/>
          <w:highlight w:val="none"/>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（一）资金投入情况分析。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“福彩圆梦</w:t>
      </w:r>
      <w:r>
        <w:rPr>
          <w:rFonts w:hint="eastAsia" w:ascii="仿宋_GB2312" w:hAnsi="仿宋_GB2312" w:eastAsia="仿宋_GB2312" w:cs="仿宋_GB2312"/>
          <w:sz w:val="32"/>
          <w:szCs w:val="32"/>
          <w:lang w:val="en-US" w:eastAsia="zh-CN"/>
        </w:rPr>
        <w:t>·孤儿助学工程</w:t>
      </w:r>
      <w:r>
        <w:rPr>
          <w:rFonts w:hint="eastAsia" w:ascii="仿宋_GB2312" w:hAnsi="仿宋_GB2312" w:eastAsia="仿宋_GB2312" w:cs="仿宋_GB2312"/>
          <w:sz w:val="32"/>
          <w:szCs w:val="32"/>
          <w:lang w:eastAsia="zh-CN"/>
        </w:rPr>
        <w:t>”项目资金发放对象是年满18周岁后在普通全日制本科学校、普通全日制专科学校、高等职业学校等高等院校及中等职业学校就读的中专、大专、本科学生和硕士研究生。</w:t>
      </w:r>
      <w:r>
        <w:rPr>
          <w:rFonts w:hint="eastAsia" w:ascii="仿宋_GB2312" w:hAnsi="仿宋_GB2312" w:eastAsia="仿宋_GB2312" w:cs="仿宋_GB2312"/>
          <w:sz w:val="32"/>
          <w:szCs w:val="32"/>
          <w:lang w:val="en-US" w:eastAsia="zh-CN"/>
        </w:rPr>
        <w:t>通过对其提交的录取通知书、助学金申请表、身份证复印件、银行卡复印件、以及在校证明等资料的审核，202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年我县助学人员共1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名，发放总资金</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截至20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汶川</w:t>
      </w:r>
      <w:r>
        <w:rPr>
          <w:rFonts w:hint="eastAsia" w:ascii="仿宋_GB2312" w:hAnsi="仿宋_GB2312" w:eastAsia="仿宋_GB2312" w:cs="仿宋_GB2312"/>
          <w:sz w:val="32"/>
          <w:szCs w:val="32"/>
        </w:rPr>
        <w:t>县财政局向</w:t>
      </w:r>
      <w:r>
        <w:rPr>
          <w:rFonts w:hint="eastAsia" w:ascii="仿宋_GB2312" w:hAnsi="仿宋_GB2312" w:cs="仿宋_GB2312"/>
          <w:sz w:val="32"/>
          <w:szCs w:val="32"/>
          <w:lang w:eastAsia="zh-CN"/>
        </w:rPr>
        <w:t>汶川</w:t>
      </w:r>
      <w:r>
        <w:rPr>
          <w:rFonts w:hint="eastAsia" w:ascii="仿宋_GB2312" w:hAnsi="仿宋_GB2312" w:eastAsia="仿宋_GB2312" w:cs="仿宋_GB2312"/>
          <w:sz w:val="32"/>
          <w:szCs w:val="32"/>
        </w:rPr>
        <w:t>县民政局下达中央级专项资金</w:t>
      </w:r>
      <w:r>
        <w:rPr>
          <w:rFonts w:hint="eastAsia" w:ascii="仿宋_GB2312" w:hAnsi="仿宋_GB2312" w:cs="仿宋_GB2312"/>
          <w:sz w:val="32"/>
          <w:szCs w:val="32"/>
          <w:lang w:val="en-US" w:eastAsia="zh-CN"/>
        </w:rPr>
        <w:t>10万</w:t>
      </w:r>
      <w:r>
        <w:rPr>
          <w:rFonts w:hint="eastAsia" w:ascii="仿宋_GB2312" w:hAnsi="仿宋_GB2312" w:eastAsia="仿宋_GB2312" w:cs="仿宋_GB2312"/>
          <w:sz w:val="32"/>
          <w:szCs w:val="32"/>
        </w:rPr>
        <w:t>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已发生支付</w:t>
      </w:r>
      <w:r>
        <w:rPr>
          <w:rFonts w:hint="eastAsia" w:ascii="仿宋_GB2312" w:hAnsi="仿宋_GB2312" w:cs="仿宋_GB2312"/>
          <w:sz w:val="32"/>
          <w:szCs w:val="32"/>
          <w:lang w:val="en-US" w:eastAsia="zh-CN"/>
        </w:rPr>
        <w:t>10万</w:t>
      </w:r>
      <w:r>
        <w:rPr>
          <w:rFonts w:hint="eastAsia" w:ascii="仿宋_GB2312" w:hAnsi="仿宋_GB2312" w:eastAsia="仿宋_GB2312" w:cs="仿宋_GB2312"/>
          <w:sz w:val="32"/>
          <w:szCs w:val="32"/>
        </w:rPr>
        <w:t>元，资金余额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cs="仿宋"/>
          <w:kern w:val="2"/>
          <w:sz w:val="32"/>
          <w:szCs w:val="32"/>
          <w:lang w:val="en-US" w:eastAsia="zh-CN" w:bidi="ar-SA"/>
        </w:rPr>
      </w:pPr>
      <w:r>
        <w:rPr>
          <w:rFonts w:hint="eastAsia" w:ascii="仿宋_GB2312" w:hAnsi="仿宋" w:cs="仿宋"/>
          <w:kern w:val="2"/>
          <w:sz w:val="32"/>
          <w:szCs w:val="32"/>
          <w:lang w:val="en-US" w:eastAsia="zh-CN" w:bidi="ar-SA"/>
        </w:rPr>
        <w:t>2.</w:t>
      </w:r>
      <w:r>
        <w:rPr>
          <w:rFonts w:hint="eastAsia" w:ascii="仿宋_GB2312" w:hAnsi="仿宋" w:eastAsia="仿宋_GB2312" w:cs="仿宋"/>
          <w:kern w:val="2"/>
          <w:sz w:val="32"/>
          <w:szCs w:val="32"/>
          <w:lang w:val="en-US" w:eastAsia="zh-CN" w:bidi="ar-SA"/>
        </w:rPr>
        <w:t>孤儿医疗康复“明天计划”是对所有在册的孤儿按照“本人申请、监护人同意”的程序，对录入全国儿童福利信息系统0到18周岁共计</w:t>
      </w:r>
      <w:r>
        <w:rPr>
          <w:rFonts w:hint="eastAsia" w:ascii="仿宋_GB2312" w:hAnsi="仿宋" w:cs="仿宋"/>
          <w:kern w:val="2"/>
          <w:sz w:val="32"/>
          <w:szCs w:val="32"/>
          <w:lang w:val="en-US" w:eastAsia="zh-CN" w:bidi="ar-SA"/>
        </w:rPr>
        <w:t>7</w:t>
      </w:r>
      <w:r>
        <w:rPr>
          <w:rFonts w:hint="eastAsia" w:ascii="仿宋_GB2312" w:hAnsi="仿宋" w:eastAsia="仿宋_GB2312" w:cs="仿宋"/>
          <w:kern w:val="2"/>
          <w:sz w:val="32"/>
          <w:szCs w:val="32"/>
          <w:lang w:val="en-US" w:eastAsia="zh-CN" w:bidi="ar-SA"/>
        </w:rPr>
        <w:t>个孤儿，按照不超过</w:t>
      </w:r>
      <w:r>
        <w:rPr>
          <w:rFonts w:hint="eastAsia" w:ascii="仿宋_GB2312" w:hAnsi="仿宋" w:eastAsia="仿宋_GB2312" w:cs="仿宋"/>
          <w:kern w:val="2"/>
          <w:sz w:val="32"/>
          <w:szCs w:val="32"/>
          <w:lang w:val="en" w:eastAsia="zh-CN" w:bidi="ar-SA"/>
        </w:rPr>
        <w:t>套餐</w:t>
      </w:r>
      <w:r>
        <w:rPr>
          <w:rFonts w:hint="eastAsia" w:ascii="仿宋_GB2312" w:hAnsi="仿宋" w:eastAsia="仿宋_GB2312" w:cs="仿宋"/>
          <w:kern w:val="2"/>
          <w:sz w:val="32"/>
          <w:szCs w:val="32"/>
          <w:lang w:val="en-US" w:eastAsia="zh-CN" w:bidi="ar-SA"/>
        </w:rPr>
        <w:t>800元</w:t>
      </w:r>
      <w:r>
        <w:rPr>
          <w:rFonts w:hint="default" w:ascii="仿宋_GB2312" w:hAnsi="仿宋" w:eastAsia="仿宋_GB2312" w:cs="仿宋"/>
          <w:kern w:val="2"/>
          <w:sz w:val="32"/>
          <w:szCs w:val="32"/>
          <w:lang w:val="en" w:eastAsia="zh-CN" w:bidi="ar-SA"/>
        </w:rPr>
        <w:t>/</w:t>
      </w:r>
      <w:r>
        <w:rPr>
          <w:rFonts w:hint="eastAsia" w:ascii="仿宋_GB2312" w:hAnsi="仿宋" w:eastAsia="仿宋_GB2312" w:cs="仿宋"/>
          <w:kern w:val="2"/>
          <w:sz w:val="32"/>
          <w:szCs w:val="32"/>
          <w:lang w:val="en" w:eastAsia="zh-CN" w:bidi="ar-SA"/>
        </w:rPr>
        <w:t>人的标准每两年</w:t>
      </w:r>
      <w:r>
        <w:rPr>
          <w:rFonts w:hint="eastAsia" w:ascii="仿宋_GB2312" w:hAnsi="仿宋" w:eastAsia="仿宋_GB2312" w:cs="仿宋"/>
          <w:kern w:val="2"/>
          <w:sz w:val="32"/>
          <w:szCs w:val="32"/>
          <w:lang w:val="en-US" w:eastAsia="zh-CN" w:bidi="ar-SA"/>
        </w:rPr>
        <w:t>体检一次，于202</w:t>
      </w:r>
      <w:r>
        <w:rPr>
          <w:rFonts w:hint="eastAsia" w:ascii="仿宋_GB2312" w:hAnsi="仿宋" w:cs="仿宋"/>
          <w:kern w:val="2"/>
          <w:sz w:val="32"/>
          <w:szCs w:val="32"/>
          <w:lang w:val="en-US" w:eastAsia="zh-CN" w:bidi="ar-SA"/>
        </w:rPr>
        <w:t>3</w:t>
      </w:r>
      <w:r>
        <w:rPr>
          <w:rFonts w:hint="eastAsia" w:ascii="仿宋_GB2312" w:hAnsi="仿宋" w:eastAsia="仿宋_GB2312" w:cs="仿宋"/>
          <w:kern w:val="2"/>
          <w:sz w:val="32"/>
          <w:szCs w:val="32"/>
          <w:lang w:val="en-US" w:eastAsia="zh-CN" w:bidi="ar-SA"/>
        </w:rPr>
        <w:t>年</w:t>
      </w:r>
      <w:r>
        <w:rPr>
          <w:rFonts w:hint="eastAsia" w:ascii="仿宋_GB2312" w:hAnsi="仿宋" w:cs="仿宋"/>
          <w:kern w:val="2"/>
          <w:sz w:val="32"/>
          <w:szCs w:val="32"/>
          <w:lang w:val="en-US" w:eastAsia="zh-CN" w:bidi="ar-SA"/>
        </w:rPr>
        <w:t>10</w:t>
      </w:r>
      <w:r>
        <w:rPr>
          <w:rFonts w:hint="eastAsia" w:ascii="仿宋_GB2312" w:hAnsi="仿宋" w:eastAsia="仿宋_GB2312" w:cs="仿宋"/>
          <w:kern w:val="2"/>
          <w:sz w:val="32"/>
          <w:szCs w:val="32"/>
          <w:lang w:val="en-US" w:eastAsia="zh-CN" w:bidi="ar-SA"/>
        </w:rPr>
        <w:t>月</w:t>
      </w:r>
      <w:r>
        <w:rPr>
          <w:rFonts w:hint="eastAsia" w:ascii="仿宋_GB2312" w:hAnsi="仿宋" w:cs="仿宋"/>
          <w:kern w:val="2"/>
          <w:sz w:val="32"/>
          <w:szCs w:val="32"/>
          <w:lang w:val="en-US" w:eastAsia="zh-CN" w:bidi="ar-SA"/>
        </w:rPr>
        <w:t>30</w:t>
      </w:r>
      <w:r>
        <w:rPr>
          <w:rFonts w:hint="eastAsia" w:ascii="仿宋_GB2312" w:hAnsi="仿宋" w:eastAsia="仿宋_GB2312" w:cs="仿宋"/>
          <w:kern w:val="2"/>
          <w:sz w:val="32"/>
          <w:szCs w:val="32"/>
          <w:lang w:val="en-US" w:eastAsia="zh-CN" w:bidi="ar-SA"/>
        </w:rPr>
        <w:t>日至</w:t>
      </w:r>
      <w:r>
        <w:rPr>
          <w:rFonts w:hint="eastAsia" w:ascii="仿宋_GB2312" w:hAnsi="仿宋" w:cs="仿宋"/>
          <w:kern w:val="2"/>
          <w:sz w:val="32"/>
          <w:szCs w:val="32"/>
          <w:lang w:val="en-US" w:eastAsia="zh-CN" w:bidi="ar-SA"/>
        </w:rPr>
        <w:t>12</w:t>
      </w:r>
      <w:r>
        <w:rPr>
          <w:rFonts w:hint="eastAsia" w:ascii="仿宋_GB2312" w:hAnsi="仿宋" w:eastAsia="仿宋_GB2312" w:cs="仿宋"/>
          <w:kern w:val="2"/>
          <w:sz w:val="32"/>
          <w:szCs w:val="32"/>
          <w:lang w:val="en-US" w:eastAsia="zh-CN" w:bidi="ar-SA"/>
        </w:rPr>
        <w:t>月30日在</w:t>
      </w:r>
      <w:r>
        <w:rPr>
          <w:rFonts w:hint="eastAsia" w:ascii="仿宋_GB2312" w:hAnsi="仿宋" w:cs="仿宋"/>
          <w:kern w:val="2"/>
          <w:sz w:val="32"/>
          <w:szCs w:val="32"/>
          <w:lang w:val="en-US" w:eastAsia="zh-CN" w:bidi="ar-SA"/>
        </w:rPr>
        <w:t>汶川</w:t>
      </w:r>
      <w:r>
        <w:rPr>
          <w:rFonts w:hint="eastAsia" w:ascii="仿宋_GB2312" w:hAnsi="仿宋" w:eastAsia="仿宋_GB2312" w:cs="仿宋"/>
          <w:kern w:val="2"/>
          <w:sz w:val="32"/>
          <w:szCs w:val="32"/>
          <w:lang w:val="en-US" w:eastAsia="zh-CN" w:bidi="ar-SA"/>
        </w:rPr>
        <w:t>县人民医院开展体检，共有</w:t>
      </w:r>
      <w:r>
        <w:rPr>
          <w:rFonts w:hint="eastAsia" w:ascii="仿宋_GB2312" w:hAnsi="仿宋" w:cs="仿宋"/>
          <w:kern w:val="2"/>
          <w:sz w:val="32"/>
          <w:szCs w:val="32"/>
          <w:lang w:val="en-US" w:eastAsia="zh-CN" w:bidi="ar-SA"/>
        </w:rPr>
        <w:t>6</w:t>
      </w:r>
      <w:r>
        <w:rPr>
          <w:rFonts w:hint="eastAsia" w:ascii="仿宋_GB2312" w:hAnsi="仿宋" w:eastAsia="仿宋_GB2312" w:cs="仿宋"/>
          <w:kern w:val="2"/>
          <w:sz w:val="32"/>
          <w:szCs w:val="32"/>
          <w:lang w:val="en-US" w:eastAsia="zh-CN" w:bidi="ar-SA"/>
        </w:rPr>
        <w:t>人参加了体检，</w:t>
      </w:r>
      <w:r>
        <w:rPr>
          <w:rFonts w:hint="eastAsia" w:ascii="仿宋_GB2312" w:hAnsi="仿宋" w:cs="仿宋"/>
          <w:kern w:val="2"/>
          <w:sz w:val="32"/>
          <w:szCs w:val="32"/>
          <w:lang w:val="en-US" w:eastAsia="zh-CN" w:bidi="ar-SA"/>
        </w:rPr>
        <w:t>剩余2人因个人原因还未能进行体检。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 w:cs="仿宋"/>
          <w:kern w:val="2"/>
          <w:sz w:val="32"/>
          <w:szCs w:val="32"/>
          <w:lang w:val="en-US" w:eastAsia="zh-CN" w:bidi="ar-SA"/>
        </w:rPr>
        <w:t>3.卧龙</w:t>
      </w:r>
      <w:r>
        <w:rPr>
          <w:rFonts w:hint="eastAsia" w:ascii="仿宋_GB2312" w:hAnsi="仿宋_GB2312" w:eastAsia="仿宋_GB2312" w:cs="仿宋_GB2312"/>
          <w:sz w:val="32"/>
          <w:szCs w:val="32"/>
          <w:lang w:eastAsia="zh-CN"/>
        </w:rPr>
        <w:t>“福彩圆梦</w:t>
      </w:r>
      <w:r>
        <w:rPr>
          <w:rFonts w:hint="eastAsia" w:ascii="仿宋_GB2312" w:hAnsi="仿宋_GB2312" w:eastAsia="仿宋_GB2312" w:cs="仿宋_GB2312"/>
          <w:sz w:val="32"/>
          <w:szCs w:val="32"/>
          <w:lang w:val="en-US" w:eastAsia="zh-CN"/>
        </w:rPr>
        <w:t>·孤儿助学工程</w:t>
      </w:r>
      <w:r>
        <w:rPr>
          <w:rFonts w:hint="eastAsia" w:ascii="仿宋_GB2312" w:hAnsi="仿宋_GB2312" w:eastAsia="仿宋_GB2312" w:cs="仿宋_GB2312"/>
          <w:sz w:val="32"/>
          <w:szCs w:val="32"/>
          <w:lang w:eastAsia="zh-CN"/>
        </w:rPr>
        <w:t>”项目资金发放对象是年满18周岁后在普通全日制本科学校、普通全日制专科学校、高等职业学校等高等院校及中等职业学校就读的中专、大专、本科学生和硕士研究生。</w:t>
      </w:r>
      <w:r>
        <w:rPr>
          <w:rFonts w:hint="eastAsia" w:ascii="仿宋_GB2312" w:hAnsi="仿宋_GB2312" w:eastAsia="仿宋_GB2312" w:cs="仿宋_GB2312"/>
          <w:sz w:val="32"/>
          <w:szCs w:val="32"/>
          <w:lang w:val="en-US" w:eastAsia="zh-CN"/>
        </w:rPr>
        <w:t>通过对其提交的录取通知书、助学金申请表、身份证复印件、银行卡复印件、以及在校证明等资料的审核，202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年我</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lang w:val="en-US" w:eastAsia="zh-CN"/>
        </w:rPr>
        <w:t>助学人员共</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名，发放总资金</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截至20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日，已发生支付</w:t>
      </w:r>
      <w:r>
        <w:rPr>
          <w:rFonts w:hint="eastAsia" w:ascii="仿宋_GB2312" w:hAnsi="仿宋_GB2312" w:cs="仿宋_GB2312"/>
          <w:sz w:val="32"/>
          <w:szCs w:val="32"/>
          <w:lang w:val="en-US" w:eastAsia="zh-CN"/>
        </w:rPr>
        <w:t>1万</w:t>
      </w:r>
      <w:r>
        <w:rPr>
          <w:rFonts w:hint="eastAsia" w:ascii="仿宋_GB2312" w:hAnsi="仿宋_GB2312" w:eastAsia="仿宋_GB2312" w:cs="仿宋_GB2312"/>
          <w:sz w:val="32"/>
          <w:szCs w:val="32"/>
        </w:rPr>
        <w:t>元，资金余额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元。</w:t>
      </w:r>
    </w:p>
    <w:p>
      <w:pPr>
        <w:pStyle w:val="2"/>
        <w:ind w:firstLine="360" w:firstLineChars="200"/>
        <w:rPr>
          <w:rFonts w:hint="default"/>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0"/>
        <w:rPr>
          <w:rFonts w:hint="eastAsia" w:ascii="仿宋_GB2312" w:hAnsi="仿宋_GB2312" w:cs="仿宋_GB2312"/>
          <w:b w:val="0"/>
          <w:bCs w:val="0"/>
          <w:sz w:val="32"/>
          <w:szCs w:val="32"/>
          <w:highlight w:val="none"/>
          <w:lang w:eastAsia="zh-CN"/>
        </w:rPr>
      </w:pPr>
      <w:r>
        <w:rPr>
          <w:rFonts w:hint="eastAsia" w:ascii="楷体_GB2312" w:hAnsi="楷体_GB2312" w:eastAsia="楷体_GB2312" w:cs="楷体_GB2312"/>
          <w:b/>
          <w:bCs/>
          <w:sz w:val="32"/>
          <w:szCs w:val="32"/>
          <w:highlight w:val="none"/>
          <w:lang w:eastAsia="zh-CN"/>
        </w:rPr>
        <w:t>（二）资金管理情况分析。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rPr>
        <w:t>根据相关文件要求，结合本</w:t>
      </w:r>
      <w:r>
        <w:rPr>
          <w:rFonts w:hint="eastAsia"/>
          <w:sz w:val="32"/>
          <w:szCs w:val="32"/>
          <w:lang w:val="en-US" w:eastAsia="zh-CN"/>
        </w:rPr>
        <w:t>县</w:t>
      </w:r>
      <w:r>
        <w:rPr>
          <w:rFonts w:hint="eastAsia"/>
          <w:sz w:val="32"/>
          <w:szCs w:val="32"/>
        </w:rPr>
        <w:t>项目申报情况，我们将资金进行了分解下达。同时，严格按照彩票公益金和绩效管理相关规定，加强资金的使用管理，加快预算执行进度，建立绩效运行监控机制、项目资金绩效评价指标体系和绩效考核问责机制。</w:t>
      </w:r>
      <w:r>
        <w:rPr>
          <w:rFonts w:hint="eastAsia" w:ascii="仿宋_GB2312" w:hAnsi="仿宋" w:eastAsia="仿宋_GB2312" w:cs="仿宋"/>
          <w:kern w:val="2"/>
          <w:sz w:val="32"/>
          <w:szCs w:val="32"/>
          <w:lang w:val="en-US" w:eastAsia="zh-CN" w:bidi="ar-SA"/>
        </w:rPr>
        <w:t>严格按照中央级目标绩效表要求，县民政局成立了由分管领导任组长，具体负责股室人员、财务人员任成员的绩效评估工作小组，</w:t>
      </w:r>
      <w:r>
        <w:rPr>
          <w:rFonts w:hint="default" w:ascii="仿宋_GB2312" w:hAnsi="仿宋" w:eastAsia="仿宋_GB2312" w:cs="仿宋"/>
          <w:kern w:val="2"/>
          <w:sz w:val="32"/>
          <w:szCs w:val="32"/>
          <w:lang w:val="zh-CN" w:eastAsia="zh-CN" w:bidi="ar-SA"/>
        </w:rPr>
        <w:t>制定了专项资金项目管理办法，规定了资金使用范围、项目推进、监督管理、绩效评价等主要内容。</w:t>
      </w:r>
      <w:r>
        <w:rPr>
          <w:rFonts w:hint="eastAsia" w:ascii="仿宋_GB2312" w:hAnsi="仿宋" w:eastAsia="仿宋_GB2312" w:cs="仿宋"/>
          <w:kern w:val="2"/>
          <w:sz w:val="32"/>
          <w:szCs w:val="32"/>
          <w:lang w:val="en-US" w:eastAsia="zh-CN" w:bidi="ar-SA"/>
        </w:rPr>
        <w:t>利用民政办公群、下乡入户等方式</w:t>
      </w:r>
      <w:r>
        <w:rPr>
          <w:rFonts w:hint="eastAsia" w:ascii="仿宋_GB2312" w:hAnsi="仿宋" w:cs="仿宋"/>
          <w:kern w:val="2"/>
          <w:sz w:val="32"/>
          <w:szCs w:val="32"/>
          <w:lang w:val="en-US" w:eastAsia="zh-CN" w:bidi="ar-SA"/>
        </w:rPr>
        <w:t>对群众</w:t>
      </w:r>
      <w:r>
        <w:rPr>
          <w:rFonts w:hint="eastAsia" w:ascii="仿宋_GB2312" w:hAnsi="仿宋" w:eastAsia="仿宋_GB2312" w:cs="仿宋"/>
          <w:kern w:val="2"/>
          <w:sz w:val="32"/>
          <w:szCs w:val="32"/>
          <w:lang w:val="en-US" w:eastAsia="zh-CN" w:bidi="ar-SA"/>
        </w:rPr>
        <w:t>进行宣传</w:t>
      </w:r>
      <w:r>
        <w:rPr>
          <w:rFonts w:hint="eastAsia" w:ascii="仿宋_GB2312" w:hAnsi="仿宋" w:cs="仿宋"/>
          <w:kern w:val="2"/>
          <w:sz w:val="32"/>
          <w:szCs w:val="32"/>
          <w:lang w:val="en-US" w:eastAsia="zh-CN" w:bidi="ar-SA"/>
        </w:rPr>
        <w:t>，</w:t>
      </w:r>
      <w:r>
        <w:rPr>
          <w:rFonts w:hint="eastAsia" w:ascii="仿宋_GB2312" w:hAnsi="仿宋" w:eastAsia="仿宋_GB2312" w:cs="仿宋"/>
          <w:kern w:val="2"/>
          <w:sz w:val="32"/>
          <w:szCs w:val="32"/>
          <w:lang w:val="en-US" w:eastAsia="zh-CN" w:bidi="ar-SA"/>
        </w:rPr>
        <w:t>通过查看资料等方式对该项目的实施、绩效落实等情况进行评价。</w:t>
      </w:r>
      <w:r>
        <w:rPr>
          <w:rFonts w:hint="default" w:ascii="仿宋_GB2312" w:hAnsi="仿宋" w:eastAsia="仿宋_GB2312" w:cs="仿宋"/>
          <w:kern w:val="2"/>
          <w:sz w:val="32"/>
          <w:szCs w:val="32"/>
          <w:lang w:val="zh-CN" w:eastAsia="zh-CN" w:bidi="ar-SA"/>
        </w:rPr>
        <w:t>做到福彩公益金支持项目管理制度健全，账务处理及时</w:t>
      </w:r>
      <w:r>
        <w:rPr>
          <w:rFonts w:hint="eastAsia" w:ascii="仿宋_GB2312" w:hAnsi="仿宋" w:eastAsia="仿宋_GB2312" w:cs="仿宋"/>
          <w:kern w:val="2"/>
          <w:sz w:val="32"/>
          <w:szCs w:val="32"/>
          <w:lang w:val="zh-CN" w:eastAsia="zh-CN" w:bidi="ar-SA"/>
        </w:rPr>
        <w:t>，</w:t>
      </w:r>
      <w:r>
        <w:rPr>
          <w:rFonts w:hint="eastAsia" w:ascii="仿宋_GB2312" w:hAnsi="仿宋" w:eastAsia="仿宋_GB2312" w:cs="仿宋"/>
          <w:kern w:val="2"/>
          <w:sz w:val="32"/>
          <w:szCs w:val="32"/>
          <w:lang w:val="en-US" w:eastAsia="zh-CN" w:bidi="ar-SA"/>
        </w:rPr>
        <w:t>项目覆盖率100%。</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3" w:firstLineChars="200"/>
        <w:textAlignment w:val="auto"/>
        <w:outlineLvl w:val="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rPr>
        <w:t>总体绩效目标完成情况分析。</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孤儿助学工程</w:t>
      </w:r>
      <w:r>
        <w:rPr>
          <w:rFonts w:hint="eastAsia" w:ascii="仿宋_GB2312" w:hAnsi="仿宋_GB2312" w:eastAsia="仿宋_GB2312" w:cs="仿宋_GB2312"/>
          <w:sz w:val="32"/>
          <w:szCs w:val="32"/>
        </w:rPr>
        <w:t>资金发放对象范围是已被认定为孤儿身份、年满18周岁后在普通全日制本科学校、普通全日制专科学校、高等职业学校等高等院校就读的</w:t>
      </w:r>
      <w:r>
        <w:rPr>
          <w:rFonts w:hint="eastAsia" w:ascii="仿宋_GB2312" w:hAnsi="仿宋_GB2312" w:cs="仿宋_GB2312"/>
          <w:sz w:val="32"/>
          <w:szCs w:val="32"/>
          <w:lang w:eastAsia="zh-CN"/>
        </w:rPr>
        <w:t>中专、</w:t>
      </w:r>
      <w:r>
        <w:rPr>
          <w:rFonts w:hint="eastAsia" w:ascii="仿宋_GB2312" w:hAnsi="仿宋_GB2312" w:eastAsia="仿宋_GB2312" w:cs="仿宋_GB2312"/>
          <w:sz w:val="32"/>
          <w:szCs w:val="32"/>
        </w:rPr>
        <w:t>大专、本科学生和硕士研究生。</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月30日，</w:t>
      </w:r>
      <w:r>
        <w:rPr>
          <w:rFonts w:hint="eastAsia" w:ascii="仿宋_GB2312" w:hAnsi="仿宋_GB2312" w:cs="仿宋_GB2312"/>
          <w:sz w:val="32"/>
          <w:szCs w:val="32"/>
          <w:lang w:val="en-US" w:eastAsia="zh-CN"/>
        </w:rPr>
        <w:t>汶川</w:t>
      </w:r>
      <w:r>
        <w:rPr>
          <w:rFonts w:hint="eastAsia" w:ascii="仿宋_GB2312" w:hAnsi="仿宋_GB2312" w:eastAsia="仿宋_GB2312" w:cs="仿宋_GB2312"/>
          <w:sz w:val="32"/>
          <w:szCs w:val="32"/>
          <w:lang w:val="en-US" w:eastAsia="zh-CN"/>
        </w:rPr>
        <w:t>县民政局已向所有符合申报条件的</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名年满18周岁的在读孤儿发放完毕助学金，资金发放覆盖率100%。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仿宋_GB2312" w:hAnsi="仿宋" w:eastAsia="仿宋_GB2312" w:cs="仿宋"/>
          <w:kern w:val="2"/>
          <w:sz w:val="32"/>
          <w:szCs w:val="32"/>
          <w:lang w:val="zh-CN" w:eastAsia="zh-CN" w:bidi="ar-SA"/>
        </w:rPr>
      </w:pPr>
      <w:r>
        <w:rPr>
          <w:rFonts w:hint="eastAsia" w:ascii="仿宋_GB2312" w:hAnsi="仿宋_GB2312" w:cs="仿宋_GB2312"/>
          <w:sz w:val="32"/>
          <w:szCs w:val="32"/>
          <w:lang w:val="en-US" w:eastAsia="zh-CN"/>
        </w:rPr>
        <w:t>2.</w:t>
      </w:r>
      <w:r>
        <w:rPr>
          <w:rFonts w:hint="eastAsia" w:ascii="仿宋_GB2312" w:hAnsi="仿宋" w:eastAsia="仿宋_GB2312" w:cs="仿宋"/>
          <w:kern w:val="2"/>
          <w:sz w:val="32"/>
          <w:szCs w:val="32"/>
          <w:lang w:val="en-US" w:eastAsia="zh-CN" w:bidi="ar-SA"/>
        </w:rPr>
        <w:t>孤儿医疗康复“明天计划”资金于202</w:t>
      </w:r>
      <w:r>
        <w:rPr>
          <w:rFonts w:hint="eastAsia" w:ascii="仿宋_GB2312" w:hAnsi="仿宋" w:cs="仿宋"/>
          <w:kern w:val="2"/>
          <w:sz w:val="32"/>
          <w:szCs w:val="32"/>
          <w:lang w:val="en-US" w:eastAsia="zh-CN" w:bidi="ar-SA"/>
        </w:rPr>
        <w:t>3</w:t>
      </w:r>
      <w:r>
        <w:rPr>
          <w:rFonts w:hint="eastAsia" w:ascii="仿宋_GB2312" w:hAnsi="仿宋" w:eastAsia="仿宋_GB2312" w:cs="仿宋"/>
          <w:kern w:val="2"/>
          <w:sz w:val="32"/>
          <w:szCs w:val="32"/>
          <w:lang w:val="en-US" w:eastAsia="zh-CN" w:bidi="ar-SA"/>
        </w:rPr>
        <w:t>年</w:t>
      </w:r>
      <w:r>
        <w:rPr>
          <w:rFonts w:hint="eastAsia" w:ascii="仿宋_GB2312" w:hAnsi="仿宋" w:cs="仿宋"/>
          <w:kern w:val="2"/>
          <w:sz w:val="32"/>
          <w:szCs w:val="32"/>
          <w:lang w:val="en-US" w:eastAsia="zh-CN" w:bidi="ar-SA"/>
        </w:rPr>
        <w:t>10</w:t>
      </w:r>
      <w:r>
        <w:rPr>
          <w:rFonts w:hint="eastAsia" w:ascii="仿宋_GB2312" w:hAnsi="仿宋" w:eastAsia="仿宋_GB2312" w:cs="仿宋"/>
          <w:kern w:val="2"/>
          <w:sz w:val="32"/>
          <w:szCs w:val="32"/>
          <w:lang w:val="en-US" w:eastAsia="zh-CN" w:bidi="ar-SA"/>
        </w:rPr>
        <w:t>月下达</w:t>
      </w:r>
      <w:r>
        <w:rPr>
          <w:rFonts w:hint="eastAsia" w:ascii="仿宋_GB2312" w:hAnsi="仿宋" w:cs="仿宋"/>
          <w:kern w:val="2"/>
          <w:sz w:val="32"/>
          <w:szCs w:val="32"/>
          <w:lang w:val="en-US" w:eastAsia="zh-CN" w:bidi="ar-SA"/>
        </w:rPr>
        <w:t>0.68</w:t>
      </w:r>
      <w:r>
        <w:rPr>
          <w:rFonts w:hint="eastAsia" w:ascii="仿宋_GB2312" w:hAnsi="仿宋" w:eastAsia="仿宋_GB2312" w:cs="仿宋"/>
          <w:kern w:val="2"/>
          <w:sz w:val="32"/>
          <w:szCs w:val="32"/>
          <w:lang w:val="en-US" w:eastAsia="zh-CN" w:bidi="ar-SA"/>
        </w:rPr>
        <w:t>万元，已支付</w:t>
      </w:r>
      <w:r>
        <w:rPr>
          <w:rFonts w:hint="eastAsia" w:ascii="仿宋_GB2312" w:hAnsi="仿宋" w:cs="仿宋"/>
          <w:kern w:val="2"/>
          <w:sz w:val="32"/>
          <w:szCs w:val="32"/>
          <w:lang w:val="en-US" w:eastAsia="zh-CN" w:bidi="ar-SA"/>
        </w:rPr>
        <w:t>0万</w:t>
      </w:r>
      <w:r>
        <w:rPr>
          <w:rFonts w:hint="eastAsia" w:ascii="仿宋_GB2312" w:hAnsi="仿宋" w:eastAsia="仿宋_GB2312" w:cs="仿宋"/>
          <w:kern w:val="2"/>
          <w:sz w:val="32"/>
          <w:szCs w:val="32"/>
          <w:lang w:val="en-US" w:eastAsia="zh-CN" w:bidi="ar-SA"/>
        </w:rPr>
        <w:t>元，资金完成率为</w:t>
      </w:r>
      <w:r>
        <w:rPr>
          <w:rFonts w:hint="eastAsia" w:ascii="仿宋_GB2312" w:hAnsi="仿宋" w:cs="仿宋"/>
          <w:kern w:val="2"/>
          <w:sz w:val="32"/>
          <w:szCs w:val="32"/>
          <w:lang w:val="en-US" w:eastAsia="zh-CN" w:bidi="ar-SA"/>
        </w:rPr>
        <w:t>0</w:t>
      </w:r>
      <w:r>
        <w:rPr>
          <w:rFonts w:hint="eastAsia" w:ascii="仿宋_GB2312" w:hAnsi="仿宋" w:eastAsia="仿宋_GB2312" w:cs="仿宋"/>
          <w:kern w:val="2"/>
          <w:sz w:val="32"/>
          <w:szCs w:val="32"/>
          <w:lang w:val="en-US" w:eastAsia="zh-CN" w:bidi="ar-SA"/>
        </w:rPr>
        <w:t>%，符合相关工作安排及实施办法要求。下一步</w:t>
      </w:r>
      <w:r>
        <w:rPr>
          <w:rFonts w:hint="eastAsia" w:ascii="仿宋_GB2312" w:hAnsi="仿宋" w:cs="仿宋"/>
          <w:kern w:val="2"/>
          <w:sz w:val="32"/>
          <w:szCs w:val="32"/>
          <w:lang w:val="en-US" w:eastAsia="zh-CN" w:bidi="ar-SA"/>
        </w:rPr>
        <w:t>准备报账手续，对已经参加体检产生的费用进行拨付</w:t>
      </w:r>
      <w:r>
        <w:rPr>
          <w:rFonts w:hint="eastAsia" w:ascii="仿宋_GB2312" w:hAnsi="仿宋" w:eastAsia="仿宋_GB2312" w:cs="仿宋"/>
          <w:kern w:val="2"/>
          <w:sz w:val="32"/>
          <w:szCs w:val="32"/>
          <w:lang w:val="en-US" w:eastAsia="zh-CN" w:bidi="ar-SA"/>
        </w:rPr>
        <w:t>。该项目实施有序，资金使用合规合法。</w:t>
      </w:r>
      <w:r>
        <w:rPr>
          <w:rFonts w:hint="default" w:ascii="仿宋_GB2312" w:hAnsi="仿宋" w:eastAsia="仿宋_GB2312" w:cs="仿宋"/>
          <w:kern w:val="2"/>
          <w:sz w:val="32"/>
          <w:szCs w:val="32"/>
          <w:lang w:val="zh-CN" w:eastAsia="zh-CN" w:bidi="ar-SA"/>
        </w:rPr>
        <w:t>坚守各类财经纪律红线，有效防范和化解廉政风险。</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cs="仿宋"/>
          <w:kern w:val="2"/>
          <w:sz w:val="32"/>
          <w:szCs w:val="32"/>
          <w:lang w:val="en-US" w:eastAsia="zh-CN" w:bidi="ar-SA"/>
        </w:rPr>
        <w:t>3.卧龙</w:t>
      </w:r>
      <w:r>
        <w:rPr>
          <w:rFonts w:hint="eastAsia" w:ascii="仿宋_GB2312" w:hAnsi="仿宋_GB2312" w:eastAsia="仿宋_GB2312" w:cs="仿宋_GB2312"/>
          <w:sz w:val="32"/>
          <w:szCs w:val="32"/>
          <w:lang w:val="en-US" w:eastAsia="zh-CN"/>
        </w:rPr>
        <w:t>孤儿助学工程</w:t>
      </w:r>
      <w:r>
        <w:rPr>
          <w:rFonts w:hint="eastAsia" w:ascii="仿宋_GB2312" w:hAnsi="仿宋_GB2312" w:eastAsia="仿宋_GB2312" w:cs="仿宋_GB2312"/>
          <w:sz w:val="32"/>
          <w:szCs w:val="32"/>
        </w:rPr>
        <w:t>资金发放对象范围是已被认定为孤儿身份、年满18周岁后在普通全日制本科学校、普通全日制专科学校、高等职业学校等高等院校就读的</w:t>
      </w:r>
      <w:r>
        <w:rPr>
          <w:rFonts w:hint="eastAsia" w:ascii="仿宋_GB2312" w:hAnsi="仿宋_GB2312" w:cs="仿宋_GB2312"/>
          <w:sz w:val="32"/>
          <w:szCs w:val="32"/>
          <w:lang w:eastAsia="zh-CN"/>
        </w:rPr>
        <w:t>中专、</w:t>
      </w:r>
      <w:r>
        <w:rPr>
          <w:rFonts w:hint="eastAsia" w:ascii="仿宋_GB2312" w:hAnsi="仿宋_GB2312" w:eastAsia="仿宋_GB2312" w:cs="仿宋_GB2312"/>
          <w:sz w:val="32"/>
          <w:szCs w:val="32"/>
        </w:rPr>
        <w:t>大专、本科学生和硕士研究生。</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月3</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社会事业发展局</w:t>
      </w:r>
      <w:r>
        <w:rPr>
          <w:rFonts w:hint="eastAsia" w:ascii="仿宋_GB2312" w:hAnsi="仿宋_GB2312" w:eastAsia="仿宋_GB2312" w:cs="仿宋_GB2312"/>
          <w:sz w:val="32"/>
          <w:szCs w:val="32"/>
          <w:lang w:val="en-US" w:eastAsia="zh-CN"/>
        </w:rPr>
        <w:t>已向所有符合申报条件的</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名年满18周岁的在读孤儿发放完毕助学金，资金发放覆盖率100%。</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）绩效指标完成情况分析。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sz w:val="32"/>
          <w:szCs w:val="32"/>
        </w:rPr>
        <w:t>1</w:t>
      </w:r>
      <w:r>
        <w:rPr>
          <w:rFonts w:hint="eastAsia"/>
          <w:sz w:val="32"/>
          <w:szCs w:val="32"/>
          <w:lang w:val="en-US" w:eastAsia="zh-CN"/>
        </w:rPr>
        <w:t>.</w:t>
      </w:r>
      <w:r>
        <w:rPr>
          <w:rFonts w:hint="eastAsia"/>
          <w:sz w:val="32"/>
          <w:szCs w:val="32"/>
        </w:rPr>
        <w:t>产出指标完成情况分析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sz w:val="32"/>
          <w:szCs w:val="32"/>
        </w:rPr>
        <w:t>（1）数量指标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sz w:val="32"/>
          <w:szCs w:val="32"/>
          <w:lang w:val="en-US" w:eastAsia="zh-CN"/>
        </w:rPr>
      </w:pPr>
      <w:r>
        <w:rPr>
          <w:rFonts w:hint="eastAsia"/>
          <w:sz w:val="32"/>
          <w:szCs w:val="32"/>
          <w:lang w:val="en-US" w:eastAsia="zh-CN"/>
        </w:rPr>
        <w:t>1.</w:t>
      </w:r>
      <w:r>
        <w:rPr>
          <w:rFonts w:hint="eastAsia"/>
          <w:sz w:val="32"/>
          <w:szCs w:val="32"/>
        </w:rPr>
        <w:t>“福彩圆梦·孤儿助学工程”资助孤儿人数指标值</w:t>
      </w:r>
      <w:r>
        <w:rPr>
          <w:rFonts w:hint="eastAsia"/>
          <w:sz w:val="32"/>
          <w:szCs w:val="32"/>
          <w:lang w:val="en-US" w:eastAsia="zh-CN"/>
        </w:rPr>
        <w:t>11</w:t>
      </w:r>
      <w:r>
        <w:rPr>
          <w:rFonts w:hint="eastAsia"/>
          <w:sz w:val="32"/>
          <w:szCs w:val="32"/>
        </w:rPr>
        <w:t>人，全年实际完成</w:t>
      </w:r>
      <w:r>
        <w:rPr>
          <w:rFonts w:hint="eastAsia"/>
          <w:sz w:val="32"/>
          <w:szCs w:val="32"/>
          <w:lang w:val="en-US" w:eastAsia="zh-CN"/>
        </w:rPr>
        <w:t>11</w:t>
      </w:r>
      <w:r>
        <w:rPr>
          <w:rFonts w:hint="eastAsia"/>
          <w:sz w:val="32"/>
          <w:szCs w:val="32"/>
        </w:rPr>
        <w:t>人</w:t>
      </w:r>
      <w:r>
        <w:rPr>
          <w:rFonts w:hint="eastAsia"/>
          <w:sz w:val="32"/>
          <w:szCs w:val="32"/>
          <w:lang w:eastAsia="zh-CN"/>
        </w:rPr>
        <w:t>，完成率</w:t>
      </w:r>
      <w:r>
        <w:rPr>
          <w:rFonts w:hint="eastAsia"/>
          <w:sz w:val="32"/>
          <w:szCs w:val="32"/>
          <w:lang w:val="en-US" w:eastAsia="zh-CN"/>
        </w:rPr>
        <w:t>100%，符合</w:t>
      </w:r>
      <w:r>
        <w:rPr>
          <w:rFonts w:hint="eastAsia" w:ascii="仿宋_GB2312"/>
          <w:sz w:val="32"/>
          <w:szCs w:val="32"/>
          <w:lang w:val="en-US" w:eastAsia="zh-CN"/>
        </w:rPr>
        <w:t>相关工作安排及实施办法要求。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2.</w:t>
      </w:r>
      <w:r>
        <w:rPr>
          <w:rFonts w:hint="eastAsia"/>
          <w:sz w:val="32"/>
          <w:szCs w:val="32"/>
          <w:lang w:eastAsia="zh-CN"/>
        </w:rPr>
        <w:t>孤儿医疗康复“明天计划”</w:t>
      </w:r>
      <w:r>
        <w:rPr>
          <w:rFonts w:hint="eastAsia"/>
          <w:sz w:val="32"/>
          <w:szCs w:val="32"/>
        </w:rPr>
        <w:t>资助孤儿人数指标值</w:t>
      </w:r>
      <w:r>
        <w:rPr>
          <w:rFonts w:hint="eastAsia"/>
          <w:sz w:val="32"/>
          <w:szCs w:val="32"/>
          <w:lang w:val="en-US" w:eastAsia="zh-CN"/>
        </w:rPr>
        <w:t>8</w:t>
      </w:r>
      <w:r>
        <w:rPr>
          <w:rFonts w:hint="eastAsia"/>
          <w:sz w:val="32"/>
          <w:szCs w:val="32"/>
        </w:rPr>
        <w:t>人，全年实际完成</w:t>
      </w:r>
      <w:r>
        <w:rPr>
          <w:rFonts w:hint="eastAsia"/>
          <w:sz w:val="32"/>
          <w:szCs w:val="32"/>
          <w:lang w:val="en-US" w:eastAsia="zh-CN"/>
        </w:rPr>
        <w:t>6</w:t>
      </w:r>
      <w:r>
        <w:rPr>
          <w:rFonts w:hint="eastAsia"/>
          <w:sz w:val="32"/>
          <w:szCs w:val="32"/>
        </w:rPr>
        <w:t>人</w:t>
      </w:r>
      <w:r>
        <w:rPr>
          <w:rFonts w:hint="eastAsia"/>
          <w:sz w:val="32"/>
          <w:szCs w:val="32"/>
          <w:lang w:eastAsia="zh-CN"/>
        </w:rPr>
        <w:t>，完成率</w:t>
      </w:r>
      <w:r>
        <w:rPr>
          <w:rFonts w:hint="eastAsia"/>
          <w:sz w:val="32"/>
          <w:szCs w:val="32"/>
          <w:lang w:val="en-US" w:eastAsia="zh-CN"/>
        </w:rPr>
        <w:t>75%，符合</w:t>
      </w:r>
      <w:r>
        <w:rPr>
          <w:rFonts w:hint="eastAsia" w:ascii="仿宋_GB2312"/>
          <w:sz w:val="32"/>
          <w:szCs w:val="32"/>
          <w:lang w:val="en-US" w:eastAsia="zh-CN"/>
        </w:rPr>
        <w:t>相关工作安排及实施办法要求。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仿宋_GB2312"/>
          <w:sz w:val="32"/>
          <w:szCs w:val="32"/>
          <w:lang w:val="en-US" w:eastAsia="zh-CN"/>
        </w:rPr>
      </w:pPr>
      <w:r>
        <w:rPr>
          <w:rFonts w:hint="eastAsia" w:ascii="仿宋_GB2312"/>
          <w:sz w:val="32"/>
          <w:szCs w:val="32"/>
          <w:lang w:val="en-US" w:eastAsia="zh-CN"/>
        </w:rPr>
        <w:t>3.卧龙</w:t>
      </w:r>
      <w:r>
        <w:rPr>
          <w:rFonts w:hint="eastAsia"/>
          <w:sz w:val="32"/>
          <w:szCs w:val="32"/>
        </w:rPr>
        <w:t>“福彩圆梦·孤儿助学工程”资助孤儿人数指标值</w:t>
      </w:r>
      <w:r>
        <w:rPr>
          <w:rFonts w:hint="eastAsia"/>
          <w:sz w:val="32"/>
          <w:szCs w:val="32"/>
          <w:lang w:val="en-US" w:eastAsia="zh-CN"/>
        </w:rPr>
        <w:t>2</w:t>
      </w:r>
      <w:r>
        <w:rPr>
          <w:rFonts w:hint="eastAsia"/>
          <w:sz w:val="32"/>
          <w:szCs w:val="32"/>
        </w:rPr>
        <w:t>人，全年实际完成</w:t>
      </w:r>
      <w:r>
        <w:rPr>
          <w:rFonts w:hint="eastAsia"/>
          <w:sz w:val="32"/>
          <w:szCs w:val="32"/>
          <w:lang w:val="en-US" w:eastAsia="zh-CN"/>
        </w:rPr>
        <w:t>2</w:t>
      </w:r>
      <w:r>
        <w:rPr>
          <w:rFonts w:hint="eastAsia"/>
          <w:sz w:val="32"/>
          <w:szCs w:val="32"/>
        </w:rPr>
        <w:t>人</w:t>
      </w:r>
      <w:r>
        <w:rPr>
          <w:rFonts w:hint="eastAsia"/>
          <w:sz w:val="32"/>
          <w:szCs w:val="32"/>
          <w:lang w:eastAsia="zh-CN"/>
        </w:rPr>
        <w:t>，完成率</w:t>
      </w:r>
      <w:r>
        <w:rPr>
          <w:rFonts w:hint="eastAsia"/>
          <w:sz w:val="32"/>
          <w:szCs w:val="32"/>
          <w:lang w:val="en-US" w:eastAsia="zh-CN"/>
        </w:rPr>
        <w:t>100%，符合</w:t>
      </w:r>
      <w:r>
        <w:rPr>
          <w:rFonts w:hint="eastAsia" w:ascii="仿宋_GB2312"/>
          <w:sz w:val="32"/>
          <w:szCs w:val="32"/>
          <w:lang w:val="en-US" w:eastAsia="zh-CN"/>
        </w:rPr>
        <w:t>相关工作安排及实施办法要求。</w:t>
      </w:r>
    </w:p>
    <w:p>
      <w:pPr>
        <w:pStyle w:val="2"/>
        <w:ind w:firstLine="360" w:firstLineChars="20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）质量指标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sz w:val="32"/>
          <w:szCs w:val="32"/>
          <w:lang w:val="en-US" w:eastAsia="zh-CN"/>
        </w:rPr>
      </w:pPr>
      <w:r>
        <w:rPr>
          <w:rFonts w:hint="eastAsia"/>
          <w:sz w:val="32"/>
          <w:szCs w:val="32"/>
          <w:lang w:val="en-US" w:eastAsia="zh-CN"/>
        </w:rPr>
        <w:t>1.</w:t>
      </w:r>
      <w:r>
        <w:rPr>
          <w:rFonts w:hint="eastAsia"/>
          <w:sz w:val="32"/>
          <w:szCs w:val="32"/>
        </w:rPr>
        <w:t>“福彩圆梦·孤儿助学工程”</w:t>
      </w:r>
      <w:r>
        <w:rPr>
          <w:rFonts w:hint="eastAsia"/>
          <w:sz w:val="32"/>
          <w:szCs w:val="32"/>
          <w:lang w:eastAsia="zh-CN"/>
        </w:rPr>
        <w:t>发放率达到</w:t>
      </w:r>
      <w:r>
        <w:rPr>
          <w:rFonts w:hint="eastAsia"/>
          <w:sz w:val="32"/>
          <w:szCs w:val="32"/>
          <w:lang w:val="en-US" w:eastAsia="zh-CN"/>
        </w:rPr>
        <w:t>100%，确保所有</w:t>
      </w:r>
      <w:r>
        <w:rPr>
          <w:rFonts w:hint="eastAsia" w:ascii="仿宋_GB2312"/>
          <w:sz w:val="32"/>
          <w:szCs w:val="32"/>
          <w:lang w:val="en-US" w:eastAsia="zh-CN"/>
        </w:rPr>
        <w:t>符合《“福彩圆梦·孤儿助学工程”项目实施暂行办法》（民办发〔2019〕24号）发放标准的孤儿得到助学补助。</w:t>
      </w:r>
    </w:p>
    <w:p>
      <w:pPr>
        <w:pStyle w:val="2"/>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仿宋_GB2312" w:hAnsi="仿宋" w:eastAsia="仿宋_GB2312" w:cs="仿宋"/>
          <w:kern w:val="2"/>
          <w:sz w:val="32"/>
          <w:szCs w:val="32"/>
          <w:lang w:val="en-US" w:eastAsia="zh-CN" w:bidi="ar-SA"/>
        </w:rPr>
      </w:pPr>
      <w:r>
        <w:rPr>
          <w:rFonts w:hint="eastAsia" w:ascii="仿宋_GB2312"/>
          <w:sz w:val="32"/>
          <w:szCs w:val="32"/>
          <w:lang w:val="en-US" w:eastAsia="zh-CN"/>
        </w:rPr>
        <w:t>2.</w:t>
      </w:r>
      <w:r>
        <w:rPr>
          <w:rFonts w:hint="eastAsia" w:ascii="仿宋_GB2312" w:hAnsi="仿宋" w:cs="仿宋"/>
          <w:kern w:val="2"/>
          <w:sz w:val="32"/>
          <w:szCs w:val="32"/>
          <w:lang w:val="en-US" w:eastAsia="zh-CN" w:bidi="ar-SA"/>
        </w:rPr>
        <w:t>孤儿医疗康复</w:t>
      </w:r>
      <w:r>
        <w:rPr>
          <w:rFonts w:hint="eastAsia" w:ascii="仿宋_GB2312" w:hAnsi="仿宋" w:eastAsia="仿宋_GB2312" w:cs="仿宋"/>
          <w:kern w:val="2"/>
          <w:sz w:val="32"/>
          <w:szCs w:val="32"/>
          <w:lang w:val="en-US" w:eastAsia="zh-CN" w:bidi="ar-SA"/>
        </w:rPr>
        <w:t>“明天计划”合格</w:t>
      </w:r>
      <w:r>
        <w:rPr>
          <w:rFonts w:hint="eastAsia" w:ascii="仿宋_GB2312" w:hAnsi="仿宋" w:cs="仿宋"/>
          <w:kern w:val="2"/>
          <w:sz w:val="32"/>
          <w:szCs w:val="32"/>
          <w:lang w:val="en-US" w:eastAsia="zh-CN" w:bidi="ar-SA"/>
        </w:rPr>
        <w:t>，</w:t>
      </w:r>
      <w:r>
        <w:rPr>
          <w:rFonts w:hint="eastAsia" w:ascii="仿宋_GB2312" w:hAnsi="仿宋" w:eastAsia="仿宋_GB2312" w:cs="仿宋"/>
          <w:kern w:val="2"/>
          <w:sz w:val="32"/>
          <w:szCs w:val="32"/>
          <w:lang w:val="en-US" w:eastAsia="zh-CN" w:bidi="ar-SA"/>
        </w:rPr>
        <w:t>项目继续实施完成；资金按照进度完成</w:t>
      </w:r>
      <w:r>
        <w:rPr>
          <w:rFonts w:hint="eastAsia" w:ascii="仿宋_GB2312" w:hAnsi="仿宋" w:cs="仿宋"/>
          <w:kern w:val="2"/>
          <w:sz w:val="32"/>
          <w:szCs w:val="32"/>
          <w:lang w:val="en-US" w:eastAsia="zh-CN" w:bidi="ar-SA"/>
        </w:rPr>
        <w:t>拨付</w:t>
      </w:r>
      <w:r>
        <w:rPr>
          <w:rFonts w:hint="eastAsia" w:ascii="仿宋_GB2312" w:hAnsi="仿宋" w:eastAsia="仿宋_GB2312" w:cs="仿宋"/>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default" w:ascii="仿宋_GB2312" w:hAnsi="仿宋" w:eastAsia="仿宋_GB2312" w:cs="仿宋"/>
          <w:kern w:val="2"/>
          <w:sz w:val="32"/>
          <w:szCs w:val="32"/>
          <w:lang w:val="en-US" w:eastAsia="zh-CN" w:bidi="ar-SA"/>
        </w:rPr>
      </w:pPr>
      <w:r>
        <w:rPr>
          <w:rFonts w:hint="eastAsia" w:ascii="仿宋_GB2312" w:hAnsi="仿宋" w:cs="仿宋"/>
          <w:kern w:val="2"/>
          <w:sz w:val="32"/>
          <w:szCs w:val="32"/>
          <w:lang w:val="en-US" w:eastAsia="zh-CN" w:bidi="ar-SA"/>
        </w:rPr>
        <w:t>3.</w:t>
      </w:r>
      <w:r>
        <w:rPr>
          <w:rFonts w:hint="eastAsia"/>
          <w:sz w:val="32"/>
          <w:szCs w:val="32"/>
        </w:rPr>
        <w:t>“福彩圆梦·孤儿助学工程”</w:t>
      </w:r>
      <w:r>
        <w:rPr>
          <w:rFonts w:hint="eastAsia"/>
          <w:sz w:val="32"/>
          <w:szCs w:val="32"/>
          <w:lang w:eastAsia="zh-CN"/>
        </w:rPr>
        <w:t>发放率达到</w:t>
      </w:r>
      <w:r>
        <w:rPr>
          <w:rFonts w:hint="eastAsia"/>
          <w:sz w:val="32"/>
          <w:szCs w:val="32"/>
          <w:lang w:val="en-US" w:eastAsia="zh-CN"/>
        </w:rPr>
        <w:t>100%，确保所有</w:t>
      </w:r>
      <w:r>
        <w:rPr>
          <w:rFonts w:hint="eastAsia" w:ascii="仿宋_GB2312"/>
          <w:sz w:val="32"/>
          <w:szCs w:val="32"/>
          <w:lang w:val="en-US" w:eastAsia="zh-CN"/>
        </w:rPr>
        <w:t>符合《“福彩圆梦·孤儿助学工程”项目实施暂行办法》（民办发〔2019〕24号）发放标准的孤儿得到助学补助。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（3）时效指标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sz w:val="32"/>
          <w:szCs w:val="32"/>
          <w:lang w:val="en-US" w:eastAsia="zh-CN"/>
        </w:rPr>
      </w:pPr>
      <w:r>
        <w:rPr>
          <w:rFonts w:hint="eastAsia"/>
          <w:sz w:val="32"/>
          <w:szCs w:val="32"/>
          <w:lang w:val="en-US" w:eastAsia="zh-CN"/>
        </w:rPr>
        <w:t>1.“</w:t>
      </w:r>
      <w:r>
        <w:rPr>
          <w:rFonts w:hint="eastAsia"/>
          <w:sz w:val="32"/>
          <w:szCs w:val="32"/>
        </w:rPr>
        <w:t>福彩圆梦·孤儿助学工程”</w:t>
      </w:r>
      <w:r>
        <w:rPr>
          <w:rFonts w:hint="eastAsia" w:ascii="仿宋_GB2312" w:hAnsi="仿宋" w:cs="仿宋"/>
          <w:kern w:val="2"/>
          <w:sz w:val="32"/>
          <w:szCs w:val="32"/>
          <w:lang w:val="en-US" w:eastAsia="zh-CN" w:bidi="ar-SA"/>
        </w:rPr>
        <w:t>项目于</w:t>
      </w:r>
      <w:r>
        <w:rPr>
          <w:rFonts w:hint="eastAsia" w:ascii="仿宋_GB2312" w:hAnsi="仿宋" w:eastAsia="仿宋_GB2312" w:cs="仿宋"/>
          <w:kern w:val="2"/>
          <w:sz w:val="32"/>
          <w:szCs w:val="32"/>
          <w:lang w:val="en-US" w:eastAsia="zh-CN" w:bidi="ar-SA"/>
        </w:rPr>
        <w:t>2023年12月底完成，与计划完成时间相一致</w:t>
      </w:r>
      <w:r>
        <w:rPr>
          <w:rFonts w:hint="eastAsia" w:ascii="仿宋_GB2312"/>
          <w:sz w:val="32"/>
          <w:szCs w:val="32"/>
          <w:lang w:val="en-US" w:eastAsia="zh-CN"/>
        </w:rPr>
        <w:t>。资金支付及时，符合相关工作安排及实施办法要求。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sz w:val="32"/>
          <w:szCs w:val="32"/>
          <w:lang w:val="en-US" w:eastAsia="zh-CN"/>
        </w:rPr>
      </w:pPr>
      <w:r>
        <w:rPr>
          <w:rFonts w:hint="eastAsia" w:ascii="仿宋_GB2312"/>
          <w:sz w:val="32"/>
          <w:szCs w:val="32"/>
          <w:lang w:val="en-US" w:eastAsia="zh-CN"/>
        </w:rPr>
        <w:t>2.</w:t>
      </w:r>
      <w:r>
        <w:rPr>
          <w:rFonts w:hint="eastAsia" w:ascii="仿宋_GB2312" w:hAnsi="仿宋" w:cs="仿宋"/>
          <w:kern w:val="2"/>
          <w:sz w:val="32"/>
          <w:szCs w:val="32"/>
          <w:lang w:val="en-US" w:eastAsia="zh-CN" w:bidi="ar-SA"/>
        </w:rPr>
        <w:t>孤儿医疗康复</w:t>
      </w:r>
      <w:r>
        <w:rPr>
          <w:rFonts w:hint="eastAsia" w:ascii="仿宋_GB2312" w:hAnsi="仿宋" w:eastAsia="仿宋_GB2312" w:cs="仿宋"/>
          <w:kern w:val="2"/>
          <w:sz w:val="32"/>
          <w:szCs w:val="32"/>
          <w:lang w:val="en-US" w:eastAsia="zh-CN" w:bidi="ar-SA"/>
        </w:rPr>
        <w:t>“明天计划”</w:t>
      </w:r>
      <w:r>
        <w:rPr>
          <w:rFonts w:hint="eastAsia" w:ascii="仿宋_GB2312" w:hAnsi="仿宋" w:cs="仿宋"/>
          <w:kern w:val="2"/>
          <w:sz w:val="32"/>
          <w:szCs w:val="32"/>
          <w:lang w:val="en-US" w:eastAsia="zh-CN" w:bidi="ar-SA"/>
        </w:rPr>
        <w:t>项目于</w:t>
      </w:r>
      <w:r>
        <w:rPr>
          <w:rFonts w:hint="eastAsia" w:ascii="仿宋_GB2312" w:hAnsi="仿宋" w:eastAsia="仿宋_GB2312" w:cs="仿宋"/>
          <w:kern w:val="2"/>
          <w:sz w:val="32"/>
          <w:szCs w:val="32"/>
          <w:lang w:val="en-US" w:eastAsia="zh-CN" w:bidi="ar-SA"/>
        </w:rPr>
        <w:t>202</w:t>
      </w:r>
      <w:r>
        <w:rPr>
          <w:rFonts w:hint="eastAsia" w:ascii="仿宋_GB2312" w:hAnsi="仿宋" w:cs="仿宋"/>
          <w:kern w:val="2"/>
          <w:sz w:val="32"/>
          <w:szCs w:val="32"/>
          <w:lang w:val="en-US" w:eastAsia="zh-CN" w:bidi="ar-SA"/>
        </w:rPr>
        <w:t>4</w:t>
      </w:r>
      <w:r>
        <w:rPr>
          <w:rFonts w:hint="eastAsia" w:ascii="仿宋_GB2312" w:hAnsi="仿宋" w:eastAsia="仿宋_GB2312" w:cs="仿宋"/>
          <w:kern w:val="2"/>
          <w:sz w:val="32"/>
          <w:szCs w:val="32"/>
          <w:lang w:val="en-US" w:eastAsia="zh-CN" w:bidi="ar-SA"/>
        </w:rPr>
        <w:t>年</w:t>
      </w:r>
      <w:r>
        <w:rPr>
          <w:rFonts w:hint="eastAsia" w:ascii="仿宋_GB2312" w:hAnsi="仿宋" w:cs="仿宋"/>
          <w:kern w:val="2"/>
          <w:sz w:val="32"/>
          <w:szCs w:val="32"/>
          <w:lang w:val="en-US" w:eastAsia="zh-CN" w:bidi="ar-SA"/>
        </w:rPr>
        <w:t>4</w:t>
      </w:r>
      <w:r>
        <w:rPr>
          <w:rFonts w:hint="eastAsia" w:ascii="仿宋_GB2312" w:hAnsi="仿宋" w:eastAsia="仿宋_GB2312" w:cs="仿宋"/>
          <w:kern w:val="2"/>
          <w:sz w:val="32"/>
          <w:szCs w:val="32"/>
          <w:lang w:val="en-US" w:eastAsia="zh-CN" w:bidi="ar-SA"/>
        </w:rPr>
        <w:t>月底完成，与计划完成时间相一致</w:t>
      </w:r>
      <w:r>
        <w:rPr>
          <w:rFonts w:hint="eastAsia" w:ascii="仿宋_GB2312"/>
          <w:sz w:val="32"/>
          <w:szCs w:val="32"/>
          <w:lang w:val="en-US" w:eastAsia="zh-CN"/>
        </w:rPr>
        <w:t>。资金支付及时，符合相关工作安排及实施办法要求。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sz w:val="32"/>
          <w:szCs w:val="32"/>
          <w:lang w:val="en-US" w:eastAsia="zh-CN"/>
        </w:rPr>
      </w:pPr>
      <w:r>
        <w:rPr>
          <w:rFonts w:hint="eastAsia" w:ascii="仿宋_GB2312"/>
          <w:sz w:val="32"/>
          <w:szCs w:val="32"/>
          <w:lang w:val="en-US" w:eastAsia="zh-CN"/>
        </w:rPr>
        <w:t>3.卧龙“</w:t>
      </w:r>
      <w:r>
        <w:rPr>
          <w:rFonts w:hint="eastAsia"/>
          <w:sz w:val="32"/>
          <w:szCs w:val="32"/>
        </w:rPr>
        <w:t>福彩圆梦·孤儿助学工程”</w:t>
      </w:r>
      <w:r>
        <w:rPr>
          <w:rFonts w:hint="eastAsia" w:ascii="仿宋_GB2312" w:hAnsi="仿宋" w:cs="仿宋"/>
          <w:kern w:val="2"/>
          <w:sz w:val="32"/>
          <w:szCs w:val="32"/>
          <w:lang w:val="en-US" w:eastAsia="zh-CN" w:bidi="ar-SA"/>
        </w:rPr>
        <w:t>项目于</w:t>
      </w:r>
      <w:r>
        <w:rPr>
          <w:rFonts w:hint="eastAsia" w:ascii="仿宋_GB2312" w:hAnsi="仿宋" w:eastAsia="仿宋_GB2312" w:cs="仿宋"/>
          <w:kern w:val="2"/>
          <w:sz w:val="32"/>
          <w:szCs w:val="32"/>
          <w:lang w:val="en-US" w:eastAsia="zh-CN" w:bidi="ar-SA"/>
        </w:rPr>
        <w:t>2023年12月底完成，与计划完成时间相一致</w:t>
      </w:r>
      <w:r>
        <w:rPr>
          <w:rFonts w:hint="eastAsia" w:ascii="仿宋_GB2312"/>
          <w:sz w:val="32"/>
          <w:szCs w:val="32"/>
          <w:lang w:val="en-US" w:eastAsia="zh-CN"/>
        </w:rPr>
        <w:t>。资金支付及时，符合相关工作安排及实施办法要求。</w:t>
      </w:r>
    </w:p>
    <w:p>
      <w:pPr>
        <w:pStyle w:val="2"/>
        <w:ind w:firstLine="640" w:firstLineChars="200"/>
        <w:rPr>
          <w:rFonts w:hint="default" w:ascii="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sz w:val="32"/>
          <w:szCs w:val="32"/>
          <w:lang w:val="en-US" w:eastAsia="zh-CN"/>
        </w:rPr>
        <w:t>2.</w:t>
      </w:r>
      <w:r>
        <w:rPr>
          <w:rFonts w:hint="eastAsia"/>
          <w:sz w:val="32"/>
          <w:szCs w:val="32"/>
          <w:lang w:eastAsia="zh-CN"/>
        </w:rPr>
        <w:t>效益</w:t>
      </w:r>
      <w:r>
        <w:rPr>
          <w:rFonts w:hint="eastAsia"/>
          <w:sz w:val="32"/>
          <w:szCs w:val="32"/>
        </w:rPr>
        <w:t>指标完成情况分析</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（1）</w:t>
      </w:r>
      <w:r>
        <w:rPr>
          <w:rFonts w:hint="eastAsia" w:ascii="Times New Roman" w:hAnsi="Times New Roman" w:eastAsia="仿宋_GB2312" w:cs="Times New Roman"/>
          <w:kern w:val="2"/>
          <w:sz w:val="32"/>
          <w:szCs w:val="32"/>
          <w:lang w:val="en-US" w:eastAsia="zh-CN" w:bidi="ar-SA"/>
        </w:rPr>
        <w:t>社会效益指标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1.受资助儿童生活学习</w:t>
      </w:r>
      <w:r>
        <w:rPr>
          <w:rFonts w:hint="eastAsia" w:ascii="Times New Roman" w:hAnsi="Times New Roman" w:eastAsia="仿宋_GB2312" w:cs="Times New Roman"/>
          <w:kern w:val="2"/>
          <w:sz w:val="32"/>
          <w:szCs w:val="32"/>
          <w:lang w:val="en-US" w:eastAsia="zh-CN" w:bidi="ar-SA"/>
        </w:rPr>
        <w:t>得到有效保障，生活水平得到稳步提升，解决</w:t>
      </w:r>
      <w:r>
        <w:rPr>
          <w:rFonts w:hint="eastAsia" w:cs="Times New Roman"/>
          <w:kern w:val="2"/>
          <w:sz w:val="32"/>
          <w:szCs w:val="32"/>
          <w:lang w:val="en-US" w:eastAsia="zh-CN" w:bidi="ar-SA"/>
        </w:rPr>
        <w:t>受资助儿童</w:t>
      </w:r>
      <w:r>
        <w:rPr>
          <w:rFonts w:hint="eastAsia" w:ascii="Times New Roman" w:hAnsi="Times New Roman" w:eastAsia="仿宋_GB2312" w:cs="Times New Roman"/>
          <w:kern w:val="2"/>
          <w:sz w:val="32"/>
          <w:szCs w:val="32"/>
          <w:lang w:val="en-US" w:eastAsia="zh-CN" w:bidi="ar-SA"/>
        </w:rPr>
        <w:t>基本</w:t>
      </w:r>
      <w:r>
        <w:rPr>
          <w:rFonts w:hint="eastAsia" w:cs="Times New Roman"/>
          <w:kern w:val="2"/>
          <w:sz w:val="32"/>
          <w:szCs w:val="32"/>
          <w:lang w:val="en-US" w:eastAsia="zh-CN" w:bidi="ar-SA"/>
        </w:rPr>
        <w:t>生活学习</w:t>
      </w:r>
      <w:r>
        <w:rPr>
          <w:rFonts w:hint="eastAsia" w:ascii="Times New Roman" w:hAnsi="Times New Roman" w:eastAsia="仿宋_GB2312" w:cs="Times New Roman"/>
          <w:kern w:val="2"/>
          <w:sz w:val="32"/>
          <w:szCs w:val="32"/>
          <w:lang w:val="en-US" w:eastAsia="zh-CN" w:bidi="ar-SA"/>
        </w:rPr>
        <w:t>问题，增强了</w:t>
      </w:r>
      <w:r>
        <w:rPr>
          <w:rFonts w:hint="eastAsia" w:cs="Times New Roman"/>
          <w:kern w:val="2"/>
          <w:sz w:val="32"/>
          <w:szCs w:val="32"/>
          <w:lang w:val="en-US" w:eastAsia="zh-CN" w:bidi="ar-SA"/>
        </w:rPr>
        <w:t>受资助儿童</w:t>
      </w:r>
      <w:r>
        <w:rPr>
          <w:rFonts w:hint="eastAsia" w:ascii="Times New Roman" w:hAnsi="Times New Roman" w:eastAsia="仿宋_GB2312" w:cs="Times New Roman"/>
          <w:kern w:val="2"/>
          <w:sz w:val="32"/>
          <w:szCs w:val="32"/>
          <w:lang w:val="en-US" w:eastAsia="zh-CN" w:bidi="ar-SA"/>
        </w:rPr>
        <w:t>的幸福感、获得感，维护了社会稳定，促进了社会和谐</w:t>
      </w:r>
      <w:r>
        <w:rPr>
          <w:rFonts w:hint="eastAsia" w:cs="Times New Roman"/>
          <w:kern w:val="2"/>
          <w:sz w:val="32"/>
          <w:szCs w:val="32"/>
          <w:lang w:val="en-US" w:eastAsia="zh-CN" w:bidi="ar-SA"/>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2.</w:t>
      </w:r>
      <w:r>
        <w:rPr>
          <w:rFonts w:hint="eastAsia" w:ascii="仿宋_GB2312" w:hAnsi="仿宋" w:eastAsia="仿宋_GB2312" w:cs="仿宋"/>
          <w:kern w:val="2"/>
          <w:sz w:val="32"/>
          <w:szCs w:val="32"/>
          <w:lang w:val="en-US" w:eastAsia="zh-CN" w:bidi="ar-SA"/>
        </w:rPr>
        <w:t>通过</w:t>
      </w:r>
      <w:r>
        <w:rPr>
          <w:rFonts w:hint="eastAsia" w:ascii="仿宋_GB2312" w:hAnsi="仿宋" w:cs="仿宋"/>
          <w:kern w:val="2"/>
          <w:sz w:val="32"/>
          <w:szCs w:val="32"/>
          <w:lang w:val="en-US" w:eastAsia="zh-CN" w:bidi="ar-SA"/>
        </w:rPr>
        <w:t>孤儿医疗康复</w:t>
      </w:r>
      <w:r>
        <w:rPr>
          <w:rFonts w:hint="eastAsia" w:ascii="仿宋_GB2312" w:hAnsi="仿宋" w:eastAsia="仿宋_GB2312" w:cs="仿宋"/>
          <w:kern w:val="2"/>
          <w:sz w:val="32"/>
          <w:szCs w:val="32"/>
          <w:lang w:val="en-US" w:eastAsia="zh-CN" w:bidi="ar-SA"/>
        </w:rPr>
        <w:t>“明天计划”项目的实施有效了解当地社会散居孤儿身体健康情况，及时为符合条件的孤儿办理明天计划康复补助，减轻孤儿经济压力，提高其学习、生活质量。</w:t>
      </w:r>
      <w:r>
        <w:rPr>
          <w:rFonts w:hint="eastAsia" w:cs="Times New Roman"/>
          <w:kern w:val="2"/>
          <w:sz w:val="32"/>
          <w:szCs w:val="32"/>
          <w:lang w:val="en-US" w:eastAsia="zh-CN" w:bidi="ar-SA"/>
        </w:rPr>
        <w:t xml:space="preserve">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（2）可持续影响指标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有效地保证了在校就读</w:t>
      </w:r>
      <w:r>
        <w:rPr>
          <w:rFonts w:hint="eastAsia" w:cs="Times New Roman"/>
          <w:kern w:val="2"/>
          <w:sz w:val="32"/>
          <w:szCs w:val="32"/>
          <w:lang w:val="en-US" w:eastAsia="zh-CN" w:bidi="ar-SA"/>
        </w:rPr>
        <w:t>高中、</w:t>
      </w:r>
      <w:r>
        <w:rPr>
          <w:rFonts w:hint="eastAsia" w:ascii="仿宋_GB2312" w:hAnsi="仿宋_GB2312" w:cs="仿宋_GB2312"/>
          <w:sz w:val="32"/>
          <w:szCs w:val="32"/>
          <w:lang w:eastAsia="zh-CN"/>
        </w:rPr>
        <w:t>中专、</w:t>
      </w:r>
      <w:r>
        <w:rPr>
          <w:rFonts w:hint="eastAsia" w:ascii="仿宋_GB2312" w:hAnsi="仿宋_GB2312" w:eastAsia="仿宋_GB2312" w:cs="仿宋_GB2312"/>
          <w:sz w:val="32"/>
          <w:szCs w:val="32"/>
        </w:rPr>
        <w:t>大专、本科学生和硕士研究生</w:t>
      </w:r>
      <w:r>
        <w:rPr>
          <w:rFonts w:hint="eastAsia" w:ascii="Times New Roman" w:hAnsi="Times New Roman" w:eastAsia="仿宋_GB2312" w:cs="Times New Roman"/>
          <w:kern w:val="2"/>
          <w:sz w:val="32"/>
          <w:szCs w:val="32"/>
          <w:lang w:val="en-US" w:eastAsia="zh-CN" w:bidi="ar-SA"/>
        </w:rPr>
        <w:t>的孤儿正常的学习生活，为他们完成学业打下了坚实的基础。下一步，我们将加大政策宣传力度，让每一名符合助学条件的孤儿，切实感受到党和政府的温暖。有效地保证了</w:t>
      </w:r>
      <w:r>
        <w:rPr>
          <w:rFonts w:hint="eastAsia" w:cs="Times New Roman"/>
          <w:kern w:val="2"/>
          <w:sz w:val="32"/>
          <w:szCs w:val="32"/>
          <w:lang w:val="en-US" w:eastAsia="zh-CN" w:bidi="ar-SA"/>
        </w:rPr>
        <w:t>机构入住人员的</w:t>
      </w:r>
      <w:r>
        <w:rPr>
          <w:rFonts w:hint="eastAsia" w:ascii="Times New Roman" w:hAnsi="Times New Roman" w:eastAsia="仿宋_GB2312" w:cs="Times New Roman"/>
          <w:kern w:val="2"/>
          <w:sz w:val="32"/>
          <w:szCs w:val="32"/>
          <w:lang w:val="en-US" w:eastAsia="zh-CN" w:bidi="ar-SA"/>
        </w:rPr>
        <w:t>正常生活，</w:t>
      </w:r>
      <w:r>
        <w:rPr>
          <w:rFonts w:hint="eastAsia" w:cs="Times New Roman"/>
          <w:kern w:val="2"/>
          <w:sz w:val="32"/>
          <w:szCs w:val="32"/>
          <w:lang w:val="en-US" w:eastAsia="zh-CN" w:bidi="ar-SA"/>
        </w:rPr>
        <w:t>提升机构疫情防控能力，福彩公益金的社会影响力显著增强</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3.满意度完成指标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sz w:val="32"/>
          <w:szCs w:val="32"/>
          <w:lang w:val="en-US" w:eastAsia="zh-CN"/>
        </w:rPr>
        <w:t>1.</w:t>
      </w:r>
      <w:r>
        <w:rPr>
          <w:rFonts w:hint="eastAsia"/>
          <w:sz w:val="32"/>
          <w:szCs w:val="32"/>
          <w:lang w:eastAsia="zh-CN"/>
        </w:rPr>
        <w:t>用</w:t>
      </w:r>
      <w:r>
        <w:rPr>
          <w:rFonts w:hint="eastAsia"/>
          <w:sz w:val="32"/>
          <w:szCs w:val="32"/>
        </w:rPr>
        <w:t>入户走访、电话回访等方式，对</w:t>
      </w:r>
      <w:r>
        <w:rPr>
          <w:rFonts w:hint="eastAsia"/>
          <w:sz w:val="32"/>
          <w:szCs w:val="32"/>
          <w:lang w:eastAsia="zh-CN"/>
        </w:rPr>
        <w:t>受助学金资助</w:t>
      </w:r>
      <w:r>
        <w:rPr>
          <w:rFonts w:hint="eastAsia"/>
          <w:sz w:val="32"/>
          <w:szCs w:val="32"/>
        </w:rPr>
        <w:t>进行政策知晓率和满意度调查，知晓率满意度调查结果，受助学金资助的儿童满意度达到</w:t>
      </w:r>
      <w:r>
        <w:rPr>
          <w:rFonts w:hint="eastAsia"/>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r>
        <w:rPr>
          <w:rFonts w:hint="eastAsia" w:ascii="仿宋_GB2312"/>
          <w:sz w:val="32"/>
          <w:szCs w:val="32"/>
          <w:lang w:val="en-US" w:eastAsia="zh-CN"/>
        </w:rPr>
        <w:t>通过“福彩圆梦·孤儿助学工程”项目的实施可以有效了解当地社会散居孤儿就学情况，为符合条件的孤儿办理助学补助，减轻孤儿经济压力，提高其学习、生活质量。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lang w:val="en-US" w:eastAsia="zh-CN"/>
        </w:rPr>
        <w:t>2.</w:t>
      </w:r>
      <w:r>
        <w:rPr>
          <w:rFonts w:hint="eastAsia" w:ascii="仿宋_GB2312" w:hAnsi="仿宋" w:cs="仿宋"/>
          <w:kern w:val="2"/>
          <w:sz w:val="32"/>
          <w:szCs w:val="32"/>
          <w:lang w:val="en-US" w:eastAsia="zh-CN" w:bidi="ar-SA"/>
        </w:rPr>
        <w:t>孤儿医疗康复</w:t>
      </w:r>
      <w:r>
        <w:rPr>
          <w:rFonts w:hint="eastAsia" w:ascii="仿宋_GB2312" w:hAnsi="仿宋" w:eastAsia="仿宋_GB2312" w:cs="仿宋"/>
          <w:kern w:val="2"/>
          <w:sz w:val="32"/>
          <w:szCs w:val="32"/>
          <w:lang w:val="en-US" w:eastAsia="zh-CN" w:bidi="ar-SA"/>
        </w:rPr>
        <w:t>“明天计划”</w:t>
      </w:r>
      <w:r>
        <w:rPr>
          <w:rFonts w:hint="eastAsia"/>
          <w:sz w:val="32"/>
          <w:szCs w:val="32"/>
          <w:lang w:eastAsia="zh-CN"/>
        </w:rPr>
        <w:t>用</w:t>
      </w:r>
      <w:r>
        <w:rPr>
          <w:rFonts w:hint="eastAsia"/>
          <w:sz w:val="32"/>
          <w:szCs w:val="32"/>
        </w:rPr>
        <w:t>入户走访、电话回访等方式，对</w:t>
      </w:r>
      <w:r>
        <w:rPr>
          <w:rFonts w:hint="eastAsia"/>
          <w:sz w:val="32"/>
          <w:szCs w:val="32"/>
          <w:lang w:eastAsia="zh-CN"/>
        </w:rPr>
        <w:t>受助学金资助</w:t>
      </w:r>
      <w:r>
        <w:rPr>
          <w:rFonts w:hint="eastAsia"/>
          <w:sz w:val="32"/>
          <w:szCs w:val="32"/>
        </w:rPr>
        <w:t>进行政策知晓率和满意度调查，知晓率满意度调查结果，受助学金资助的儿童满意度达到</w:t>
      </w:r>
      <w:r>
        <w:rPr>
          <w:rFonts w:hint="eastAsia"/>
          <w:sz w:val="32"/>
          <w:szCs w:val="32"/>
          <w:lang w:val="en-US" w:eastAsia="zh-CN"/>
        </w:rPr>
        <w:t>95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p>
    <w:p>
      <w:pPr>
        <w:pStyle w:val="2"/>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sz w:val="32"/>
          <w:szCs w:val="32"/>
        </w:rPr>
      </w:pPr>
      <w:r>
        <w:rPr>
          <w:rFonts w:hint="eastAsia" w:ascii="黑体" w:hAnsi="黑体" w:eastAsia="黑体" w:cs="黑体"/>
          <w:bCs/>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1.2023年“福彩圆梦·孤儿助学工程”工作符合年初绩效总体目标，未偏离原定计划。下一步工作将继续按照总体绩效目标要求，不断完善制度，落实政策，保障孤儿利益。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_GB2312" w:hAnsi="仿宋" w:cs="仿宋"/>
          <w:kern w:val="2"/>
          <w:sz w:val="32"/>
          <w:szCs w:val="32"/>
          <w:lang w:val="en-US" w:eastAsia="zh-CN" w:bidi="ar-SA"/>
        </w:rPr>
        <w:t>2.</w:t>
      </w:r>
      <w:r>
        <w:rPr>
          <w:rFonts w:hint="eastAsia" w:ascii="仿宋_GB2312" w:hAnsi="仿宋" w:eastAsia="仿宋_GB2312" w:cs="仿宋"/>
          <w:kern w:val="2"/>
          <w:sz w:val="32"/>
          <w:szCs w:val="32"/>
          <w:lang w:val="en-US" w:eastAsia="zh-CN" w:bidi="ar-SA"/>
        </w:rPr>
        <w:t>孤儿医疗康复“明天计划”资金绩效目标管理办法需继续完善</w:t>
      </w:r>
      <w:r>
        <w:rPr>
          <w:rFonts w:hint="eastAsia" w:ascii="仿宋_GB2312" w:hAnsi="仿宋" w:cs="仿宋"/>
          <w:kern w:val="2"/>
          <w:sz w:val="32"/>
          <w:szCs w:val="32"/>
          <w:lang w:val="en-US" w:eastAsia="zh-CN" w:bidi="ar-SA"/>
        </w:rPr>
        <w:t>，</w:t>
      </w:r>
      <w:r>
        <w:rPr>
          <w:rFonts w:hint="eastAsia" w:ascii="仿宋_GB2312" w:hAnsi="仿宋" w:eastAsia="仿宋_GB2312" w:cs="仿宋"/>
          <w:kern w:val="2"/>
          <w:sz w:val="32"/>
          <w:szCs w:val="32"/>
          <w:lang w:val="en-US" w:eastAsia="zh-CN" w:bidi="ar-SA"/>
        </w:rPr>
        <w:t>项目实施进度较慢，加快</w:t>
      </w:r>
      <w:r>
        <w:rPr>
          <w:rFonts w:hint="eastAsia" w:ascii="仿宋_GB2312" w:hAnsi="仿宋" w:eastAsia="仿宋_GB2312" w:cs="仿宋"/>
          <w:kern w:val="2"/>
          <w:sz w:val="32"/>
          <w:szCs w:val="32"/>
          <w:lang w:val="zh-CN" w:eastAsia="zh-CN" w:bidi="ar-SA"/>
        </w:rPr>
        <w:t>预算执行能力</w:t>
      </w:r>
      <w:r>
        <w:rPr>
          <w:rFonts w:hint="default" w:ascii="仿宋_GB2312" w:hAnsi="仿宋" w:eastAsia="仿宋_GB2312" w:cs="仿宋"/>
          <w:kern w:val="2"/>
          <w:sz w:val="32"/>
          <w:szCs w:val="32"/>
          <w:lang w:val="zh-CN" w:eastAsia="zh-CN" w:bidi="ar-SA"/>
        </w:rPr>
        <w:t>还需进一步提高</w:t>
      </w:r>
      <w:r>
        <w:rPr>
          <w:rFonts w:hint="eastAsia" w:ascii="仿宋_GB2312" w:hAnsi="仿宋" w:cs="仿宋"/>
          <w:kern w:val="2"/>
          <w:sz w:val="32"/>
          <w:szCs w:val="32"/>
          <w:lang w:val="zh-CN" w:eastAsia="zh-CN" w:bidi="ar-SA"/>
        </w:rPr>
        <w:t>，</w:t>
      </w:r>
      <w:r>
        <w:rPr>
          <w:rFonts w:hint="eastAsia" w:ascii="仿宋_GB2312" w:hAnsi="仿宋" w:eastAsia="仿宋_GB2312" w:cs="仿宋"/>
          <w:kern w:val="2"/>
          <w:sz w:val="32"/>
          <w:szCs w:val="32"/>
          <w:lang w:val="en-US" w:eastAsia="zh-CN" w:bidi="ar-SA"/>
        </w:rPr>
        <w:t>加强</w:t>
      </w:r>
      <w:r>
        <w:rPr>
          <w:rFonts w:hint="eastAsia" w:ascii="仿宋_GB2312" w:hAnsi="仿宋" w:eastAsia="仿宋_GB2312" w:cs="仿宋"/>
          <w:kern w:val="2"/>
          <w:sz w:val="32"/>
          <w:szCs w:val="32"/>
          <w:lang w:val="en" w:eastAsia="zh-CN" w:bidi="ar-SA"/>
        </w:rPr>
        <w:t>“明天计划”</w:t>
      </w:r>
      <w:r>
        <w:rPr>
          <w:rFonts w:hint="eastAsia" w:ascii="仿宋_GB2312" w:hAnsi="仿宋" w:eastAsia="仿宋_GB2312" w:cs="仿宋"/>
          <w:kern w:val="2"/>
          <w:sz w:val="32"/>
          <w:szCs w:val="32"/>
          <w:lang w:val="en-US" w:eastAsia="zh-CN" w:bidi="ar-SA"/>
        </w:rPr>
        <w:t>政策宣传力度</w:t>
      </w:r>
      <w:r>
        <w:rPr>
          <w:rFonts w:hint="eastAsia" w:ascii="仿宋_GB2312" w:hAnsi="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四、绩效自评结果拟应用和公开情况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lang w:eastAsia="zh-CN"/>
        </w:rPr>
      </w:pP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23</w:t>
      </w:r>
      <w:r>
        <w:rPr>
          <w:rFonts w:hint="eastAsia"/>
          <w:sz w:val="32"/>
          <w:szCs w:val="32"/>
          <w:lang w:eastAsia="zh-CN"/>
        </w:rPr>
        <w:t>年度中央集中彩票公益金支持社会福利事业专项资金绩效自评报告在</w:t>
      </w:r>
      <w:r>
        <w:rPr>
          <w:rFonts w:hint="eastAsia"/>
          <w:sz w:val="32"/>
          <w:szCs w:val="32"/>
          <w:lang w:val="en-US" w:eastAsia="zh-CN"/>
        </w:rPr>
        <w:t>门户网站</w:t>
      </w:r>
      <w:r>
        <w:rPr>
          <w:rFonts w:hint="eastAsia"/>
          <w:sz w:val="32"/>
          <w:szCs w:val="32"/>
          <w:lang w:eastAsia="zh-CN"/>
        </w:rPr>
        <w:t>拟公开，同时自评结果作为</w:t>
      </w:r>
      <w:r>
        <w:rPr>
          <w:rFonts w:hint="eastAsia" w:ascii="仿宋_GB2312" w:hAnsi="仿宋_GB2312" w:cs="仿宋_GB2312"/>
          <w:sz w:val="32"/>
          <w:szCs w:val="32"/>
          <w:lang w:val="en-US" w:eastAsia="zh-CN"/>
        </w:rPr>
        <w:t>下一年</w:t>
      </w:r>
      <w:r>
        <w:rPr>
          <w:rFonts w:hint="eastAsia"/>
          <w:sz w:val="32"/>
          <w:szCs w:val="32"/>
          <w:lang w:eastAsia="zh-CN"/>
        </w:rPr>
        <w:t>福彩公益金资金分配和使用依据。</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sz w:val="32"/>
          <w:szCs w:val="32"/>
        </w:rPr>
      </w:pPr>
      <w:r>
        <w:rPr>
          <w:rFonts w:hint="eastAsia"/>
          <w:sz w:val="32"/>
          <w:szCs w:val="32"/>
          <w:lang w:val="en-US" w:eastAsia="zh-CN"/>
        </w:rPr>
        <w:t>卧龙“福彩圆梦·孤儿助学工程”，</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23</w:t>
      </w:r>
      <w:r>
        <w:rPr>
          <w:rFonts w:hint="eastAsia"/>
          <w:sz w:val="32"/>
          <w:szCs w:val="32"/>
          <w:lang w:eastAsia="zh-CN"/>
        </w:rPr>
        <w:t>年度中央集中彩票公益金支持社会福利事业专项资金绩效自评报告在</w:t>
      </w:r>
      <w:r>
        <w:rPr>
          <w:rFonts w:hint="eastAsia"/>
          <w:sz w:val="32"/>
          <w:szCs w:val="32"/>
          <w:lang w:val="en-US" w:eastAsia="zh-CN"/>
        </w:rPr>
        <w:t>卧龙特区网站</w:t>
      </w:r>
      <w:r>
        <w:rPr>
          <w:rFonts w:hint="eastAsia"/>
          <w:sz w:val="32"/>
          <w:szCs w:val="32"/>
          <w:lang w:eastAsia="zh-CN"/>
        </w:rPr>
        <w:t>拟公开，同时自评结果作为</w:t>
      </w:r>
      <w:r>
        <w:rPr>
          <w:rFonts w:hint="eastAsia" w:ascii="仿宋_GB2312" w:hAnsi="仿宋_GB2312" w:cs="仿宋_GB2312"/>
          <w:sz w:val="32"/>
          <w:szCs w:val="32"/>
          <w:lang w:val="en-US" w:eastAsia="zh-CN"/>
        </w:rPr>
        <w:t>下一年</w:t>
      </w:r>
      <w:r>
        <w:rPr>
          <w:rFonts w:hint="eastAsia"/>
          <w:sz w:val="32"/>
          <w:szCs w:val="32"/>
          <w:lang w:eastAsia="zh-CN"/>
        </w:rPr>
        <w:t>福彩公益金资金分配和使用依据。</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sz w:val="32"/>
          <w:szCs w:val="32"/>
          <w:lang w:eastAsia="zh-CN"/>
        </w:rPr>
      </w:pPr>
      <w:r>
        <w:rPr>
          <w:rFonts w:hint="eastAsia"/>
          <w:sz w:val="32"/>
          <w:szCs w:val="32"/>
          <w:lang w:eastAsia="zh-CN"/>
        </w:rPr>
        <w:t>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六、附件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sz w:val="32"/>
          <w:szCs w:val="32"/>
        </w:rPr>
      </w:pPr>
      <w:r>
        <w:rPr>
          <w:rFonts w:hint="eastAsia"/>
          <w:sz w:val="32"/>
          <w:szCs w:val="32"/>
        </w:rPr>
        <w:t>转移支付区域（项目）绩效目标自评表</w:t>
      </w: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rPr>
      </w:pP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lang w:eastAsia="zh-CN"/>
        </w:rPr>
      </w:pP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lang w:eastAsia="zh-CN"/>
        </w:rPr>
      </w:pP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eastAsia"/>
          <w:sz w:val="32"/>
          <w:szCs w:val="32"/>
          <w:lang w:eastAsia="zh-CN"/>
        </w:rPr>
      </w:pPr>
      <w:r>
        <w:rPr>
          <w:rFonts w:hint="eastAsia"/>
          <w:sz w:val="32"/>
          <w:szCs w:val="32"/>
          <w:lang w:eastAsia="zh-CN"/>
        </w:rPr>
        <w:t>汶川县民政局</w:t>
      </w: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default"/>
          <w:sz w:val="32"/>
          <w:szCs w:val="32"/>
          <w:lang w:val="en-US" w:eastAsia="zh-CN"/>
        </w:rPr>
      </w:pPr>
      <w:r>
        <w:rPr>
          <w:rFonts w:hint="eastAsia"/>
          <w:sz w:val="32"/>
          <w:szCs w:val="32"/>
          <w:lang w:val="en-US" w:eastAsia="zh-CN"/>
        </w:rPr>
        <w:t>2024年3月7日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612CF"/>
    <w:multiLevelType w:val="singleLevel"/>
    <w:tmpl w:val="968612CF"/>
    <w:lvl w:ilvl="0" w:tentative="0">
      <w:start w:val="1"/>
      <w:numFmt w:val="chineseCounting"/>
      <w:suff w:val="nothing"/>
      <w:lvlText w:val="（%1）"/>
      <w:lvlJc w:val="left"/>
      <w:rPr>
        <w:rFonts w:hint="eastAsia"/>
      </w:rPr>
    </w:lvl>
  </w:abstractNum>
  <w:abstractNum w:abstractNumId="1">
    <w:nsid w:val="4C1AEA2F"/>
    <w:multiLevelType w:val="singleLevel"/>
    <w:tmpl w:val="4C1AEA2F"/>
    <w:lvl w:ilvl="0" w:tentative="0">
      <w:start w:val="3"/>
      <w:numFmt w:val="chineseCounting"/>
      <w:suff w:val="nothing"/>
      <w:lvlText w:val="（%1）"/>
      <w:lvlJc w:val="left"/>
      <w:rPr>
        <w:rFonts w:hint="eastAsia"/>
      </w:rPr>
    </w:lvl>
  </w:abstractNum>
  <w:abstractNum w:abstractNumId="2">
    <w:nsid w:val="7537A877"/>
    <w:multiLevelType w:val="singleLevel"/>
    <w:tmpl w:val="7537A877"/>
    <w:lvl w:ilvl="0" w:tentative="0">
      <w:start w:val="2"/>
      <w:numFmt w:val="chineseCounting"/>
      <w:lvlText w:val="(%1)"/>
      <w:lvlJc w:val="left"/>
      <w:pPr>
        <w:tabs>
          <w:tab w:val="left" w:pos="312"/>
        </w:tabs>
        <w:ind w:left="75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gyYTU1YzNhODY1ZWY0NjQzYTkwZTcyODRhYTE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11C6ECC"/>
    <w:rsid w:val="037D0BC8"/>
    <w:rsid w:val="06787951"/>
    <w:rsid w:val="0845082D"/>
    <w:rsid w:val="09E965F2"/>
    <w:rsid w:val="0CF21543"/>
    <w:rsid w:val="0F585F7F"/>
    <w:rsid w:val="0FF7AA4F"/>
    <w:rsid w:val="139840D3"/>
    <w:rsid w:val="143E091F"/>
    <w:rsid w:val="14865FC8"/>
    <w:rsid w:val="14FC1476"/>
    <w:rsid w:val="150C2DB0"/>
    <w:rsid w:val="15B50867"/>
    <w:rsid w:val="169C5AC3"/>
    <w:rsid w:val="18252F5E"/>
    <w:rsid w:val="18B708FC"/>
    <w:rsid w:val="1A7D29EA"/>
    <w:rsid w:val="1C821221"/>
    <w:rsid w:val="1D994BCF"/>
    <w:rsid w:val="1E761F05"/>
    <w:rsid w:val="1F7BE1E6"/>
    <w:rsid w:val="1FC7205C"/>
    <w:rsid w:val="21EC4E46"/>
    <w:rsid w:val="228B3D05"/>
    <w:rsid w:val="27590AC2"/>
    <w:rsid w:val="284E74F8"/>
    <w:rsid w:val="2ADB48E8"/>
    <w:rsid w:val="2D1C3A00"/>
    <w:rsid w:val="2DE0074B"/>
    <w:rsid w:val="363620B8"/>
    <w:rsid w:val="36687282"/>
    <w:rsid w:val="367793B2"/>
    <w:rsid w:val="375135BC"/>
    <w:rsid w:val="3794FC37"/>
    <w:rsid w:val="38EF7AD8"/>
    <w:rsid w:val="3DDC0A2A"/>
    <w:rsid w:val="3E1672E6"/>
    <w:rsid w:val="3EB9C2BB"/>
    <w:rsid w:val="3FEF6A07"/>
    <w:rsid w:val="40AB7B6C"/>
    <w:rsid w:val="415F08D8"/>
    <w:rsid w:val="44E2230F"/>
    <w:rsid w:val="45531B4B"/>
    <w:rsid w:val="455E01CE"/>
    <w:rsid w:val="48B51347"/>
    <w:rsid w:val="491B45FA"/>
    <w:rsid w:val="4A55216A"/>
    <w:rsid w:val="4DB55C61"/>
    <w:rsid w:val="4FE0696A"/>
    <w:rsid w:val="546F8569"/>
    <w:rsid w:val="55673508"/>
    <w:rsid w:val="59595A6F"/>
    <w:rsid w:val="597350B8"/>
    <w:rsid w:val="599330CA"/>
    <w:rsid w:val="5A7FCB1F"/>
    <w:rsid w:val="5FEAF7C9"/>
    <w:rsid w:val="60D5009F"/>
    <w:rsid w:val="61DC39D8"/>
    <w:rsid w:val="63FB0AEA"/>
    <w:rsid w:val="64AC2E11"/>
    <w:rsid w:val="65DF0246"/>
    <w:rsid w:val="660721C9"/>
    <w:rsid w:val="661E6C75"/>
    <w:rsid w:val="6796514D"/>
    <w:rsid w:val="67F75FF5"/>
    <w:rsid w:val="681D4831"/>
    <w:rsid w:val="68EC14C9"/>
    <w:rsid w:val="692E4B19"/>
    <w:rsid w:val="69513EF7"/>
    <w:rsid w:val="6BF3256F"/>
    <w:rsid w:val="6CE7018A"/>
    <w:rsid w:val="6E3E3F2D"/>
    <w:rsid w:val="715B2F02"/>
    <w:rsid w:val="748007A2"/>
    <w:rsid w:val="74A073BE"/>
    <w:rsid w:val="76A548F2"/>
    <w:rsid w:val="7765772E"/>
    <w:rsid w:val="776F5E62"/>
    <w:rsid w:val="77867685"/>
    <w:rsid w:val="77EE7FE7"/>
    <w:rsid w:val="77EF747B"/>
    <w:rsid w:val="781F36B6"/>
    <w:rsid w:val="790627AD"/>
    <w:rsid w:val="794C1B10"/>
    <w:rsid w:val="79DFF8C4"/>
    <w:rsid w:val="7ABB0EB7"/>
    <w:rsid w:val="7ADC59FA"/>
    <w:rsid w:val="7AFF2FC3"/>
    <w:rsid w:val="7BD57CCF"/>
    <w:rsid w:val="7BE25A23"/>
    <w:rsid w:val="7BF6B4C5"/>
    <w:rsid w:val="7DBF1ABF"/>
    <w:rsid w:val="7DDD794F"/>
    <w:rsid w:val="7DFA6624"/>
    <w:rsid w:val="7DFD8AD7"/>
    <w:rsid w:val="7DFEFB95"/>
    <w:rsid w:val="7E2B5E5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rPr>
      <w:sz w:val="18"/>
      <w:szCs w:val="18"/>
    </w:rPr>
  </w:style>
  <w:style w:type="paragraph" w:styleId="3">
    <w:name w:val="Balloon Text"/>
    <w:basedOn w:val="1"/>
    <w:link w:val="11"/>
    <w:autoRedefine/>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9">
    <w:name w:val="页脚 Char"/>
    <w:basedOn w:val="8"/>
    <w:link w:val="4"/>
    <w:autoRedefine/>
    <w:qFormat/>
    <w:uiPriority w:val="99"/>
    <w:rPr>
      <w:rFonts w:eastAsia="仿宋_GB2312"/>
      <w:kern w:val="2"/>
      <w:sz w:val="18"/>
      <w:szCs w:val="18"/>
    </w:rPr>
  </w:style>
  <w:style w:type="character" w:customStyle="1" w:styleId="10">
    <w:name w:val="页眉 Char"/>
    <w:basedOn w:val="8"/>
    <w:link w:val="5"/>
    <w:autoRedefine/>
    <w:qFormat/>
    <w:uiPriority w:val="0"/>
    <w:rPr>
      <w:rFonts w:eastAsia="仿宋_GB2312"/>
      <w:kern w:val="2"/>
      <w:sz w:val="18"/>
      <w:szCs w:val="18"/>
    </w:rPr>
  </w:style>
  <w:style w:type="character" w:customStyle="1" w:styleId="11">
    <w:name w:val="批注框文本 Char"/>
    <w:basedOn w:val="8"/>
    <w:link w:val="3"/>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3397</Words>
  <Characters>3615</Characters>
  <Lines>3</Lines>
  <Paragraphs>1</Paragraphs>
  <TotalTime>0</TotalTime>
  <ScaleCrop>false</ScaleCrop>
  <LinksUpToDate>false</LinksUpToDate>
  <CharactersWithSpaces>3620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阿晋</cp:lastModifiedBy>
  <cp:lastPrinted>2023-02-24T17:51:00Z</cp:lastPrinted>
  <dcterms:modified xsi:type="dcterms:W3CDTF">2024-03-07T01:27:32Z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2EF06CB786084847A893C5C867865FD5_13</vt:lpwstr>
  </property>
</Properties>
</file>