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20"/>
        </w:tabs>
        <w:overflowPunct w:val="0"/>
        <w:topLinePunct/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2</w:t>
      </w:r>
    </w:p>
    <w:p>
      <w:pPr>
        <w:tabs>
          <w:tab w:val="left" w:pos="8820"/>
        </w:tabs>
        <w:overflowPunct w:val="0"/>
        <w:topLinePunct/>
        <w:spacing w:line="600" w:lineRule="exact"/>
        <w:ind w:right="1260" w:rightChars="600"/>
        <w:jc w:val="right"/>
        <w:rPr>
          <w:rFonts w:eastAsia="仿宋_GB2312"/>
          <w:color w:val="000000"/>
          <w:sz w:val="32"/>
          <w:szCs w:val="32"/>
        </w:rPr>
      </w:pPr>
    </w:p>
    <w:p>
      <w:pPr>
        <w:tabs>
          <w:tab w:val="left" w:pos="8820"/>
        </w:tabs>
        <w:overflowPunct w:val="0"/>
        <w:topLinePunct/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各招聘单位网上报名咨询电话及监督电话</w:t>
      </w:r>
    </w:p>
    <w:p>
      <w:pPr>
        <w:tabs>
          <w:tab w:val="left" w:pos="8820"/>
        </w:tabs>
        <w:overflowPunct w:val="0"/>
        <w:topLinePunct/>
        <w:spacing w:line="60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90"/>
        <w:gridCol w:w="3474"/>
        <w:gridCol w:w="217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2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咨询电话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eastAsia="黑体" w:cs="宋体"/>
                <w:color w:val="000000"/>
                <w:kern w:val="0"/>
                <w:szCs w:val="21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四川省生态环境监测总站</w:t>
            </w:r>
          </w:p>
        </w:tc>
        <w:tc>
          <w:tcPr>
            <w:tcW w:w="1303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028-61502620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028-61502618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四川省环境信息中心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028-</w:t>
            </w:r>
            <w:r>
              <w:rPr>
                <w:rFonts w:hint="eastAsia"/>
                <w:color w:val="000000"/>
                <w:kern w:val="0"/>
                <w:szCs w:val="21"/>
              </w:rPr>
              <w:t>80589206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028-</w:t>
            </w:r>
            <w:r>
              <w:rPr>
                <w:rFonts w:hint="eastAsia"/>
                <w:color w:val="000000"/>
                <w:kern w:val="0"/>
                <w:szCs w:val="21"/>
              </w:rPr>
              <w:t>80589220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四川省自贡生态环境监测中心站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0813-2400310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0813-5509158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四川省攀枝花生态环境监测中心站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0812-3348812 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0812-3340319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四川省德阳生态环境监测中心站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0838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2203187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0838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2226835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四川省绵阳生态环境监测中心站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0816-2227101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0816-2276403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四川省遂宁生态环境监测中心站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0825-3180972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0825-2391513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四川省乐山生态环境监测中心站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0833-2130290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0833-2111144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四川省南充生态环境监测中心站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0817-2226071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0817-2227530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四川省宜宾生态环境监测中心站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0831-8244334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0831-8225382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四川省达州生态环境监测中心站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0818-2374797</w:t>
            </w:r>
            <w:r>
              <w:rPr>
                <w:rFonts w:hint="eastAsia"/>
                <w:color w:val="000000"/>
                <w:kern w:val="0"/>
                <w:szCs w:val="21"/>
              </w:rPr>
              <w:t>转</w:t>
            </w:r>
            <w:r>
              <w:rPr>
                <w:color w:val="000000"/>
                <w:kern w:val="0"/>
                <w:szCs w:val="21"/>
              </w:rPr>
              <w:t>8005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0818-2372622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四川省雅安生态环境监测中心站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0835-8503139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0835-8503288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四川省眉山生态环境监测中心站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028-38113192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028-38687725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四川省资阳生态环境监测中心站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028-26658136 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028-26658136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</w:trPr>
        <w:tc>
          <w:tcPr>
            <w:tcW w:w="534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82" w:type="pct"/>
            <w:noWrap w:val="0"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四川省凉山生态环境监测中心站</w:t>
            </w:r>
          </w:p>
        </w:tc>
        <w:tc>
          <w:tcPr>
            <w:tcW w:w="1303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0834-2171728 </w:t>
            </w:r>
          </w:p>
        </w:tc>
        <w:tc>
          <w:tcPr>
            <w:tcW w:w="1080" w:type="pct"/>
            <w:noWrap/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0834-2171728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5C7B3C2A"/>
    <w:rsid w:val="5C7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uiPriority w:val="0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2024-03-14T05:14:00Z</dcterms:created>
  <dc:creator>Primadonna</dc:creator>
  <cp:lastModifiedBy>Primadonna</cp:lastModifiedBy>
  <dcterms:modified xsi:type="dcterms:W3CDTF">2024-03-14T05:14:35Z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8EDA90FDFE994AE384BE0F7D686FC646_11</vt:lpwstr>
  </property>
</Properties>
</file>