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测评人员成绩汇总表</w:t>
      </w:r>
    </w:p>
    <w:p>
      <w:pPr>
        <w:ind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7"/>
        <w:gridCol w:w="1669"/>
        <w:gridCol w:w="153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测评成绩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是否入围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下一环节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综治专员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田哲程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80.4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综治专员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罗子健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68.6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综治专员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蔡泽华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缺考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综合网格主任助理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杨晓炯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81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</w:tbl>
    <w:p/>
    <w:p/>
    <w:sectPr>
      <w:pgSz w:w="11906" w:h="16838"/>
      <w:pgMar w:top="2041" w:right="1531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B618A"/>
    <w:rsid w:val="180B618A"/>
    <w:rsid w:val="1B6F1316"/>
    <w:rsid w:val="45260DDD"/>
    <w:rsid w:val="521C7F46"/>
    <w:rsid w:val="55B531A1"/>
    <w:rsid w:val="727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金湾区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2024-03-15T02:37:00Z</dcterms:created>
  <dc:creator>赵梦瑶</dc:creator>
  <cp:lastModifiedBy>赵梦瑶</cp:lastModifiedBy>
  <dcterms:modified xsi:type="dcterms:W3CDTF">2024-03-15T02:38:25Z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9CE818E9D867429AB4090C547D238FF6</vt:lpwstr>
  </property>
</Properties>
</file>