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20" w:lineRule="exact"/>
        <w:jc w:val="left"/>
        <w:rPr>
          <w:rFonts w:hint="default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zh-TW"/>
          <w14:textFill>
            <w14:solidFill>
              <w14:schemeClr w14:val="tx1"/>
            </w14:solidFill>
          </w14:textFill>
        </w:rPr>
        <w:t>2024年永胜县医共体紧缺急需专业技术人员招聘计划表</w:t>
      </w:r>
    </w:p>
    <w:tbl>
      <w:tblPr>
        <w:tblStyle w:val="5"/>
        <w:tblpPr w:leftFromText="180" w:rightFromText="180" w:vertAnchor="text" w:horzAnchor="page" w:tblpX="1483" w:tblpY="232"/>
        <w:tblOverlap w:val="never"/>
        <w:tblW w:w="14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975"/>
        <w:gridCol w:w="2205"/>
        <w:gridCol w:w="1935"/>
        <w:gridCol w:w="1710"/>
        <w:gridCol w:w="138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学历性质要求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永胜县人民医院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若永胜县人民医院医学影像学岗位出现无人报考的情况，将招聘名额调整至永胜县人民医院临床医学岗位进行招聘</w:t>
            </w: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永胜县人民医院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永胜县中医医院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永胜县</w:t>
            </w: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妇幼</w:t>
            </w: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保健院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永胜县疾病预防控制中心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aperSrc w:first="4" w:other="4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DhmNjc5ZGE4OTYwMDI5MTk0ZmYwZDBhYzFjY2UifQ=="/>
  </w:docVars>
  <w:rsids>
    <w:rsidRoot w:val="3AD60E33"/>
    <w:rsid w:val="02D57F16"/>
    <w:rsid w:val="0AA23AA7"/>
    <w:rsid w:val="13144BE6"/>
    <w:rsid w:val="18982224"/>
    <w:rsid w:val="1AD23C04"/>
    <w:rsid w:val="1E5939E3"/>
    <w:rsid w:val="20D9651C"/>
    <w:rsid w:val="2409199A"/>
    <w:rsid w:val="2811394C"/>
    <w:rsid w:val="2B570BE1"/>
    <w:rsid w:val="2F613E18"/>
    <w:rsid w:val="334A71CE"/>
    <w:rsid w:val="35C625F6"/>
    <w:rsid w:val="3AD60E33"/>
    <w:rsid w:val="3BC165F4"/>
    <w:rsid w:val="43736E00"/>
    <w:rsid w:val="465C457C"/>
    <w:rsid w:val="4A513E5D"/>
    <w:rsid w:val="4B916105"/>
    <w:rsid w:val="6D176D30"/>
    <w:rsid w:val="78A10475"/>
    <w:rsid w:val="79CF2173"/>
    <w:rsid w:val="7DB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0"/>
    <w:basedOn w:val="1"/>
    <w:autoRedefine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。小白裙 </cp:lastModifiedBy>
  <cp:lastPrinted>2024-03-05T02:45:00Z</cp:lastPrinted>
  <dcterms:modified xsi:type="dcterms:W3CDTF">2024-03-18T01:55:29Z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BD168D7777A545C8A5EA8C072708F9D2_13</vt:lpwstr>
  </property>
</Properties>
</file>