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17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  <w:lang w:val="en-US" w:eastAsia="zh-CN" w:bidi="ar"/>
        </w:rPr>
        <w:t>长江生态环境工程研究中心2023年社会招聘（第二批）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17"/>
          <w:kern w:val="0"/>
          <w:sz w:val="43"/>
          <w:szCs w:val="43"/>
          <w:lang w:val="en-US" w:eastAsia="zh-CN" w:bidi="ar"/>
        </w:rPr>
        <w:t>拟录用人选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default"/>
          <w:lang w:val="en-US" w:eastAsia="zh-CN"/>
        </w:rPr>
      </w:pPr>
    </w:p>
    <w:tbl>
      <w:tblPr>
        <w:tblStyle w:val="6"/>
        <w:tblW w:w="13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67"/>
        <w:gridCol w:w="839"/>
        <w:gridCol w:w="1474"/>
        <w:gridCol w:w="1368"/>
        <w:gridCol w:w="458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侯雨坤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工学博士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中交第二航务工程勘察设计院有限公司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水务环保工程事业部经理助理、创新工作室主任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城市环境研究所专业师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中国长江三峡集团有限公司流域枢纽运行管理中心（三峡枢纽建设运行管理中心）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环境保护中心副主任专业师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城市环境研究所副主任工程师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彭成荣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理学博士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中国科学院水生生物研究所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水环境工程研究中心副研究员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绿色流域研究所副主任工程师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曹燕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中持水务股份有限公司江苏分公司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市场部技术营销工程师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环境政策研究所副专业师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向甘驹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理学博士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生命科学学院校聘副教授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生物多样性中心专业师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中化学生态环境有限公司西南分公司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工程管理中心总工程师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技术转化中心专业师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张友森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工学博士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东华工程科技股份有限公司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中国化学环保研究院研发经理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技术转化中心专业师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严治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国家电投集团湖北电力有限公司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法律与审计部法务主管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陈子耕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深圳改革开放干部学院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综合管理部主管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综合管理部副主办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彭思洁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华润万象生活有限公司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招商管理部战略招商主管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管理学硕士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中建三局总承包公司基础设施公司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人力资源部部门业务经理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人力资源部助理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952F37"/>
    <w:rsid w:val="18A23FFA"/>
    <w:rsid w:val="18BA5E1D"/>
    <w:rsid w:val="1F2D3BB3"/>
    <w:rsid w:val="20A30B3A"/>
    <w:rsid w:val="232721BA"/>
    <w:rsid w:val="25DE2C53"/>
    <w:rsid w:val="2AA13343"/>
    <w:rsid w:val="32702F25"/>
    <w:rsid w:val="347A0A28"/>
    <w:rsid w:val="439C749E"/>
    <w:rsid w:val="489D5DB0"/>
    <w:rsid w:val="49B358F8"/>
    <w:rsid w:val="53AF7057"/>
    <w:rsid w:val="559B2D78"/>
    <w:rsid w:val="6A3429B4"/>
    <w:rsid w:val="75DA47EA"/>
    <w:rsid w:val="7E6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szCs w:val="21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List"/>
    <w:basedOn w:val="1"/>
    <w:qFormat/>
    <w:uiPriority w:val="0"/>
    <w:pPr>
      <w:ind w:left="200" w:hanging="200" w:hangingChars="200"/>
      <w:contextualSpacing/>
    </w:pPr>
    <w:rPr>
      <w:rFonts w:ascii="Calibri" w:hAnsi="Calibri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2024-01-29T10:30:00Z</dcterms:created>
  <dc:creator>罗玉姝</dc:creator>
  <cp:lastModifiedBy>罗玉姝</cp:lastModifiedBy>
  <cp:lastPrinted>2024-03-18T07:01:45Z</cp:lastPrinted>
  <dcterms:modified xsi:type="dcterms:W3CDTF">2024-03-18T13:09:33Z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3FFFF78D90C444D18353FC8EA488536E</vt:lpwstr>
  </property>
</Properties>
</file>