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辽宁省地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质勘探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业集团有限责任公司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2024年上半年面向校园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招聘公告</w:t>
      </w:r>
    </w:p>
    <w:p>
      <w:pPr>
        <w:rPr>
          <w:rFonts w:ascii="宋体" w:hAnsi="宋体" w:eastAsia="宋体"/>
          <w:color w:val="auto"/>
          <w:sz w:val="2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地质勘探矿业集团有限责任公司(简称辽宁省地矿集团)由原辽宁省地质矿产勘查局、辽宁省有色地质局、辽宁省核工业地质局、东北煤田地质局、辽宁省冶金地质勘查局、辽宁省化工地质勘查院转企改制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为满足战略布局与业务发展需要，进一步加强人才队伍建设，辽宁省地矿集团拟面向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开展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校园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公开招聘。本次招聘岗位为辽宁省地矿集团所属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家子公司的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47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个岗位，现公告如下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一、招聘职位及人数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本次招聘共计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47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人，具体情况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详见附件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校园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 xml:space="preserve">二、招聘范围及资格条件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一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校园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应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聘人员必须具有中华人民共和国国籍；拥护中国共产党领导，遵守中华人民共和国宪法和法律；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应聘人员不得应聘聘用后即构成回避关系的招聘职位；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具备与职位相匹配专业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知识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、良好的个人品行，具备履行职责的身体条件，能够承受一定的工作压力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应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聘人员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为35周岁(198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日以后出生)及以下，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2024年应届毕业生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，以招聘计划信息表〔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详见附件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校园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》〕中具体条件要求为准；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Hans"/>
        </w:rPr>
        <w:t>有下列情形之一的人员不得报考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1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曾因犯罪受过刑事处罚和曾被开除公职的人员；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2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有犯罪嫌疑尚未查清或正在接受纪律审查的；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3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按照法律法规规定不得聘用的其它情形的人员。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三、选聘工作步骤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选聘工作由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地矿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集团委托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第三方机构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组织实施。按照发布公告、网络报名、资格审查、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面试、体检、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考察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一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网络报名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b/>
          <w:bCs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发布公告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辽宁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省国资委网站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地矿集团网站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地矿集团阳光国企信息公开平台、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优企职达公众号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相关高校就业网、公众号、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腾讯新闻、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搜狐新闻、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eastAsia="zh-Hans"/>
        </w:rPr>
        <w:t>新华资讯网、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今日头条网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  <w:t>截止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时间:202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4年3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29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日1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:0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3.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报名网址: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https://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lndkjt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xy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2024.zhiye.com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4.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报名要求: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(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1)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每人限报一个岗位，不接受重复报名。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(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2)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报名人员需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完整填写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个人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简历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资料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并按要求上传相关附件,如因报名资料不完整影响后续环节，后果由报名人员承担。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二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时间: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2024年3月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资格审查委托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第三方招聘机构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，根据职位要求及任职资格，对报名人员进行筛选，主要对报名人员任职资格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等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个人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材料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等进行审核，通过首轮筛选的人员进入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面试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面试</w:t>
      </w:r>
    </w:p>
    <w:p>
      <w:pPr>
        <w:ind w:firstLine="680" w:firstLineChars="200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1. 面试人员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资格审核通过人员进入面试。</w:t>
      </w:r>
    </w:p>
    <w:p>
      <w:pPr>
        <w:ind w:firstLine="680" w:firstLineChars="200"/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2. 面试内容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根据各岗位任职要求进行综合能力、专业能力等测试。</w:t>
      </w:r>
    </w:p>
    <w:p>
      <w:pPr>
        <w:ind w:firstLine="680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面试形式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半结构化面试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auto"/>
          <w:sz w:val="34"/>
          <w:szCs w:val="32"/>
          <w:highlight w:val="none"/>
        </w:rPr>
        <w:t>面试时间、地点: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具体面试时间及地点将以短信形式发送至入选人员手机，请收到短信人员务必按照短信提示时间回复是否参加面试，未回复短信者，招聘项目组会以电话进行沟通确保收到相关信息，若未能接通者，视为放弃面试机会。</w:t>
      </w:r>
    </w:p>
    <w:p>
      <w:pPr>
        <w:ind w:firstLine="680" w:firstLineChars="200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面试总成绩为40%专业面试成绩+60%综合面试成绩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确定拟聘用人选</w:t>
      </w:r>
    </w:p>
    <w:p>
      <w:pPr>
        <w:spacing w:line="360" w:lineRule="auto"/>
        <w:ind w:left="210" w:leftChars="100" w:firstLine="680" w:firstLineChars="200"/>
        <w:jc w:val="left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根据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面试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成绩确定拟聘用人选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面试总成绩低于60分者不予录用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对拟聘用人员安排到指定体检机构进行体检。体检不合格者或放弃体检者，不予聘用。体检时间另行通知。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招聘项目组对考察对象的德、能、勤、绩、廉等方面情况进行全面考察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(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包括必要的背景调查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)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，并按规定程序研究决定拟聘用人员。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(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  <w:lang w:val="en-US" w:eastAsia="zh-CN"/>
        </w:rPr>
        <w:t>七</w:t>
      </w:r>
      <w:r>
        <w:rPr>
          <w:rFonts w:hint="default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)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2"/>
          <w:highlight w:val="none"/>
        </w:rPr>
        <w:t>聘用与备案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对拟聘用人选进行公示，公示期为5个工作日。公示期满后，如无反映意见或反映意见经调查核实证明不属实或不影响使用的，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用人单位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与拟聘人选依法签订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意向协议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毕业取得岗位任职要求的学历、学位证书后签订劳动合同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并约定试用期。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4"/>
          <w:szCs w:val="32"/>
          <w:highlight w:val="none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报名者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需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对照本公告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及附件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校园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公开招聘岗位信息表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规定的条件如实申报，在整个招聘过程中，一经发现不符合规定的，则取消资格，责任自负。报名者一旦被聘用，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需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 xml:space="preserve">按通知规定时间及时报到，如与原单位发生人事(劳动)争议等事项，均由本人负责协商解决。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2. 本次考试不收取任何费用，不指定考试辅导用书，不举办也不委托任何机构举办考试辅导培训班。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3. 在招聘过程中，如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集团认为某一岗位报名人员均未达到理想的聘用标准，有权决定取消该岗位的招聘。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本公告最终解释权归辽宁省地矿集团所有。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附件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辽宁省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地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质勘探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Hans"/>
        </w:rPr>
        <w:t>矿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业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集团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有限责任公司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上半年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面向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校园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公开招聘岗位信息表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招聘项目组咨询电话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024-81046045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</w:rPr>
        <w:t>电话咨询时间</w:t>
      </w:r>
      <w:r>
        <w:rPr>
          <w:rFonts w:hint="default" w:ascii="Times New Roman" w:hAnsi="Times New Roman" w:eastAsia="仿宋_GB2312"/>
          <w:color w:val="auto"/>
          <w:sz w:val="34"/>
          <w:szCs w:val="32"/>
          <w:highlight w:val="none"/>
        </w:rPr>
        <w:t>: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9:00-11:30</w:t>
      </w: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4"/>
          <w:szCs w:val="32"/>
          <w:highlight w:val="none"/>
        </w:rPr>
        <w:t>13:30-17:00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/>
          <w:color w:val="auto"/>
          <w:sz w:val="3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jc w:val="right"/>
        <w:textAlignment w:val="auto"/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eastAsia="zh-CN"/>
        </w:rPr>
        <w:t>辽宁省地质勘探矿业集团有限责任公司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jc w:val="right"/>
        <w:textAlignment w:val="auto"/>
        <w:rPr>
          <w:rFonts w:ascii="Times New Roman" w:hAnsi="Times New Roman" w:eastAsia="仿宋_GB2312"/>
          <w:color w:val="auto"/>
          <w:sz w:val="34"/>
          <w:highlight w:val="none"/>
        </w:rPr>
      </w:pPr>
      <w:r>
        <w:rPr>
          <w:rFonts w:hint="eastAsia" w:ascii="Times New Roman" w:hAnsi="Times New Roman" w:eastAsia="仿宋_GB2312"/>
          <w:color w:val="auto"/>
          <w:sz w:val="34"/>
          <w:szCs w:val="32"/>
          <w:highlight w:val="none"/>
          <w:lang w:val="en-US" w:eastAsia="zh-CN"/>
        </w:rPr>
        <w:t xml:space="preserve">       </w:t>
      </w:r>
    </w:p>
    <w:p>
      <w:pPr>
        <w:jc w:val="right"/>
        <w:rPr>
          <w:color w:val="auto"/>
          <w:highlight w:val="none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WQ1MmE2NzFiN2M3ZTFlYmVmZTRmOGI5YWQyYWQifQ=="/>
    <w:docVar w:name="KSO_WPS_MARK_KEY" w:val="53d37531-76a4-448b-a452-fa3a47264930"/>
  </w:docVars>
  <w:rsids>
    <w:rsidRoot w:val="6FED1C59"/>
    <w:rsid w:val="01A3293F"/>
    <w:rsid w:val="04626F82"/>
    <w:rsid w:val="05B246FE"/>
    <w:rsid w:val="07887A53"/>
    <w:rsid w:val="1BAD2CF8"/>
    <w:rsid w:val="21903BB7"/>
    <w:rsid w:val="23352C46"/>
    <w:rsid w:val="2EA852F1"/>
    <w:rsid w:val="354D40A1"/>
    <w:rsid w:val="35704F36"/>
    <w:rsid w:val="3EB422BD"/>
    <w:rsid w:val="450A0823"/>
    <w:rsid w:val="482D63BD"/>
    <w:rsid w:val="49285527"/>
    <w:rsid w:val="4E046237"/>
    <w:rsid w:val="4EE41359"/>
    <w:rsid w:val="57FE0924"/>
    <w:rsid w:val="5FB9E43C"/>
    <w:rsid w:val="6EE37A09"/>
    <w:rsid w:val="6FED1C59"/>
    <w:rsid w:val="7F6EF166"/>
    <w:rsid w:val="D6D697FE"/>
    <w:rsid w:val="DE7F0234"/>
    <w:rsid w:val="DF76E959"/>
    <w:rsid w:val="F7FE48F0"/>
    <w:rsid w:val="FCD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1725</Words>
  <Characters>1862</Characters>
  <Lines>0</Lines>
  <Paragraphs>0</Paragraphs>
  <TotalTime>3</TotalTime>
  <ScaleCrop>false</ScaleCrop>
  <LinksUpToDate>false</LinksUpToDate>
  <CharactersWithSpaces>1889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2024-02-20T18:05:00Z</dcterms:created>
  <dc:creator>关佳美</dc:creator>
  <cp:lastModifiedBy>18704</cp:lastModifiedBy>
  <cp:lastPrinted>2024-03-12T06:32:10Z</cp:lastPrinted>
  <dcterms:modified xsi:type="dcterms:W3CDTF">2024-03-12T06:32:26Z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6D46298614EF45FBBDF8B913901825D8_13</vt:lpwstr>
  </property>
</Properties>
</file>