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关于选聘202</w:t>
      </w:r>
      <w:r>
        <w:rPr>
          <w:rFonts w:hint="eastAsia" w:ascii="华文中宋" w:hAnsi="华文中宋" w:eastAsia="华文中宋" w:cs="华文中宋"/>
          <w:color w:val="auto"/>
          <w:sz w:val="44"/>
          <w:szCs w:val="44"/>
          <w:lang w:val="en-US" w:eastAsia="zh-CN"/>
        </w:rPr>
        <w:t>4</w:t>
      </w:r>
      <w:r>
        <w:rPr>
          <w:rFonts w:hint="eastAsia" w:ascii="华文中宋" w:hAnsi="华文中宋" w:eastAsia="华文中宋" w:cs="华文中宋"/>
          <w:color w:val="auto"/>
          <w:sz w:val="44"/>
          <w:szCs w:val="44"/>
        </w:rPr>
        <w:t>年</w:t>
      </w: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梅里斯区</w:t>
      </w:r>
      <w:r>
        <w:rPr>
          <w:rFonts w:hint="eastAsia" w:ascii="华文中宋" w:hAnsi="华文中宋" w:eastAsia="华文中宋" w:cs="华文中宋"/>
          <w:color w:val="auto"/>
          <w:sz w:val="44"/>
          <w:szCs w:val="44"/>
        </w:rPr>
        <w:t>含农垦新增植保员的公告</w:t>
      </w:r>
    </w:p>
    <w:p>
      <w:pPr>
        <w:jc w:val="center"/>
        <w:rPr>
          <w:rFonts w:ascii="宋体" w:hAnsi="宋体" w:eastAsia="宋体" w:cs="宋体"/>
          <w:color w:val="auto"/>
          <w:sz w:val="44"/>
          <w:szCs w:val="44"/>
        </w:rPr>
      </w:pP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按照黑龙江省植检植保站《关于进一步加强</w:t>
      </w:r>
      <w:r>
        <w:rPr>
          <w:rFonts w:hint="eastAsia" w:ascii="Times New Roman" w:hAnsi="Times New Roman" w:eastAsia="仿宋_GB2312" w:cs="Times New Roman"/>
          <w:bCs/>
          <w:color w:val="auto"/>
          <w:sz w:val="32"/>
          <w:szCs w:val="32"/>
        </w:rPr>
        <w:t>植保体系</w:t>
      </w:r>
      <w:r>
        <w:rPr>
          <w:rFonts w:ascii="Times New Roman" w:hAnsi="Times New Roman" w:eastAsia="仿宋_GB2312" w:cs="Times New Roman"/>
          <w:bCs/>
          <w:color w:val="auto"/>
          <w:sz w:val="32"/>
          <w:szCs w:val="32"/>
        </w:rPr>
        <w:t>建设和管理工作的通知》（黑农（保）函〔202</w:t>
      </w: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rPr>
        <w:t>5</w:t>
      </w:r>
      <w:r>
        <w:rPr>
          <w:rFonts w:ascii="Times New Roman" w:hAnsi="Times New Roman" w:eastAsia="仿宋_GB2312" w:cs="Times New Roman"/>
          <w:bCs/>
          <w:color w:val="auto"/>
          <w:sz w:val="32"/>
          <w:szCs w:val="32"/>
        </w:rPr>
        <w:t>号）有关要求，为切实做好202</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eastAsia="zh-CN"/>
        </w:rPr>
        <w:t>区</w:t>
      </w:r>
      <w:r>
        <w:rPr>
          <w:rFonts w:hint="eastAsia" w:ascii="Times New Roman" w:hAnsi="Times New Roman" w:eastAsia="仿宋_GB2312" w:cs="Times New Roman"/>
          <w:bCs/>
          <w:color w:val="auto"/>
          <w:sz w:val="32"/>
          <w:szCs w:val="32"/>
        </w:rPr>
        <w:t>域</w:t>
      </w:r>
      <w:r>
        <w:rPr>
          <w:rFonts w:ascii="Times New Roman" w:hAnsi="Times New Roman" w:eastAsia="仿宋_GB2312" w:cs="Times New Roman"/>
          <w:bCs/>
          <w:color w:val="auto"/>
          <w:sz w:val="32"/>
          <w:szCs w:val="32"/>
        </w:rPr>
        <w:t>内农作物病虫疫情监测点植保员（以下简称“监测点植保员”）新增的选聘工作，现将有关事宜公告如下：</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ascii="Times New Roman" w:hAnsi="Times New Roman" w:eastAsia="黑体" w:cs="Times New Roman"/>
          <w:bCs/>
          <w:color w:val="auto"/>
          <w:sz w:val="32"/>
          <w:szCs w:val="32"/>
        </w:rPr>
        <w:t>一、选聘单位</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梅里斯</w:t>
      </w:r>
      <w:r>
        <w:rPr>
          <w:rFonts w:hint="eastAsia" w:ascii="Times New Roman" w:hAnsi="Times New Roman" w:eastAsia="仿宋_GB2312" w:cs="Times New Roman"/>
          <w:bCs/>
          <w:color w:val="auto"/>
          <w:sz w:val="32"/>
          <w:szCs w:val="32"/>
          <w:lang w:val="en-US" w:eastAsia="zh-CN"/>
        </w:rPr>
        <w:t>达斡尔族</w:t>
      </w:r>
      <w:r>
        <w:rPr>
          <w:rFonts w:hint="eastAsia" w:ascii="Times New Roman" w:hAnsi="Times New Roman" w:eastAsia="仿宋_GB2312" w:cs="Times New Roman"/>
          <w:bCs/>
          <w:color w:val="auto"/>
          <w:sz w:val="32"/>
          <w:szCs w:val="32"/>
          <w:lang w:eastAsia="zh-CN"/>
        </w:rPr>
        <w:t>区</w:t>
      </w:r>
      <w:r>
        <w:rPr>
          <w:rFonts w:ascii="Times New Roman" w:hAnsi="Times New Roman" w:eastAsia="仿宋_GB2312" w:cs="Times New Roman"/>
          <w:bCs/>
          <w:color w:val="auto"/>
          <w:sz w:val="32"/>
          <w:szCs w:val="32"/>
        </w:rPr>
        <w:t>农业</w:t>
      </w:r>
      <w:r>
        <w:rPr>
          <w:rFonts w:hint="eastAsia" w:ascii="Times New Roman" w:hAnsi="Times New Roman" w:eastAsia="仿宋_GB2312" w:cs="Times New Roman"/>
          <w:bCs/>
          <w:color w:val="auto"/>
          <w:sz w:val="32"/>
          <w:szCs w:val="32"/>
          <w:lang w:val="en-US" w:eastAsia="zh-CN"/>
        </w:rPr>
        <w:t>综合服务</w:t>
      </w:r>
      <w:r>
        <w:rPr>
          <w:rFonts w:ascii="Times New Roman" w:hAnsi="Times New Roman" w:eastAsia="仿宋_GB2312" w:cs="Times New Roman"/>
          <w:bCs/>
          <w:color w:val="auto"/>
          <w:sz w:val="32"/>
          <w:szCs w:val="32"/>
        </w:rPr>
        <w:t>中心</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ascii="Times New Roman" w:hAnsi="Times New Roman" w:eastAsia="黑体" w:cs="Times New Roman"/>
          <w:bCs/>
          <w:color w:val="auto"/>
          <w:sz w:val="32"/>
          <w:szCs w:val="32"/>
        </w:rPr>
        <w:t>二、选聘计划</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区</w:t>
      </w:r>
      <w:r>
        <w:rPr>
          <w:rFonts w:hint="eastAsia" w:ascii="Times New Roman" w:hAnsi="Times New Roman" w:eastAsia="仿宋_GB2312" w:cs="Times New Roman"/>
          <w:bCs/>
          <w:color w:val="auto"/>
          <w:sz w:val="32"/>
          <w:szCs w:val="32"/>
        </w:rPr>
        <w:t>域内</w:t>
      </w:r>
      <w:r>
        <w:rPr>
          <w:rFonts w:ascii="Times New Roman" w:hAnsi="Times New Roman" w:eastAsia="仿宋_GB2312" w:cs="Times New Roman"/>
          <w:bCs/>
          <w:color w:val="auto"/>
          <w:sz w:val="32"/>
          <w:szCs w:val="32"/>
        </w:rPr>
        <w:t>含农垦共计划选新增监测点植保员</w:t>
      </w:r>
      <w:r>
        <w:rPr>
          <w:rFonts w:hint="eastAsia" w:ascii="Times New Roman" w:hAnsi="Times New Roman" w:eastAsia="仿宋_GB2312" w:cs="Times New Roman"/>
          <w:bCs/>
          <w:color w:val="auto"/>
          <w:sz w:val="32"/>
          <w:szCs w:val="32"/>
          <w:lang w:val="en-US" w:eastAsia="zh-CN"/>
        </w:rPr>
        <w:t>79</w:t>
      </w:r>
      <w:r>
        <w:rPr>
          <w:rFonts w:ascii="Times New Roman" w:hAnsi="Times New Roman" w:eastAsia="仿宋_GB2312" w:cs="Times New Roman"/>
          <w:bCs/>
          <w:color w:val="auto"/>
          <w:sz w:val="32"/>
          <w:szCs w:val="32"/>
        </w:rPr>
        <w:t>人由各乡镇推荐。具体监测点植保员名额详见《202</w:t>
      </w:r>
      <w:r>
        <w:rPr>
          <w:rFonts w:hint="eastAsia" w:ascii="Times New Roman" w:hAnsi="Times New Roman" w:eastAsia="仿宋_GB2312" w:cs="Times New Roman"/>
          <w:bCs/>
          <w:color w:val="auto"/>
          <w:sz w:val="32"/>
          <w:szCs w:val="32"/>
          <w:lang w:val="en-US" w:eastAsia="zh-CN"/>
        </w:rPr>
        <w:t>4</w:t>
      </w:r>
      <w:r>
        <w:rPr>
          <w:rFonts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eastAsia="zh-CN"/>
        </w:rPr>
        <w:t>梅里斯</w:t>
      </w:r>
      <w:r>
        <w:rPr>
          <w:rFonts w:hint="eastAsia" w:ascii="Times New Roman" w:hAnsi="Times New Roman" w:eastAsia="仿宋_GB2312" w:cs="Times New Roman"/>
          <w:bCs/>
          <w:color w:val="auto"/>
          <w:sz w:val="32"/>
          <w:szCs w:val="32"/>
          <w:lang w:val="en-US" w:eastAsia="zh-CN"/>
        </w:rPr>
        <w:t>达斡尔族</w:t>
      </w:r>
      <w:r>
        <w:rPr>
          <w:rFonts w:hint="eastAsia" w:ascii="Times New Roman" w:hAnsi="Times New Roman" w:eastAsia="仿宋_GB2312" w:cs="Times New Roman"/>
          <w:bCs/>
          <w:color w:val="auto"/>
          <w:sz w:val="32"/>
          <w:szCs w:val="32"/>
          <w:lang w:eastAsia="zh-CN"/>
        </w:rPr>
        <w:t>区区</w:t>
      </w:r>
      <w:r>
        <w:rPr>
          <w:rFonts w:ascii="Times New Roman" w:hAnsi="Times New Roman" w:eastAsia="仿宋_GB2312" w:cs="Times New Roman"/>
          <w:bCs/>
          <w:color w:val="auto"/>
          <w:sz w:val="32"/>
          <w:szCs w:val="32"/>
        </w:rPr>
        <w:t>域内农作物病虫疫情监测点名额分配表》（</w:t>
      </w:r>
      <w:r>
        <w:rPr>
          <w:rFonts w:hint="eastAsia" w:ascii="Times New Roman" w:hAnsi="Times New Roman" w:eastAsia="仿宋_GB2312" w:cs="Times New Roman"/>
          <w:bCs/>
          <w:color w:val="auto"/>
          <w:sz w:val="32"/>
          <w:szCs w:val="32"/>
        </w:rPr>
        <w:t>见</w:t>
      </w:r>
      <w:r>
        <w:rPr>
          <w:rFonts w:ascii="Times New Roman" w:hAnsi="Times New Roman" w:eastAsia="仿宋_GB2312" w:cs="Times New Roman"/>
          <w:bCs/>
          <w:color w:val="auto"/>
          <w:sz w:val="32"/>
          <w:szCs w:val="32"/>
        </w:rPr>
        <w:t>附件</w:t>
      </w:r>
      <w:r>
        <w:rPr>
          <w:rFonts w:hint="eastAsia" w:ascii="Times New Roman" w:hAnsi="Times New Roman" w:eastAsia="仿宋_GB2312" w:cs="Times New Roman"/>
          <w:bCs/>
          <w:color w:val="auto"/>
          <w:sz w:val="32"/>
          <w:szCs w:val="32"/>
        </w:rPr>
        <w:t>1</w:t>
      </w:r>
      <w:r>
        <w:rPr>
          <w:rFonts w:ascii="Times New Roman" w:hAnsi="Times New Roman" w:eastAsia="仿宋_GB2312" w:cs="Times New Roman"/>
          <w:bCs/>
          <w:color w:val="auto"/>
          <w:sz w:val="32"/>
          <w:szCs w:val="32"/>
        </w:rPr>
        <w:t>）。</w:t>
      </w:r>
    </w:p>
    <w:p>
      <w:pPr>
        <w:keepNext w:val="0"/>
        <w:keepLines w:val="0"/>
        <w:pageBreakBefore w:val="0"/>
        <w:widowControl/>
        <w:numPr>
          <w:ilvl w:val="0"/>
          <w:numId w:val="1"/>
        </w:numPr>
        <w:kinsoku/>
        <w:wordWrap/>
        <w:overflowPunct/>
        <w:autoSpaceDE/>
        <w:autoSpaceDN/>
        <w:bidi w:val="0"/>
        <w:adjustRightInd/>
        <w:snapToGrid/>
        <w:spacing w:line="560" w:lineRule="exact"/>
        <w:ind w:firstLine="640" w:firstLineChars="200"/>
        <w:jc w:val="left"/>
        <w:textAlignment w:val="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选聘条件</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1、思想政治素质好，具备较强的服务意识和奉献精神，具有较强的事业心和责任感，品行端正，遵纪守法，爱岗敬业。</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2、应具备一定的文化素质，懂农业、爱农村、爱农民，愿意为农民服务，在当地有一定种植规模且种地水平较高的种植大户、科技示范户、家庭农场主、合作社技术员等新型农民。</w:t>
      </w:r>
      <w:r>
        <w:rPr>
          <w:rFonts w:ascii="Times New Roman" w:hAnsi="Times New Roman" w:eastAsia="仿宋_GB2312" w:cs="Times New Roman"/>
          <w:bCs/>
          <w:color w:val="auto"/>
          <w:sz w:val="32"/>
          <w:szCs w:val="32"/>
        </w:rPr>
        <w:t>国家机关事业单位在编在岗人员不纳入选聘范围。</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3、学习能力强，熟练掌握手机软件（掌上植保、微信、拍照、快手等）的使用。</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4、每年4月-10月期间，在村里长期生活的农户，年龄55周岁以内，特别优秀者可适当放宽至60周岁。</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5、有病虫害监测经验，对于病虫害等相关知识有一定基础者优先，懂农业技术的脱贫户、监测户优先录用。</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ascii="Times New Roman" w:hAnsi="Times New Roman" w:eastAsia="黑体" w:cs="Times New Roman"/>
          <w:bCs/>
          <w:color w:val="auto"/>
          <w:kern w:val="0"/>
          <w:sz w:val="32"/>
          <w:szCs w:val="32"/>
        </w:rPr>
      </w:pPr>
      <w:r>
        <w:rPr>
          <w:rFonts w:ascii="Times New Roman" w:hAnsi="Times New Roman" w:eastAsia="黑体" w:cs="Times New Roman"/>
          <w:bCs/>
          <w:color w:val="auto"/>
          <w:sz w:val="32"/>
          <w:szCs w:val="32"/>
        </w:rPr>
        <w:t>四、</w:t>
      </w:r>
      <w:r>
        <w:rPr>
          <w:rFonts w:ascii="Times New Roman" w:hAnsi="Times New Roman" w:eastAsia="黑体" w:cs="Times New Roman"/>
          <w:bCs/>
          <w:color w:val="auto"/>
          <w:kern w:val="0"/>
          <w:sz w:val="32"/>
          <w:szCs w:val="32"/>
        </w:rPr>
        <w:t>工作内容及待遇</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（一）工作内容</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监测点植保员按照农作物病虫疫情监测点田间调查技术规范和管理办法，及时开展所承担区域内的农作物病虫疫情监测调查和防控指导工作，并通过“掌上植保”APP填报监测数据。</w:t>
      </w:r>
    </w:p>
    <w:p>
      <w:pPr>
        <w:pStyle w:val="8"/>
        <w:keepNext w:val="0"/>
        <w:keepLines w:val="0"/>
        <w:pageBreakBefore w:val="0"/>
        <w:kinsoku/>
        <w:wordWrap/>
        <w:overflowPunct/>
        <w:topLinePunct/>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1、定期深入田间地头调查病虫害发生情况，每5天调查上报一次，每次调查点数不低于15个，通过手机”掌上植保”APP上报。在进行正式监测工作开始前，植保站工作人员会对植保员进行培训，主要包括病虫草害的识别、监测方法、防治方法及“掌上植保”APP的安装和使用等。</w:t>
      </w:r>
    </w:p>
    <w:p>
      <w:pPr>
        <w:pStyle w:val="8"/>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2、定期进行检疫性有害生物及外来生物的监测。需植保员对本村的小园或者其他地方的有害生物寄主植物进行定期踏查。</w:t>
      </w:r>
    </w:p>
    <w:p>
      <w:pPr>
        <w:pStyle w:val="8"/>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3、协助植保站进行农业技术宣传、科学防治、先进</w:t>
      </w:r>
      <w:r>
        <w:rPr>
          <w:rFonts w:hint="eastAsia" w:ascii="Times New Roman" w:hAnsi="Times New Roman" w:eastAsia="仿宋_GB2312" w:cs="Times New Roman"/>
          <w:bCs/>
          <w:color w:val="auto"/>
          <w:kern w:val="2"/>
          <w:sz w:val="32"/>
          <w:szCs w:val="32"/>
          <w:lang w:eastAsia="zh-CN"/>
        </w:rPr>
        <w:t>综合服务</w:t>
      </w:r>
      <w:r>
        <w:rPr>
          <w:rFonts w:hint="eastAsia" w:ascii="Times New Roman" w:hAnsi="Times New Roman" w:eastAsia="仿宋_GB2312" w:cs="Times New Roman"/>
          <w:bCs/>
          <w:color w:val="auto"/>
          <w:kern w:val="2"/>
          <w:sz w:val="32"/>
          <w:szCs w:val="32"/>
        </w:rPr>
        <w:t>工作。调查所在村屯农药使用情况和植保机械数量。</w:t>
      </w:r>
    </w:p>
    <w:p>
      <w:pPr>
        <w:pStyle w:val="8"/>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rPr>
        <w:t>4、配合</w:t>
      </w:r>
      <w:r>
        <w:rPr>
          <w:rFonts w:hint="eastAsia" w:ascii="Times New Roman" w:hAnsi="Times New Roman" w:eastAsia="仿宋_GB2312" w:cs="Times New Roman"/>
          <w:bCs/>
          <w:color w:val="auto"/>
          <w:kern w:val="2"/>
          <w:sz w:val="32"/>
          <w:szCs w:val="32"/>
          <w:lang w:eastAsia="zh-CN"/>
        </w:rPr>
        <w:t>区</w:t>
      </w:r>
      <w:r>
        <w:rPr>
          <w:rFonts w:hint="eastAsia" w:ascii="Times New Roman" w:hAnsi="Times New Roman" w:eastAsia="仿宋_GB2312" w:cs="Times New Roman"/>
          <w:bCs/>
          <w:color w:val="auto"/>
          <w:kern w:val="2"/>
          <w:sz w:val="32"/>
          <w:szCs w:val="32"/>
        </w:rPr>
        <w:t>植保站完成其他临时性任务。</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（二）补助及待遇</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根据工作任务和完成情况实行绩效考核，按照考核结果给予相应额度调查补助费与荣誉奖励，并由</w:t>
      </w:r>
      <w:r>
        <w:rPr>
          <w:rFonts w:hint="eastAsia" w:ascii="Times New Roman" w:hAnsi="Times New Roman" w:eastAsia="仿宋_GB2312" w:cs="Times New Roman"/>
          <w:bCs/>
          <w:color w:val="auto"/>
          <w:sz w:val="32"/>
          <w:szCs w:val="32"/>
          <w:lang w:eastAsia="zh-CN"/>
        </w:rPr>
        <w:t>区</w:t>
      </w:r>
      <w:r>
        <w:rPr>
          <w:rFonts w:ascii="Times New Roman" w:hAnsi="Times New Roman" w:eastAsia="仿宋_GB2312" w:cs="Times New Roman"/>
          <w:bCs/>
          <w:color w:val="auto"/>
          <w:sz w:val="32"/>
          <w:szCs w:val="32"/>
        </w:rPr>
        <w:t>农业</w:t>
      </w:r>
      <w:r>
        <w:rPr>
          <w:rFonts w:hint="eastAsia" w:ascii="Times New Roman" w:hAnsi="Times New Roman" w:eastAsia="仿宋_GB2312" w:cs="Times New Roman"/>
          <w:bCs/>
          <w:color w:val="auto"/>
          <w:sz w:val="32"/>
          <w:szCs w:val="32"/>
          <w:lang w:eastAsia="zh-CN"/>
        </w:rPr>
        <w:t>综合服务</w:t>
      </w:r>
      <w:r>
        <w:rPr>
          <w:rFonts w:ascii="Times New Roman" w:hAnsi="Times New Roman" w:eastAsia="仿宋_GB2312" w:cs="Times New Roman"/>
          <w:bCs/>
          <w:color w:val="auto"/>
          <w:sz w:val="32"/>
          <w:szCs w:val="32"/>
        </w:rPr>
        <w:t>中心按照省有关规定为监测点植保员缴纳人身意外伤害保险费。</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ascii="Times New Roman" w:hAnsi="Times New Roman" w:eastAsia="黑体" w:cs="Times New Roman"/>
          <w:bCs/>
          <w:color w:val="auto"/>
          <w:kern w:val="0"/>
          <w:sz w:val="32"/>
          <w:szCs w:val="32"/>
        </w:rPr>
      </w:pPr>
      <w:r>
        <w:rPr>
          <w:rFonts w:ascii="Times New Roman" w:hAnsi="Times New Roman" w:eastAsia="黑体" w:cs="Times New Roman"/>
          <w:bCs/>
          <w:color w:val="auto"/>
          <w:sz w:val="32"/>
          <w:szCs w:val="32"/>
        </w:rPr>
        <w:t>五、</w:t>
      </w:r>
      <w:r>
        <w:rPr>
          <w:rFonts w:ascii="Times New Roman" w:hAnsi="Times New Roman" w:eastAsia="黑体" w:cs="Times New Roman"/>
          <w:bCs/>
          <w:color w:val="auto"/>
          <w:kern w:val="0"/>
          <w:sz w:val="32"/>
          <w:szCs w:val="32"/>
        </w:rPr>
        <w:t>选聘程序</w:t>
      </w:r>
    </w:p>
    <w:p>
      <w:pPr>
        <w:pStyle w:val="2"/>
        <w:keepNext w:val="0"/>
        <w:keepLines w:val="0"/>
        <w:pageBreakBefore w:val="0"/>
        <w:kinsoku/>
        <w:wordWrap/>
        <w:overflowPunct/>
        <w:autoSpaceDE/>
        <w:autoSpaceDN/>
        <w:bidi w:val="0"/>
        <w:adjustRightInd/>
        <w:snapToGrid/>
        <w:spacing w:after="0" w:line="560" w:lineRule="exact"/>
        <w:ind w:firstLine="643" w:firstLineChars="200"/>
        <w:textAlignment w:val="auto"/>
        <w:rPr>
          <w:rFonts w:eastAsia="仿宋_GB2312"/>
          <w:bCs/>
          <w:color w:val="auto"/>
          <w:sz w:val="32"/>
          <w:szCs w:val="32"/>
        </w:rPr>
      </w:pPr>
      <w:r>
        <w:rPr>
          <w:rFonts w:eastAsia="楷体"/>
          <w:b/>
          <w:color w:val="auto"/>
          <w:sz w:val="32"/>
          <w:szCs w:val="32"/>
        </w:rPr>
        <w:t>（一）本人申请报名。</w:t>
      </w:r>
      <w:r>
        <w:rPr>
          <w:rFonts w:eastAsia="仿宋_GB2312"/>
          <w:bCs/>
          <w:color w:val="auto"/>
          <w:sz w:val="32"/>
          <w:szCs w:val="32"/>
        </w:rPr>
        <w:t>符合选聘条件并有意愿报名的人员，请于</w:t>
      </w:r>
      <w:r>
        <w:rPr>
          <w:rFonts w:hint="eastAsia" w:eastAsia="仿宋_GB2312"/>
          <w:bCs/>
          <w:color w:val="auto"/>
          <w:sz w:val="32"/>
          <w:szCs w:val="32"/>
        </w:rPr>
        <w:t>3</w:t>
      </w:r>
      <w:r>
        <w:rPr>
          <w:rFonts w:eastAsia="仿宋_GB2312"/>
          <w:bCs/>
          <w:color w:val="auto"/>
          <w:sz w:val="32"/>
          <w:szCs w:val="32"/>
        </w:rPr>
        <w:t>月</w:t>
      </w:r>
      <w:r>
        <w:rPr>
          <w:rFonts w:hint="eastAsia" w:eastAsia="仿宋_GB2312"/>
          <w:bCs/>
          <w:color w:val="auto"/>
          <w:sz w:val="32"/>
          <w:szCs w:val="32"/>
        </w:rPr>
        <w:t>23</w:t>
      </w:r>
      <w:r>
        <w:rPr>
          <w:rFonts w:eastAsia="仿宋_GB2312"/>
          <w:bCs/>
          <w:color w:val="auto"/>
          <w:sz w:val="32"/>
          <w:szCs w:val="32"/>
        </w:rPr>
        <w:t>日前，与所在</w:t>
      </w:r>
      <w:r>
        <w:rPr>
          <w:rFonts w:hint="eastAsia" w:eastAsia="仿宋_GB2312"/>
          <w:bCs/>
          <w:color w:val="auto"/>
          <w:sz w:val="32"/>
          <w:szCs w:val="32"/>
        </w:rPr>
        <w:t>乡镇（管委会）报名联系人</w:t>
      </w:r>
      <w:r>
        <w:rPr>
          <w:rFonts w:eastAsia="仿宋_GB2312"/>
          <w:bCs/>
          <w:color w:val="auto"/>
          <w:sz w:val="32"/>
          <w:szCs w:val="32"/>
        </w:rPr>
        <w:t>联系咨询、报告（联系方式见附件2），报名需提供身份证复印件等相关证明材料，并填写《202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域内农作物病虫疫情监测点植保员审核推荐表》（附件3）。</w:t>
      </w:r>
    </w:p>
    <w:p>
      <w:pPr>
        <w:pStyle w:val="2"/>
        <w:keepNext w:val="0"/>
        <w:keepLines w:val="0"/>
        <w:pageBreakBefore w:val="0"/>
        <w:kinsoku/>
        <w:wordWrap/>
        <w:overflowPunct/>
        <w:autoSpaceDE/>
        <w:autoSpaceDN/>
        <w:bidi w:val="0"/>
        <w:adjustRightInd/>
        <w:snapToGrid/>
        <w:spacing w:after="0" w:line="560" w:lineRule="exact"/>
        <w:ind w:firstLine="643" w:firstLineChars="200"/>
        <w:textAlignment w:val="auto"/>
        <w:rPr>
          <w:rFonts w:eastAsia="仿宋_GB2312"/>
          <w:bCs/>
          <w:color w:val="auto"/>
          <w:sz w:val="32"/>
          <w:szCs w:val="32"/>
        </w:rPr>
      </w:pPr>
      <w:r>
        <w:rPr>
          <w:rFonts w:eastAsia="楷体"/>
          <w:b/>
          <w:color w:val="auto"/>
          <w:sz w:val="32"/>
          <w:szCs w:val="32"/>
        </w:rPr>
        <w:t>（二）</w:t>
      </w:r>
      <w:r>
        <w:rPr>
          <w:rFonts w:hint="eastAsia" w:eastAsia="楷体"/>
          <w:b/>
          <w:color w:val="auto"/>
          <w:sz w:val="32"/>
          <w:szCs w:val="32"/>
        </w:rPr>
        <w:t>各乡镇、管委会</w:t>
      </w:r>
      <w:r>
        <w:rPr>
          <w:rFonts w:eastAsia="楷体"/>
          <w:b/>
          <w:color w:val="auto"/>
          <w:sz w:val="32"/>
          <w:szCs w:val="32"/>
        </w:rPr>
        <w:t>审核推荐。</w:t>
      </w:r>
      <w:r>
        <w:rPr>
          <w:rFonts w:eastAsia="仿宋_GB2312"/>
          <w:bCs/>
          <w:color w:val="auto"/>
          <w:sz w:val="32"/>
          <w:szCs w:val="32"/>
        </w:rPr>
        <w:t>按照公开、公平、公正、择优选用的原则，根据农作物病虫疫情监测点设置任务和有利于开展监测工作的需要，对有申请意愿的人员进行资格审核，有推荐名额的村每村设一名植保员，只负责本村内监测任务，不得兼任其它村植保员。于</w:t>
      </w:r>
      <w:r>
        <w:rPr>
          <w:rFonts w:hint="eastAsia" w:eastAsia="仿宋_GB2312"/>
          <w:bCs/>
          <w:color w:val="auto"/>
          <w:sz w:val="32"/>
          <w:szCs w:val="32"/>
        </w:rPr>
        <w:t>3</w:t>
      </w:r>
      <w:r>
        <w:rPr>
          <w:rFonts w:eastAsia="仿宋_GB2312"/>
          <w:bCs/>
          <w:color w:val="auto"/>
          <w:sz w:val="32"/>
          <w:szCs w:val="32"/>
        </w:rPr>
        <w:t>月</w:t>
      </w:r>
      <w:r>
        <w:rPr>
          <w:rFonts w:hint="eastAsia" w:eastAsia="仿宋_GB2312"/>
          <w:bCs/>
          <w:color w:val="auto"/>
          <w:sz w:val="32"/>
          <w:szCs w:val="32"/>
        </w:rPr>
        <w:t>25</w:t>
      </w:r>
      <w:r>
        <w:rPr>
          <w:rFonts w:eastAsia="仿宋_GB2312"/>
          <w:bCs/>
          <w:color w:val="auto"/>
          <w:sz w:val="32"/>
          <w:szCs w:val="32"/>
        </w:rPr>
        <w:t>日前，将《202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域内农作物病虫疫情监测点植保员审核推荐表》（附件</w:t>
      </w:r>
      <w:r>
        <w:rPr>
          <w:rFonts w:hint="eastAsia" w:eastAsia="仿宋_GB2312"/>
          <w:bCs/>
          <w:color w:val="auto"/>
          <w:sz w:val="32"/>
          <w:szCs w:val="32"/>
        </w:rPr>
        <w:t>3</w:t>
      </w:r>
      <w:r>
        <w:rPr>
          <w:rFonts w:eastAsia="仿宋_GB2312"/>
          <w:bCs/>
          <w:color w:val="auto"/>
          <w:sz w:val="32"/>
          <w:szCs w:val="32"/>
        </w:rPr>
        <w:t>）和《202</w:t>
      </w:r>
      <w:r>
        <w:rPr>
          <w:rFonts w:hint="eastAsia" w:eastAsia="仿宋_GB2312"/>
          <w:bCs/>
          <w:color w:val="auto"/>
          <w:sz w:val="32"/>
          <w:szCs w:val="32"/>
          <w:lang w:val="en-US" w:eastAsia="zh-CN"/>
        </w:rPr>
        <w:t>4</w:t>
      </w:r>
      <w:r>
        <w:rPr>
          <w:rFonts w:eastAsia="仿宋_GB2312"/>
          <w:bCs/>
          <w:color w:val="auto"/>
          <w:sz w:val="32"/>
          <w:szCs w:val="32"/>
        </w:rPr>
        <w:t>年</w:t>
      </w:r>
      <w:r>
        <w:rPr>
          <w:rFonts w:hint="eastAsia" w:eastAsia="仿宋_GB2312"/>
          <w:bCs/>
          <w:color w:val="auto"/>
          <w:sz w:val="32"/>
          <w:szCs w:val="32"/>
          <w:lang w:eastAsia="zh-CN"/>
        </w:rPr>
        <w:t>梅里斯区区</w:t>
      </w:r>
      <w:r>
        <w:rPr>
          <w:rFonts w:eastAsia="仿宋_GB2312"/>
          <w:bCs/>
          <w:color w:val="auto"/>
          <w:sz w:val="32"/>
          <w:szCs w:val="32"/>
        </w:rPr>
        <w:t>域内农作物病虫疫情监测点植保员审核推荐汇总表》（附件</w:t>
      </w:r>
      <w:r>
        <w:rPr>
          <w:rFonts w:hint="eastAsia" w:eastAsia="仿宋_GB2312"/>
          <w:bCs/>
          <w:color w:val="auto"/>
          <w:sz w:val="32"/>
          <w:szCs w:val="32"/>
        </w:rPr>
        <w:t>4</w:t>
      </w:r>
      <w:r>
        <w:rPr>
          <w:rFonts w:eastAsia="仿宋_GB2312"/>
          <w:bCs/>
          <w:color w:val="auto"/>
          <w:sz w:val="32"/>
          <w:szCs w:val="32"/>
        </w:rPr>
        <w:t>）</w:t>
      </w:r>
      <w:r>
        <w:rPr>
          <w:color w:val="auto"/>
        </w:rPr>
        <w:fldChar w:fldCharType="begin"/>
      </w:r>
      <w:r>
        <w:rPr>
          <w:color w:val="auto"/>
        </w:rPr>
        <w:instrText xml:space="preserve"> HYPERLINK "mailto:扫描件上报邮箱fuyu3122098@163.com" </w:instrText>
      </w:r>
      <w:r>
        <w:rPr>
          <w:color w:val="auto"/>
        </w:rPr>
        <w:fldChar w:fldCharType="separate"/>
      </w:r>
      <w:r>
        <w:rPr>
          <w:rFonts w:eastAsia="仿宋_GB2312"/>
          <w:bCs/>
          <w:color w:val="auto"/>
          <w:sz w:val="32"/>
          <w:szCs w:val="32"/>
        </w:rPr>
        <w:t>扫描件上报邮箱</w:t>
      </w:r>
      <w:r>
        <w:rPr>
          <w:rFonts w:hint="eastAsia" w:eastAsia="仿宋_GB2312"/>
          <w:bCs/>
          <w:color w:val="auto"/>
          <w:sz w:val="32"/>
          <w:szCs w:val="32"/>
          <w:lang w:val="en-US" w:eastAsia="zh-CN"/>
        </w:rPr>
        <w:t>mq6562260</w:t>
      </w:r>
      <w:r>
        <w:rPr>
          <w:rStyle w:val="12"/>
          <w:rFonts w:eastAsia="仿宋_GB2312"/>
          <w:bCs/>
          <w:color w:val="auto"/>
          <w:sz w:val="32"/>
          <w:szCs w:val="32"/>
        </w:rPr>
        <w:t>@163.com</w:t>
      </w:r>
      <w:r>
        <w:rPr>
          <w:rStyle w:val="12"/>
          <w:rFonts w:eastAsia="仿宋_GB2312"/>
          <w:bCs/>
          <w:color w:val="auto"/>
          <w:sz w:val="32"/>
          <w:szCs w:val="32"/>
        </w:rPr>
        <w:fldChar w:fldCharType="end"/>
      </w:r>
      <w:r>
        <w:rPr>
          <w:rFonts w:eastAsia="仿宋_GB2312"/>
          <w:bCs/>
          <w:color w:val="auto"/>
          <w:sz w:val="32"/>
          <w:szCs w:val="32"/>
        </w:rPr>
        <w:t>，</w:t>
      </w:r>
    </w:p>
    <w:p>
      <w:pPr>
        <w:pStyle w:val="2"/>
        <w:keepNext w:val="0"/>
        <w:keepLines w:val="0"/>
        <w:pageBreakBefore w:val="0"/>
        <w:kinsoku/>
        <w:wordWrap/>
        <w:overflowPunct/>
        <w:autoSpaceDE/>
        <w:autoSpaceDN/>
        <w:bidi w:val="0"/>
        <w:adjustRightInd/>
        <w:snapToGrid/>
        <w:spacing w:after="0" w:line="560" w:lineRule="exact"/>
        <w:ind w:firstLine="640" w:firstLineChars="200"/>
        <w:textAlignment w:val="auto"/>
        <w:rPr>
          <w:rFonts w:eastAsia="仿宋_GB2312"/>
          <w:bCs/>
          <w:color w:val="auto"/>
          <w:sz w:val="32"/>
          <w:szCs w:val="32"/>
        </w:rPr>
      </w:pPr>
      <w:r>
        <w:rPr>
          <w:rFonts w:eastAsia="仿宋_GB2312"/>
          <w:bCs/>
          <w:color w:val="auto"/>
          <w:sz w:val="32"/>
          <w:szCs w:val="32"/>
        </w:rPr>
        <w:t>咨询：</w:t>
      </w:r>
      <w:r>
        <w:rPr>
          <w:rFonts w:hint="eastAsia" w:eastAsia="仿宋_GB2312"/>
          <w:bCs/>
          <w:color w:val="auto"/>
          <w:sz w:val="32"/>
          <w:szCs w:val="32"/>
          <w:lang w:val="en-US" w:eastAsia="zh-CN"/>
        </w:rPr>
        <w:t>区</w:t>
      </w:r>
      <w:r>
        <w:rPr>
          <w:rFonts w:eastAsia="仿宋_GB2312"/>
          <w:bCs/>
          <w:color w:val="auto"/>
          <w:sz w:val="32"/>
          <w:szCs w:val="32"/>
        </w:rPr>
        <w:t>农业</w:t>
      </w:r>
      <w:r>
        <w:rPr>
          <w:rFonts w:hint="eastAsia" w:eastAsia="仿宋_GB2312"/>
          <w:bCs/>
          <w:color w:val="auto"/>
          <w:sz w:val="32"/>
          <w:szCs w:val="32"/>
          <w:lang w:val="en-US" w:eastAsia="zh-CN"/>
        </w:rPr>
        <w:t>综合服务</w:t>
      </w:r>
      <w:r>
        <w:rPr>
          <w:rFonts w:eastAsia="仿宋_GB2312"/>
          <w:bCs/>
          <w:color w:val="auto"/>
          <w:sz w:val="32"/>
          <w:szCs w:val="32"/>
        </w:rPr>
        <w:t>中心</w:t>
      </w:r>
      <w:r>
        <w:rPr>
          <w:rFonts w:hint="eastAsia" w:eastAsia="仿宋_GB2312"/>
          <w:bCs/>
          <w:color w:val="auto"/>
          <w:sz w:val="32"/>
          <w:szCs w:val="32"/>
          <w:lang w:val="en-US" w:eastAsia="zh-CN"/>
        </w:rPr>
        <w:t>陈继红</w:t>
      </w:r>
      <w:r>
        <w:rPr>
          <w:rFonts w:hint="eastAsia" w:eastAsia="仿宋_GB2312"/>
          <w:bCs/>
          <w:color w:val="auto"/>
          <w:sz w:val="32"/>
          <w:szCs w:val="32"/>
        </w:rPr>
        <w:t>18</w:t>
      </w:r>
      <w:r>
        <w:rPr>
          <w:rFonts w:hint="eastAsia" w:eastAsia="仿宋_GB2312"/>
          <w:bCs/>
          <w:color w:val="auto"/>
          <w:sz w:val="32"/>
          <w:szCs w:val="32"/>
          <w:lang w:val="en-US" w:eastAsia="zh-CN"/>
        </w:rPr>
        <w:t>845227498、王禹15663252253、程叶雪18745262200。</w:t>
      </w:r>
    </w:p>
    <w:p>
      <w:pPr>
        <w:pStyle w:val="2"/>
        <w:keepNext w:val="0"/>
        <w:keepLines w:val="0"/>
        <w:pageBreakBefore w:val="0"/>
        <w:kinsoku/>
        <w:wordWrap/>
        <w:overflowPunct/>
        <w:autoSpaceDE/>
        <w:autoSpaceDN/>
        <w:bidi w:val="0"/>
        <w:adjustRightInd/>
        <w:snapToGrid/>
        <w:spacing w:after="0" w:line="560" w:lineRule="exact"/>
        <w:ind w:firstLine="643" w:firstLineChars="200"/>
        <w:textAlignment w:val="auto"/>
        <w:rPr>
          <w:rFonts w:eastAsia="宋体"/>
          <w:color w:val="auto"/>
          <w:sz w:val="32"/>
          <w:szCs w:val="32"/>
        </w:rPr>
      </w:pPr>
      <w:r>
        <w:rPr>
          <w:rFonts w:eastAsia="楷体"/>
          <w:b/>
          <w:color w:val="auto"/>
          <w:sz w:val="32"/>
          <w:szCs w:val="32"/>
        </w:rPr>
        <w:t>（三）</w:t>
      </w:r>
      <w:r>
        <w:rPr>
          <w:rFonts w:hint="eastAsia" w:eastAsia="楷体"/>
          <w:b/>
          <w:color w:val="auto"/>
          <w:sz w:val="32"/>
          <w:szCs w:val="32"/>
          <w:lang w:eastAsia="zh-CN"/>
        </w:rPr>
        <w:t>区</w:t>
      </w:r>
      <w:r>
        <w:rPr>
          <w:rFonts w:eastAsia="楷体"/>
          <w:b/>
          <w:color w:val="auto"/>
          <w:sz w:val="32"/>
          <w:szCs w:val="32"/>
        </w:rPr>
        <w:t>级公开选聘、审核确定。</w:t>
      </w:r>
      <w:r>
        <w:rPr>
          <w:rFonts w:eastAsia="仿宋_GB2312"/>
          <w:bCs/>
          <w:color w:val="auto"/>
          <w:sz w:val="32"/>
          <w:szCs w:val="32"/>
        </w:rPr>
        <w:t>由</w:t>
      </w:r>
      <w:r>
        <w:rPr>
          <w:rFonts w:hint="eastAsia" w:eastAsia="仿宋_GB2312"/>
          <w:bCs/>
          <w:color w:val="auto"/>
          <w:sz w:val="32"/>
          <w:szCs w:val="32"/>
          <w:lang w:eastAsia="zh-CN"/>
        </w:rPr>
        <w:t>区</w:t>
      </w:r>
      <w:r>
        <w:rPr>
          <w:rFonts w:eastAsia="仿宋_GB2312"/>
          <w:bCs/>
          <w:color w:val="auto"/>
          <w:sz w:val="32"/>
          <w:szCs w:val="32"/>
        </w:rPr>
        <w:t>农业</w:t>
      </w:r>
      <w:r>
        <w:rPr>
          <w:rFonts w:hint="eastAsia" w:eastAsia="仿宋_GB2312"/>
          <w:bCs/>
          <w:color w:val="auto"/>
          <w:sz w:val="32"/>
          <w:szCs w:val="32"/>
          <w:lang w:eastAsia="zh-CN"/>
        </w:rPr>
        <w:t>综合服务</w:t>
      </w:r>
      <w:r>
        <w:rPr>
          <w:rFonts w:eastAsia="仿宋_GB2312"/>
          <w:bCs/>
          <w:color w:val="auto"/>
          <w:sz w:val="32"/>
          <w:szCs w:val="32"/>
        </w:rPr>
        <w:t>中心成立</w:t>
      </w:r>
      <w:r>
        <w:rPr>
          <w:rFonts w:hint="eastAsia" w:eastAsia="仿宋_GB2312"/>
          <w:bCs/>
          <w:color w:val="auto"/>
          <w:sz w:val="32"/>
          <w:szCs w:val="32"/>
          <w:lang w:eastAsia="zh-CN"/>
        </w:rPr>
        <w:t>区</w:t>
      </w:r>
      <w:r>
        <w:rPr>
          <w:rFonts w:eastAsia="仿宋_GB2312"/>
          <w:bCs/>
          <w:color w:val="auto"/>
          <w:sz w:val="32"/>
          <w:szCs w:val="32"/>
        </w:rPr>
        <w:t>级农作物病虫疫情监测点植保员选聘审核工作领导小组，负责对推荐上报的监测点植保员进行</w:t>
      </w:r>
      <w:r>
        <w:rPr>
          <w:rFonts w:hint="eastAsia" w:eastAsia="仿宋_GB2312"/>
          <w:bCs/>
          <w:color w:val="auto"/>
          <w:sz w:val="32"/>
          <w:szCs w:val="32"/>
        </w:rPr>
        <w:t>审核，</w:t>
      </w:r>
      <w:r>
        <w:rPr>
          <w:rFonts w:eastAsia="仿宋_GB2312"/>
          <w:bCs/>
          <w:color w:val="auto"/>
          <w:sz w:val="32"/>
          <w:szCs w:val="32"/>
        </w:rPr>
        <w:t>审核合格后，</w:t>
      </w:r>
      <w:r>
        <w:rPr>
          <w:rFonts w:hint="eastAsia" w:eastAsia="仿宋_GB2312"/>
          <w:bCs/>
          <w:color w:val="auto"/>
          <w:sz w:val="32"/>
          <w:szCs w:val="32"/>
        </w:rPr>
        <w:t>3月27日—3月31日进行公示，并</w:t>
      </w:r>
      <w:r>
        <w:rPr>
          <w:rFonts w:eastAsia="仿宋_GB2312"/>
          <w:bCs/>
          <w:color w:val="auto"/>
          <w:sz w:val="32"/>
          <w:szCs w:val="32"/>
        </w:rPr>
        <w:t>由</w:t>
      </w:r>
      <w:r>
        <w:rPr>
          <w:rFonts w:hint="eastAsia" w:eastAsia="仿宋_GB2312"/>
          <w:bCs/>
          <w:color w:val="auto"/>
          <w:sz w:val="32"/>
          <w:szCs w:val="32"/>
          <w:lang w:eastAsia="zh-CN"/>
        </w:rPr>
        <w:t>区</w:t>
      </w:r>
      <w:r>
        <w:rPr>
          <w:rFonts w:eastAsia="仿宋_GB2312"/>
          <w:bCs/>
          <w:color w:val="auto"/>
          <w:sz w:val="32"/>
          <w:szCs w:val="32"/>
        </w:rPr>
        <w:t>农业</w:t>
      </w:r>
      <w:r>
        <w:rPr>
          <w:rFonts w:hint="eastAsia" w:eastAsia="仿宋_GB2312"/>
          <w:bCs/>
          <w:color w:val="auto"/>
          <w:sz w:val="32"/>
          <w:szCs w:val="32"/>
          <w:lang w:val="en-US" w:eastAsia="zh-CN"/>
        </w:rPr>
        <w:t>综合服务</w:t>
      </w:r>
      <w:r>
        <w:rPr>
          <w:rFonts w:eastAsia="仿宋_GB2312"/>
          <w:bCs/>
          <w:color w:val="auto"/>
          <w:sz w:val="32"/>
          <w:szCs w:val="32"/>
        </w:rPr>
        <w:t>中心分别与监测点植保员签订聘用合同，并报省植检植保站备案。</w:t>
      </w:r>
      <w:r>
        <w:rPr>
          <w:rFonts w:eastAsia="宋体"/>
          <w:color w:val="auto"/>
          <w:sz w:val="32"/>
          <w:szCs w:val="32"/>
        </w:rPr>
        <w:t xml:space="preserve"> </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报名时间：</w:t>
      </w:r>
      <w:r>
        <w:rPr>
          <w:rFonts w:hint="eastAsia" w:ascii="Times New Roman" w:hAnsi="Times New Roman" w:eastAsia="仿宋_GB2312" w:cs="Times New Roman"/>
          <w:bCs/>
          <w:color w:val="auto"/>
          <w:sz w:val="32"/>
          <w:szCs w:val="32"/>
          <w:lang w:eastAsia="zh-CN"/>
        </w:rPr>
        <w:t>2024</w:t>
      </w:r>
      <w:r>
        <w:rPr>
          <w:rFonts w:hint="eastAsia" w:ascii="Times New Roman" w:hAnsi="Times New Roman" w:eastAsia="仿宋_GB2312" w:cs="Times New Roman"/>
          <w:bCs/>
          <w:color w:val="auto"/>
          <w:sz w:val="32"/>
          <w:szCs w:val="32"/>
        </w:rPr>
        <w:t>年3月2</w:t>
      </w:r>
      <w:r>
        <w:rPr>
          <w:rFonts w:hint="eastAsia" w:ascii="Times New Roman" w:hAnsi="Times New Roman" w:eastAsia="仿宋_GB2312" w:cs="Times New Roman"/>
          <w:bCs/>
          <w:color w:val="auto"/>
          <w:sz w:val="32"/>
          <w:szCs w:val="32"/>
          <w:lang w:val="en-US" w:eastAsia="zh-CN"/>
        </w:rPr>
        <w:t>0</w:t>
      </w:r>
      <w:r>
        <w:rPr>
          <w:rFonts w:hint="eastAsia" w:ascii="Times New Roman" w:hAnsi="Times New Roman" w:eastAsia="仿宋_GB2312" w:cs="Times New Roman"/>
          <w:bCs/>
          <w:color w:val="auto"/>
          <w:sz w:val="32"/>
          <w:szCs w:val="32"/>
        </w:rPr>
        <w:t>日—3月23日</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公告时间：</w:t>
      </w:r>
      <w:r>
        <w:rPr>
          <w:rFonts w:hint="eastAsia" w:ascii="Times New Roman" w:hAnsi="Times New Roman" w:eastAsia="仿宋_GB2312" w:cs="Times New Roman"/>
          <w:bCs/>
          <w:color w:val="auto"/>
          <w:sz w:val="32"/>
          <w:szCs w:val="32"/>
          <w:lang w:eastAsia="zh-CN"/>
        </w:rPr>
        <w:t>2024</w:t>
      </w:r>
      <w:r>
        <w:rPr>
          <w:rFonts w:hint="eastAsia" w:ascii="Times New Roman" w:hAnsi="Times New Roman" w:eastAsia="仿宋_GB2312" w:cs="Times New Roman"/>
          <w:bCs/>
          <w:color w:val="auto"/>
          <w:sz w:val="32"/>
          <w:szCs w:val="32"/>
        </w:rPr>
        <w:t>年3月2</w:t>
      </w:r>
      <w:r>
        <w:rPr>
          <w:rFonts w:hint="eastAsia" w:ascii="Times New Roman" w:hAnsi="Times New Roman" w:eastAsia="仿宋_GB2312" w:cs="Times New Roman"/>
          <w:bCs/>
          <w:color w:val="auto"/>
          <w:sz w:val="32"/>
          <w:szCs w:val="32"/>
          <w:lang w:val="en-US" w:eastAsia="zh-CN"/>
        </w:rPr>
        <w:t>0</w:t>
      </w:r>
      <w:r>
        <w:rPr>
          <w:rFonts w:hint="eastAsia" w:ascii="Times New Roman" w:hAnsi="Times New Roman" w:eastAsia="仿宋_GB2312" w:cs="Times New Roman"/>
          <w:bCs/>
          <w:color w:val="auto"/>
          <w:sz w:val="32"/>
          <w:szCs w:val="32"/>
        </w:rPr>
        <w:t>日</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rPr>
        <w:t>3月24日</w:t>
      </w:r>
    </w:p>
    <w:p>
      <w:pPr>
        <w:pStyle w:val="2"/>
        <w:rPr>
          <w:color w:val="auto"/>
        </w:rPr>
      </w:pPr>
    </w:p>
    <w:p>
      <w:pPr>
        <w:rPr>
          <w:color w:val="auto"/>
        </w:rPr>
      </w:pPr>
    </w:p>
    <w:p>
      <w:pPr>
        <w:rPr>
          <w:color w:val="auto"/>
        </w:rPr>
      </w:pPr>
    </w:p>
    <w:p>
      <w:pPr>
        <w:rPr>
          <w:color w:val="auto"/>
        </w:rPr>
      </w:pPr>
    </w:p>
    <w:p>
      <w:pPr>
        <w:ind w:firstLine="640"/>
        <w:rPr>
          <w:rFonts w:ascii="Times New Roman" w:hAnsi="Times New Roman" w:eastAsia="仿宋_GB2312" w:cs="Times New Roman"/>
          <w:bCs/>
          <w:color w:val="auto"/>
          <w:sz w:val="32"/>
          <w:szCs w:val="32"/>
        </w:rPr>
      </w:pPr>
    </w:p>
    <w:p>
      <w:pPr>
        <w:ind w:firstLine="640"/>
        <w:rPr>
          <w:rFonts w:ascii="Times New Roman" w:hAnsi="Times New Roman" w:eastAsia="仿宋_GB2312" w:cs="Times New Roman"/>
          <w:bCs/>
          <w:color w:val="auto"/>
          <w:sz w:val="32"/>
          <w:szCs w:val="32"/>
        </w:rPr>
      </w:pP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                           </w:t>
      </w:r>
      <w:r>
        <w:rPr>
          <w:rFonts w:hint="eastAsia" w:ascii="Times New Roman" w:hAnsi="Times New Roman" w:eastAsia="仿宋_GB2312" w:cs="Times New Roman"/>
          <w:bCs/>
          <w:color w:val="auto"/>
          <w:sz w:val="32"/>
          <w:szCs w:val="32"/>
          <w:lang w:eastAsia="zh-CN"/>
        </w:rPr>
        <w:t>梅里斯区</w:t>
      </w:r>
      <w:r>
        <w:rPr>
          <w:rFonts w:hint="eastAsia" w:ascii="Times New Roman" w:hAnsi="Times New Roman" w:eastAsia="仿宋_GB2312" w:cs="Times New Roman"/>
          <w:bCs/>
          <w:color w:val="auto"/>
          <w:sz w:val="32"/>
          <w:szCs w:val="32"/>
        </w:rPr>
        <w:t>农业农村局</w:t>
      </w:r>
    </w:p>
    <w:p>
      <w:pPr>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                            202</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年3月2</w:t>
      </w:r>
      <w:r>
        <w:rPr>
          <w:rFonts w:hint="eastAsia" w:ascii="Times New Roman" w:hAnsi="Times New Roman" w:eastAsia="仿宋_GB2312" w:cs="Times New Roman"/>
          <w:bCs/>
          <w:color w:val="auto"/>
          <w:sz w:val="32"/>
          <w:szCs w:val="32"/>
          <w:lang w:val="en-US" w:eastAsia="zh-CN"/>
        </w:rPr>
        <w:t>0</w:t>
      </w:r>
      <w:r>
        <w:rPr>
          <w:rFonts w:hint="eastAsia" w:ascii="Times New Roman" w:hAnsi="Times New Roman" w:eastAsia="仿宋_GB2312" w:cs="Times New Roman"/>
          <w:bCs/>
          <w:color w:val="auto"/>
          <w:sz w:val="32"/>
          <w:szCs w:val="32"/>
        </w:rPr>
        <w:t>日</w:t>
      </w:r>
    </w:p>
    <w:p>
      <w:pPr>
        <w:pStyle w:val="2"/>
        <w:rPr>
          <w:color w:val="auto"/>
        </w:rPr>
      </w:pPr>
    </w:p>
    <w:p>
      <w:pPr>
        <w:rPr>
          <w:color w:val="auto"/>
        </w:rPr>
      </w:pPr>
    </w:p>
    <w:p>
      <w:pPr>
        <w:rPr>
          <w:color w:val="auto"/>
        </w:rPr>
      </w:pPr>
    </w:p>
    <w:p>
      <w:pPr>
        <w:pStyle w:val="2"/>
        <w:rPr>
          <w:color w:val="auto"/>
        </w:rPr>
      </w:pPr>
    </w:p>
    <w:p>
      <w:pPr>
        <w:rPr>
          <w:color w:val="auto"/>
        </w:rPr>
      </w:pPr>
    </w:p>
    <w:p>
      <w:pPr>
        <w:rPr>
          <w:color w:val="auto"/>
        </w:rPr>
      </w:pPr>
    </w:p>
    <w:p>
      <w:pPr>
        <w:rPr>
          <w:color w:val="auto"/>
        </w:rPr>
      </w:pPr>
      <w:bookmarkStart w:id="0" w:name="_GoBack"/>
      <w:bookmarkEnd w:id="0"/>
    </w:p>
    <w:p>
      <w:pPr>
        <w:rPr>
          <w:color w:val="auto"/>
        </w:rPr>
      </w:pPr>
    </w:p>
    <w:p>
      <w:pPr>
        <w:rPr>
          <w:color w:val="auto"/>
        </w:rPr>
      </w:pP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pPr>
        <w:pStyle w:val="2"/>
        <w:rPr>
          <w:color w:val="auto"/>
        </w:rPr>
      </w:pPr>
    </w:p>
    <w:p>
      <w:pPr>
        <w:rPr>
          <w:color w:val="auto"/>
        </w:rPr>
      </w:pPr>
    </w:p>
    <w:p>
      <w:pPr>
        <w:pStyle w:val="2"/>
        <w:rPr>
          <w:color w:val="auto"/>
        </w:rPr>
      </w:pPr>
    </w:p>
    <w:p>
      <w:pPr>
        <w:rPr>
          <w:color w:val="auto"/>
        </w:rPr>
      </w:pPr>
    </w:p>
    <w:p>
      <w:pPr>
        <w:pStyle w:val="2"/>
        <w:rPr>
          <w:rFonts w:hint="eastAsia" w:ascii="仿宋" w:hAnsi="仿宋" w:cs="仿宋"/>
          <w:color w:val="auto"/>
          <w:sz w:val="28"/>
          <w:szCs w:val="28"/>
        </w:rPr>
      </w:pPr>
    </w:p>
    <w:p>
      <w:pPr>
        <w:pStyle w:val="2"/>
        <w:rPr>
          <w:rFonts w:hint="eastAsia" w:ascii="仿宋" w:hAnsi="仿宋" w:cs="仿宋"/>
          <w:color w:val="auto"/>
          <w:sz w:val="28"/>
          <w:szCs w:val="28"/>
        </w:rPr>
      </w:pPr>
    </w:p>
    <w:p>
      <w:pPr>
        <w:pStyle w:val="2"/>
        <w:rPr>
          <w:rFonts w:hint="eastAsia" w:ascii="仿宋" w:hAnsi="仿宋" w:cs="仿宋"/>
          <w:color w:val="auto"/>
          <w:sz w:val="28"/>
          <w:szCs w:val="28"/>
        </w:rPr>
      </w:pPr>
    </w:p>
    <w:p>
      <w:pPr>
        <w:pStyle w:val="2"/>
        <w:rPr>
          <w:color w:val="auto"/>
          <w:sz w:val="28"/>
          <w:szCs w:val="28"/>
        </w:rPr>
      </w:pPr>
      <w:r>
        <w:rPr>
          <w:rFonts w:hint="eastAsia" w:ascii="仿宋" w:hAnsi="仿宋" w:cs="仿宋"/>
          <w:color w:val="auto"/>
          <w:sz w:val="28"/>
          <w:szCs w:val="28"/>
        </w:rPr>
        <w:t>附件1：</w:t>
      </w:r>
    </w:p>
    <w:p>
      <w:pPr>
        <w:pStyle w:val="2"/>
        <w:jc w:val="center"/>
        <w:rPr>
          <w:rFonts w:eastAsia="仿宋_GB2312"/>
          <w:bCs/>
          <w:color w:val="auto"/>
          <w:sz w:val="28"/>
          <w:szCs w:val="28"/>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域内农作物病虫疫情监测点名额分配表</w:t>
      </w:r>
    </w:p>
    <w:tbl>
      <w:tblPr>
        <w:tblStyle w:val="9"/>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320"/>
        <w:gridCol w:w="351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乡镇</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村屯数</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村名</w:t>
            </w:r>
          </w:p>
        </w:tc>
        <w:tc>
          <w:tcPr>
            <w:tcW w:w="3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自然屯名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监测点植保员数量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Style w:val="17"/>
                <w:color w:val="auto"/>
                <w:lang w:val="en-US" w:eastAsia="zh-CN" w:bidi="ar"/>
              </w:rPr>
              <w:t>拟聘监测点植保员数量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梅里斯镇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10个村24个自然屯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大八旗村</w:t>
            </w:r>
          </w:p>
        </w:tc>
        <w:tc>
          <w:tcPr>
            <w:tcW w:w="35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大八旗屯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大八旗村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三合屯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齐齐哈村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齐齐哈屯、化木屯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齐齐哈村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五家子屯、西哈雅屯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梅里斯村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梅里斯屯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梅里斯村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小八旗屯、新兴屯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前平村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前平屯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前平村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长春房屯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荣胜村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荣胜屯、</w:t>
            </w:r>
            <w:r>
              <w:rPr>
                <w:rStyle w:val="19"/>
                <w:color w:val="auto"/>
                <w:lang w:val="en-US" w:eastAsia="zh-CN" w:bidi="ar"/>
              </w:rPr>
              <w:t>良种场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荣胜村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长胜屯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后平村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后平屯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后平村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兴安屯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十三方村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十三方屯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十三方村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荣华屯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利发村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利发屯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利发村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东兴屯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哈力村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哈力屯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哈力村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五间房屯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黑岗子村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黑岗子屯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黑岗子村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新民屯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
                <w:color w:val="auto"/>
                <w:lang w:val="en-US" w:eastAsia="zh-CN" w:bidi="ar"/>
              </w:rPr>
              <w:t>雅尔塞镇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7个村14个自然屯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雅尔塞村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雅尔塞屯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雅尔塞村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哈雅屯、星火屯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红星村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红星屯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红星村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保安屯、三八屯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奈门沁村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奈门沁屯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奈门沁村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红旗屯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音钦村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音钦屯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音钦村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沿江屯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鲜明村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鲜明屯、</w:t>
            </w:r>
            <w:r>
              <w:rPr>
                <w:rStyle w:val="19"/>
                <w:color w:val="auto"/>
                <w:lang w:val="en-US" w:eastAsia="zh-CN" w:bidi="ar"/>
              </w:rPr>
              <w:t>嫩红农场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鲜明村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鲜明屯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哈拉村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哈拉屯、</w:t>
            </w:r>
            <w:r>
              <w:rPr>
                <w:rStyle w:val="19"/>
                <w:color w:val="auto"/>
                <w:lang w:val="en-US" w:eastAsia="zh-CN" w:bidi="ar"/>
              </w:rPr>
              <w:t>东盛农场</w:t>
            </w:r>
            <w:r>
              <w:rPr>
                <w:rStyle w:val="18"/>
                <w:color w:val="auto"/>
                <w:lang w:val="en-US" w:eastAsia="zh-CN" w:bidi="ar"/>
              </w:rPr>
              <w:t>、</w:t>
            </w:r>
            <w:r>
              <w:rPr>
                <w:rStyle w:val="19"/>
                <w:color w:val="auto"/>
                <w:lang w:val="en-US" w:eastAsia="zh-CN" w:bidi="ar"/>
              </w:rPr>
              <w:t>曙光农场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哈拉村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哈拉屯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东风村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东风村</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东风村</w:t>
            </w:r>
          </w:p>
        </w:tc>
        <w:tc>
          <w:tcPr>
            <w:tcW w:w="35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红旗屯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
                <w:color w:val="auto"/>
                <w:lang w:val="en-US" w:eastAsia="zh-CN" w:bidi="ar"/>
              </w:rPr>
              <w:t>达呼店镇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13个村36个自然屯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达呼店村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达呼店屯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达呼店村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东团结屯、十五里屯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达呼店村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四间房屯、东霍拉台屯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丰宝村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丰宝大屯、丰宝小屯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丰宝村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西团结屯、后团结屯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1"/>
                <w:color w:val="auto"/>
                <w:lang w:val="en-US" w:eastAsia="zh-CN" w:bidi="ar"/>
              </w:rPr>
              <w:t>复兴屯、</w:t>
            </w:r>
            <w:r>
              <w:rPr>
                <w:rStyle w:val="22"/>
                <w:color w:val="auto"/>
                <w:lang w:val="en-US" w:eastAsia="zh-CN" w:bidi="ar"/>
              </w:rPr>
              <w:t>新河农场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民主屯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二合村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二合屯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二合村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新发屯、乌里斯克屯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瑞廷村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瑞廷屯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瑞廷村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长安屯、西店房屯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巨宝山村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巨宝山一屯、巨宝山四屯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巨宝山村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巨宝山五屯、巨宝山八屯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土房子村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土房子屯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土房子村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三好屯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阿拉村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阿拉屯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哈什哈村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哈什哈大屯、</w:t>
            </w:r>
            <w:r>
              <w:rPr>
                <w:rStyle w:val="22"/>
                <w:color w:val="auto"/>
                <w:lang w:val="en-US" w:eastAsia="zh-CN" w:bidi="ar"/>
              </w:rPr>
              <w:t>瑞廷农场</w:t>
            </w:r>
            <w:r>
              <w:rPr>
                <w:rStyle w:val="20"/>
                <w:color w:val="auto"/>
                <w:lang w:val="en-US" w:eastAsia="zh-CN" w:bidi="ar"/>
              </w:rPr>
              <w:t>、</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哈什哈村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哈什哈小屯、哈什哈后屯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红旗村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红旗屯、</w:t>
            </w:r>
            <w:r>
              <w:rPr>
                <w:rStyle w:val="22"/>
                <w:color w:val="auto"/>
                <w:lang w:val="en-US" w:eastAsia="zh-CN" w:bidi="ar"/>
              </w:rPr>
              <w:t>三粮库农场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红旗村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红旗屯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腰店村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1"/>
                <w:color w:val="auto"/>
                <w:lang w:val="en-US" w:eastAsia="zh-CN" w:bidi="ar"/>
              </w:rPr>
              <w:t>腰店大屯</w:t>
            </w:r>
            <w:r>
              <w:rPr>
                <w:rStyle w:val="20"/>
                <w:color w:val="auto"/>
                <w:lang w:val="en-US" w:eastAsia="zh-CN" w:bidi="ar"/>
              </w:rPr>
              <w:t>、</w:t>
            </w:r>
            <w:r>
              <w:rPr>
                <w:rStyle w:val="22"/>
                <w:color w:val="auto"/>
                <w:lang w:val="en-US" w:eastAsia="zh-CN" w:bidi="ar"/>
              </w:rPr>
              <w:t>前进农场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腰店村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腰店小屯、姜窖</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长发村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长发前屯、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长发村</w:t>
            </w:r>
          </w:p>
        </w:tc>
        <w:tc>
          <w:tcPr>
            <w:tcW w:w="3510" w:type="dxa"/>
            <w:tcBorders>
              <w:top w:val="nil"/>
              <w:left w:val="single" w:color="000000" w:sz="8" w:space="0"/>
              <w:bottom w:val="single" w:color="000000" w:sz="8"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长发后屯，长发东屯</w:t>
            </w:r>
          </w:p>
        </w:tc>
        <w:tc>
          <w:tcPr>
            <w:tcW w:w="108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北兴村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1"/>
                <w:color w:val="auto"/>
                <w:lang w:val="en-US" w:eastAsia="zh-CN" w:bidi="ar"/>
              </w:rPr>
              <w:t>北兴屯</w:t>
            </w:r>
            <w:r>
              <w:rPr>
                <w:rStyle w:val="23"/>
                <w:color w:val="auto"/>
                <w:lang w:val="en-US" w:eastAsia="zh-CN" w:bidi="ar"/>
              </w:rPr>
              <w:t>、</w:t>
            </w:r>
            <w:r>
              <w:rPr>
                <w:rStyle w:val="22"/>
                <w:color w:val="auto"/>
                <w:lang w:val="en-US" w:eastAsia="zh-CN" w:bidi="ar"/>
              </w:rPr>
              <w:t>青年林场、电业局农场、和平农场、消防队农场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21"/>
                <w:szCs w:val="21"/>
                <w:u w:val="none"/>
                <w:lang w:val="en-US" w:eastAsia="zh-CN" w:bidi="ar-SA"/>
              </w:rPr>
            </w:pPr>
            <w:r>
              <w:rPr>
                <w:rStyle w:val="20"/>
                <w:color w:val="auto"/>
                <w:lang w:val="en-US" w:eastAsia="zh-CN" w:bidi="ar"/>
              </w:rPr>
              <w:t>北兴村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北胜屯、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哈拉海</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哈拉海农场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莽格吐乡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3个村7个自然屯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莽格吐村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莽格吐屯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莽格吐村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莽格吐屯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三间房村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1"/>
                <w:color w:val="auto"/>
                <w:lang w:val="en-US" w:eastAsia="zh-CN" w:bidi="ar"/>
              </w:rPr>
              <w:t>三间房屯</w:t>
            </w:r>
            <w:r>
              <w:rPr>
                <w:rStyle w:val="23"/>
                <w:color w:val="auto"/>
                <w:lang w:val="en-US" w:eastAsia="zh-CN" w:bidi="ar"/>
              </w:rPr>
              <w:t>、</w:t>
            </w:r>
            <w:r>
              <w:rPr>
                <w:rStyle w:val="22"/>
                <w:color w:val="auto"/>
                <w:lang w:val="en-US" w:eastAsia="zh-CN" w:bidi="ar"/>
              </w:rPr>
              <w:t>万和农场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三间房村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大拉台屯、小拉台屯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西地房子村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西地房子屯、</w:t>
            </w:r>
            <w:r>
              <w:rPr>
                <w:rStyle w:val="22"/>
                <w:color w:val="auto"/>
                <w:lang w:val="en-US" w:eastAsia="zh-CN" w:bidi="ar"/>
              </w:rPr>
              <w:t>十个小农场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auto"/>
                <w:sz w:val="21"/>
                <w:szCs w:val="21"/>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西地房子村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东岗子屯、红星屯、三门洋屯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卧牛吐镇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7个村12个自然屯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四间房村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四间房屯、</w:t>
            </w:r>
            <w:r>
              <w:rPr>
                <w:rStyle w:val="19"/>
                <w:color w:val="auto"/>
                <w:lang w:val="en-US" w:eastAsia="zh-CN" w:bidi="ar"/>
              </w:rPr>
              <w:t>青年林场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18"/>
                <w:color w:val="auto"/>
                <w:lang w:val="en-US" w:eastAsia="zh-CN" w:bidi="ar"/>
              </w:rPr>
              <w:t>四间房村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三道罕屯、新林屯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额尔门沁村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额尔门沁屯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额尔门沁村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扎布哈屯、河西屯、新乡屯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东卧村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东卧屯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东卧村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东卧屯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西卧村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西卧屯、</w:t>
            </w:r>
            <w:r>
              <w:rPr>
                <w:rStyle w:val="22"/>
                <w:color w:val="auto"/>
                <w:lang w:val="en-US" w:eastAsia="zh-CN" w:bidi="ar"/>
              </w:rPr>
              <w:t>兴隆农场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西卧村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西卧屯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地房子村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地房子屯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地房子村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地房子屯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岗子屯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岗子屯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新村村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新村屯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新村村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新村屯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
                <w:color w:val="auto"/>
                <w:lang w:val="en-US" w:eastAsia="zh-CN" w:bidi="ar"/>
              </w:rPr>
              <w:t>共和镇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18"/>
                <w:color w:val="auto"/>
                <w:lang w:val="en-US" w:eastAsia="zh-CN" w:bidi="ar"/>
              </w:rPr>
              <w:t>9个村23个自然屯</w:t>
            </w: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永长村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永长大屯</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永长村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永长小屯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胜利村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胜利村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腰屯、后屯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敖宝村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敖宝屯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敖宝村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大意心屯、小意心屯、新水屯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长兴村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长岗子屯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长兴村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兴隆山前屯、兴隆山后屯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隆胜村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隆胜屯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隆胜村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一棵树屯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兴华村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东发屯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兴华村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兴华屯、兴盛屯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共和村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共和屯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共和村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张地房子屯、李地房子屯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双岗子村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双岗子大屯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双岗子村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双岗子小屯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永昌村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永昌屯</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3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永昌村</w:t>
            </w:r>
          </w:p>
        </w:tc>
        <w:tc>
          <w:tcPr>
            <w:tcW w:w="351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20"/>
                <w:color w:val="auto"/>
                <w:lang w:val="en-US" w:eastAsia="zh-CN" w:bidi="ar"/>
              </w:rPr>
              <w:t>永昌屯、</w:t>
            </w:r>
            <w:r>
              <w:rPr>
                <w:rStyle w:val="22"/>
                <w:color w:val="auto"/>
                <w:lang w:val="en-US" w:eastAsia="zh-CN" w:bidi="ar"/>
              </w:rPr>
              <w:t>二厂农场、齐纺农场</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bl>
    <w:p>
      <w:pPr>
        <w:pStyle w:val="2"/>
        <w:rPr>
          <w:color w:val="auto"/>
        </w:rPr>
      </w:pPr>
    </w:p>
    <w:p>
      <w:pPr>
        <w:rPr>
          <w:color w:val="auto"/>
        </w:rPr>
      </w:pPr>
      <w:r>
        <w:rPr>
          <w:rFonts w:hint="eastAsia"/>
          <w:color w:val="auto"/>
        </w:rPr>
        <w:t>注：名额为“0”的村不可报名。</w:t>
      </w: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color w:val="auto"/>
        </w:rPr>
      </w:pPr>
      <w:r>
        <w:rPr>
          <w:rFonts w:hint="eastAsia"/>
          <w:color w:val="auto"/>
          <w:sz w:val="28"/>
          <w:szCs w:val="28"/>
        </w:rPr>
        <w:t xml:space="preserve">附件2： </w:t>
      </w:r>
    </w:p>
    <w:tbl>
      <w:tblPr>
        <w:tblStyle w:val="9"/>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7"/>
        <w:gridCol w:w="2321"/>
        <w:gridCol w:w="2211"/>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梅里斯区各乡镇联系人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电话号码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梅里斯镇</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刘召民</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13836206225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共和镇</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徐向欣</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15145256598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莽格吐乡</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孟博冉</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15245202666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雅尔塞镇</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李沫雨</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18800436310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卧牛吐镇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刘洋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13104022599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达呼店镇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樊昌军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13836202165</w:t>
            </w:r>
          </w:p>
        </w:tc>
      </w:tr>
    </w:tbl>
    <w:p>
      <w:pPr>
        <w:rPr>
          <w:color w:val="auto"/>
          <w:sz w:val="28"/>
          <w:szCs w:val="28"/>
        </w:rPr>
      </w:pPr>
    </w:p>
    <w:p>
      <w:pPr>
        <w:pStyle w:val="2"/>
        <w:rPr>
          <w:color w:val="auto"/>
          <w:sz w:val="24"/>
        </w:rPr>
      </w:pPr>
    </w:p>
    <w:p>
      <w:pPr>
        <w:rPr>
          <w:color w:val="auto"/>
          <w:sz w:val="24"/>
        </w:rPr>
      </w:pPr>
    </w:p>
    <w:p>
      <w:pPr>
        <w:rPr>
          <w:rFonts w:ascii="Times New Roman" w:hAnsi="Times New Roman" w:eastAsia="仿宋_GB2312" w:cs="Times New Roman"/>
          <w:bCs/>
          <w:color w:val="auto"/>
          <w:kern w:val="0"/>
          <w:sz w:val="24"/>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hint="eastAsia" w:ascii="Times New Roman" w:hAnsi="Times New Roman" w:eastAsia="仿宋_GB2312" w:cs="Times New Roman"/>
          <w:bCs/>
          <w:color w:val="auto"/>
          <w:kern w:val="0"/>
          <w:sz w:val="28"/>
          <w:szCs w:val="28"/>
        </w:rPr>
      </w:pPr>
    </w:p>
    <w:p>
      <w:pPr>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附件3：</w:t>
      </w:r>
    </w:p>
    <w:tbl>
      <w:tblPr>
        <w:tblStyle w:val="9"/>
        <w:tblpPr w:leftFromText="180" w:rightFromText="180" w:vertAnchor="text" w:horzAnchor="page" w:tblpX="1515" w:tblpY="881"/>
        <w:tblOverlap w:val="never"/>
        <w:tblW w:w="9360" w:type="dxa"/>
        <w:tblInd w:w="0" w:type="dxa"/>
        <w:tblLayout w:type="fixed"/>
        <w:tblCellMar>
          <w:top w:w="0" w:type="dxa"/>
          <w:left w:w="30" w:type="dxa"/>
          <w:bottom w:w="0" w:type="dxa"/>
          <w:right w:w="30" w:type="dxa"/>
        </w:tblCellMar>
      </w:tblPr>
      <w:tblGrid>
        <w:gridCol w:w="1260"/>
        <w:gridCol w:w="6"/>
        <w:gridCol w:w="1723"/>
        <w:gridCol w:w="1230"/>
        <w:gridCol w:w="775"/>
        <w:gridCol w:w="189"/>
        <w:gridCol w:w="1061"/>
        <w:gridCol w:w="139"/>
        <w:gridCol w:w="1223"/>
        <w:gridCol w:w="1754"/>
      </w:tblGrid>
      <w:tr>
        <w:tblPrEx>
          <w:tblCellMar>
            <w:top w:w="0" w:type="dxa"/>
            <w:left w:w="30" w:type="dxa"/>
            <w:bottom w:w="0" w:type="dxa"/>
            <w:right w:w="30" w:type="dxa"/>
          </w:tblCellMar>
        </w:tblPrEx>
        <w:trPr>
          <w:cantSplit/>
          <w:trHeight w:val="475"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姓    名</w:t>
            </w:r>
          </w:p>
        </w:tc>
        <w:tc>
          <w:tcPr>
            <w:tcW w:w="17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性  别</w:t>
            </w:r>
          </w:p>
        </w:tc>
        <w:tc>
          <w:tcPr>
            <w:tcW w:w="775"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民族</w:t>
            </w:r>
          </w:p>
        </w:tc>
        <w:tc>
          <w:tcPr>
            <w:tcW w:w="1362"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restart"/>
            <w:tcBorders>
              <w:top w:val="single" w:color="000000" w:sz="2" w:space="0"/>
              <w:left w:val="nil"/>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76"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出生年月</w:t>
            </w:r>
          </w:p>
        </w:tc>
        <w:tc>
          <w:tcPr>
            <w:tcW w:w="1729"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政治面貌</w:t>
            </w:r>
          </w:p>
        </w:tc>
        <w:tc>
          <w:tcPr>
            <w:tcW w:w="775"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学历</w:t>
            </w:r>
          </w:p>
        </w:tc>
        <w:tc>
          <w:tcPr>
            <w:tcW w:w="1362"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continue"/>
            <w:tcBorders>
              <w:top w:val="single" w:color="000000" w:sz="2" w:space="0"/>
              <w:left w:val="nil"/>
              <w:right w:val="single" w:color="auto" w:sz="4" w:space="0"/>
            </w:tcBorders>
            <w:vAlign w:val="center"/>
          </w:tcPr>
          <w:p>
            <w:pPr>
              <w:widowControl/>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76"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所在乡镇</w:t>
            </w:r>
          </w:p>
        </w:tc>
        <w:tc>
          <w:tcPr>
            <w:tcW w:w="3734" w:type="dxa"/>
            <w:gridSpan w:val="4"/>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所在村屯</w:t>
            </w:r>
          </w:p>
        </w:tc>
        <w:tc>
          <w:tcPr>
            <w:tcW w:w="1362"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restart"/>
            <w:tcBorders>
              <w:left w:val="nil"/>
              <w:right w:val="single" w:color="auto" w:sz="4" w:space="0"/>
            </w:tcBorders>
            <w:vAlign w:val="center"/>
          </w:tcPr>
          <w:p>
            <w:pPr>
              <w:autoSpaceDE w:val="0"/>
              <w:autoSpaceDN w:val="0"/>
              <w:adjustRightInd w:val="0"/>
              <w:spacing w:line="360" w:lineRule="exact"/>
              <w:ind w:firstLine="560"/>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相片</w:t>
            </w:r>
          </w:p>
        </w:tc>
      </w:tr>
      <w:tr>
        <w:tblPrEx>
          <w:tblCellMar>
            <w:top w:w="0" w:type="dxa"/>
            <w:left w:w="30" w:type="dxa"/>
            <w:bottom w:w="0" w:type="dxa"/>
            <w:right w:w="30" w:type="dxa"/>
          </w:tblCellMar>
        </w:tblPrEx>
        <w:trPr>
          <w:cantSplit/>
          <w:trHeight w:val="476" w:hRule="atLeast"/>
        </w:trPr>
        <w:tc>
          <w:tcPr>
            <w:tcW w:w="2989"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监测点名称</w:t>
            </w:r>
            <w:r>
              <w:rPr>
                <w:rFonts w:ascii="Times New Roman" w:hAnsi="Times New Roman" w:eastAsia="仿宋_GB2312" w:cs="Times New Roman"/>
                <w:color w:val="auto"/>
                <w:sz w:val="24"/>
              </w:rPr>
              <w:t>（乡镇+村屯）</w:t>
            </w:r>
          </w:p>
        </w:tc>
        <w:tc>
          <w:tcPr>
            <w:tcW w:w="2005"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主要监测作物</w:t>
            </w:r>
          </w:p>
        </w:tc>
        <w:tc>
          <w:tcPr>
            <w:tcW w:w="1362"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vMerge w:val="continue"/>
            <w:tcBorders>
              <w:left w:val="nil"/>
              <w:right w:val="single" w:color="auto" w:sz="4" w:space="0"/>
            </w:tcBorders>
            <w:vAlign w:val="center"/>
          </w:tcPr>
          <w:p>
            <w:pPr>
              <w:widowControl/>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21" w:hRule="atLeast"/>
        </w:trPr>
        <w:tc>
          <w:tcPr>
            <w:tcW w:w="12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户  籍</w:t>
            </w:r>
          </w:p>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所在地</w:t>
            </w:r>
          </w:p>
        </w:tc>
        <w:tc>
          <w:tcPr>
            <w:tcW w:w="1723"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3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监测覆盖村名称</w:t>
            </w:r>
          </w:p>
        </w:tc>
        <w:tc>
          <w:tcPr>
            <w:tcW w:w="3387" w:type="dxa"/>
            <w:gridSpan w:val="5"/>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754" w:type="dxa"/>
            <w:tcBorders>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443" w:hRule="atLeast"/>
        </w:trPr>
        <w:tc>
          <w:tcPr>
            <w:tcW w:w="126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身份证号</w:t>
            </w:r>
          </w:p>
        </w:tc>
        <w:tc>
          <w:tcPr>
            <w:tcW w:w="3728" w:type="dxa"/>
            <w:gridSpan w:val="3"/>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c>
          <w:tcPr>
            <w:tcW w:w="125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联系电话</w:t>
            </w:r>
          </w:p>
        </w:tc>
        <w:tc>
          <w:tcPr>
            <w:tcW w:w="311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412" w:hRule="atLeast"/>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自有土地种植情况</w:t>
            </w:r>
          </w:p>
        </w:tc>
        <w:tc>
          <w:tcPr>
            <w:tcW w:w="8100" w:type="dxa"/>
            <w:gridSpan w:val="9"/>
            <w:tcBorders>
              <w:top w:val="single" w:color="auto" w:sz="6" w:space="0"/>
              <w:left w:val="nil"/>
              <w:right w:val="single" w:color="auto" w:sz="6" w:space="0"/>
            </w:tcBorders>
          </w:tcPr>
          <w:p>
            <w:pPr>
              <w:autoSpaceDE w:val="0"/>
              <w:autoSpaceDN w:val="0"/>
              <w:adjustRightInd w:val="0"/>
              <w:spacing w:line="360" w:lineRule="exact"/>
              <w:ind w:firstLine="560"/>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390" w:hRule="atLeast"/>
        </w:trPr>
        <w:tc>
          <w:tcPr>
            <w:tcW w:w="12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与应聘岗位相关的实践经历或取得的成绩</w:t>
            </w:r>
          </w:p>
        </w:tc>
        <w:tc>
          <w:tcPr>
            <w:tcW w:w="8100" w:type="dxa"/>
            <w:gridSpan w:val="9"/>
            <w:tcBorders>
              <w:top w:val="single" w:color="auto" w:sz="4" w:space="0"/>
              <w:left w:val="nil"/>
              <w:right w:val="single" w:color="auto" w:sz="4" w:space="0"/>
            </w:tcBorders>
            <w:vAlign w:val="center"/>
          </w:tcPr>
          <w:p>
            <w:pPr>
              <w:autoSpaceDE w:val="0"/>
              <w:autoSpaceDN w:val="0"/>
              <w:adjustRightInd w:val="0"/>
              <w:spacing w:line="360" w:lineRule="exact"/>
              <w:ind w:firstLine="560"/>
              <w:rPr>
                <w:rFonts w:ascii="Times New Roman" w:hAnsi="Times New Roman" w:eastAsia="仿宋_GB2312" w:cs="Times New Roman"/>
                <w:color w:val="auto"/>
                <w:sz w:val="24"/>
              </w:rPr>
            </w:pPr>
          </w:p>
        </w:tc>
      </w:tr>
      <w:tr>
        <w:tblPrEx>
          <w:tblCellMar>
            <w:top w:w="0" w:type="dxa"/>
            <w:left w:w="30" w:type="dxa"/>
            <w:bottom w:w="0" w:type="dxa"/>
            <w:right w:w="30" w:type="dxa"/>
          </w:tblCellMar>
        </w:tblPrEx>
        <w:trPr>
          <w:cantSplit/>
          <w:trHeight w:val="1765" w:hRule="atLeast"/>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应聘人员</w:t>
            </w:r>
          </w:p>
          <w:p>
            <w:pPr>
              <w:autoSpaceDE w:val="0"/>
              <w:autoSpaceDN w:val="0"/>
              <w:adjustRightInd w:val="0"/>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承诺</w:t>
            </w:r>
          </w:p>
        </w:tc>
        <w:tc>
          <w:tcPr>
            <w:tcW w:w="8100"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本人承诺所提供的材料真实有效，如有弄虚作假，承诺自动放弃聘用资格。</w:t>
            </w:r>
          </w:p>
          <w:p>
            <w:pPr>
              <w:autoSpaceDE w:val="0"/>
              <w:autoSpaceDN w:val="0"/>
              <w:adjustRightInd w:val="0"/>
              <w:spacing w:line="360" w:lineRule="exact"/>
              <w:ind w:firstLine="3229" w:firstLineChars="1340"/>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应聘人签名：</w:t>
            </w:r>
          </w:p>
          <w:p>
            <w:pPr>
              <w:autoSpaceDE w:val="0"/>
              <w:autoSpaceDN w:val="0"/>
              <w:adjustRightInd w:val="0"/>
              <w:spacing w:line="360" w:lineRule="exact"/>
              <w:ind w:firstLine="4809" w:firstLineChars="1996"/>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年   月   日</w:t>
            </w:r>
          </w:p>
        </w:tc>
      </w:tr>
      <w:tr>
        <w:tblPrEx>
          <w:tblCellMar>
            <w:top w:w="0" w:type="dxa"/>
            <w:left w:w="30" w:type="dxa"/>
            <w:bottom w:w="0" w:type="dxa"/>
            <w:right w:w="30" w:type="dxa"/>
          </w:tblCellMar>
        </w:tblPrEx>
        <w:trPr>
          <w:cantSplit/>
          <w:trHeight w:val="1765"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推荐</w:t>
            </w:r>
            <w:r>
              <w:rPr>
                <w:rFonts w:hint="eastAsia" w:ascii="Times New Roman" w:hAnsi="Times New Roman" w:eastAsia="仿宋_GB2312"/>
                <w:color w:val="auto"/>
                <w:sz w:val="24"/>
              </w:rPr>
              <w:t>乡镇村经济发展服务中心、农垦管委会</w:t>
            </w:r>
            <w:r>
              <w:rPr>
                <w:rFonts w:hint="eastAsia" w:ascii="Times New Roman" w:hAnsi="Times New Roman" w:eastAsia="仿宋_GB2312" w:cs="Times New Roman"/>
                <w:color w:val="auto"/>
                <w:sz w:val="24"/>
              </w:rPr>
              <w:t>意见</w:t>
            </w:r>
          </w:p>
        </w:tc>
        <w:tc>
          <w:tcPr>
            <w:tcW w:w="3923" w:type="dxa"/>
            <w:gridSpan w:val="5"/>
            <w:tcBorders>
              <w:top w:val="single" w:color="auto" w:sz="4" w:space="0"/>
              <w:left w:val="nil"/>
              <w:bottom w:val="single" w:color="auto" w:sz="4" w:space="0"/>
              <w:right w:val="single" w:color="auto" w:sz="4" w:space="0"/>
            </w:tcBorders>
            <w:vAlign w:val="center"/>
          </w:tcPr>
          <w:p>
            <w:pPr>
              <w:widowControl/>
              <w:spacing w:line="360" w:lineRule="exact"/>
              <w:ind w:firstLine="482" w:firstLineChars="200"/>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同意</w:t>
            </w:r>
          </w:p>
          <w:p>
            <w:pPr>
              <w:widowControl/>
              <w:spacing w:line="360" w:lineRule="exact"/>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w:t>
            </w:r>
          </w:p>
          <w:p>
            <w:pPr>
              <w:widowControl/>
              <w:spacing w:line="360" w:lineRule="exact"/>
              <w:ind w:firstLine="1424" w:firstLineChars="591"/>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（单位盖章）</w:t>
            </w:r>
          </w:p>
          <w:p>
            <w:pPr>
              <w:autoSpaceDE w:val="0"/>
              <w:autoSpaceDN w:val="0"/>
              <w:adjustRightInd w:val="0"/>
              <w:spacing w:line="360" w:lineRule="exact"/>
              <w:ind w:firstLine="1446" w:firstLineChars="600"/>
              <w:rPr>
                <w:rFonts w:ascii="Times New Roman" w:hAnsi="Times New Roman" w:eastAsia="仿宋_GB2312" w:cs="Times New Roman"/>
                <w:b/>
                <w:bCs/>
                <w:color w:val="auto"/>
                <w:sz w:val="24"/>
              </w:rPr>
            </w:pPr>
          </w:p>
          <w:p>
            <w:pPr>
              <w:autoSpaceDE w:val="0"/>
              <w:autoSpaceDN w:val="0"/>
              <w:adjustRightInd w:val="0"/>
              <w:spacing w:line="360" w:lineRule="exact"/>
              <w:ind w:firstLine="1687" w:firstLineChars="700"/>
              <w:rPr>
                <w:rFonts w:ascii="Times New Roman" w:hAnsi="Times New Roman" w:eastAsia="仿宋_GB2312" w:cs="Times New Roman"/>
                <w:color w:val="auto"/>
                <w:sz w:val="24"/>
              </w:rPr>
            </w:pPr>
            <w:r>
              <w:rPr>
                <w:rFonts w:hint="eastAsia" w:ascii="Times New Roman" w:hAnsi="Times New Roman" w:eastAsia="仿宋_GB2312" w:cs="Times New Roman"/>
                <w:b/>
                <w:bCs/>
                <w:color w:val="auto"/>
                <w:sz w:val="24"/>
              </w:rPr>
              <w:t>年   月   日</w:t>
            </w:r>
          </w:p>
        </w:tc>
        <w:tc>
          <w:tcPr>
            <w:tcW w:w="120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资格审查</w:t>
            </w:r>
          </w:p>
          <w:p>
            <w:pPr>
              <w:widowControl/>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意见</w:t>
            </w:r>
          </w:p>
        </w:tc>
        <w:tc>
          <w:tcPr>
            <w:tcW w:w="2977" w:type="dxa"/>
            <w:gridSpan w:val="2"/>
            <w:tcBorders>
              <w:top w:val="single" w:color="auto" w:sz="4" w:space="0"/>
              <w:left w:val="nil"/>
              <w:bottom w:val="single" w:color="auto" w:sz="4" w:space="0"/>
              <w:right w:val="single" w:color="auto" w:sz="4" w:space="0"/>
            </w:tcBorders>
            <w:vAlign w:val="center"/>
          </w:tcPr>
          <w:p>
            <w:pPr>
              <w:widowControl/>
              <w:spacing w:line="360" w:lineRule="exact"/>
              <w:ind w:firstLine="562"/>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经考核，同意。</w:t>
            </w:r>
          </w:p>
          <w:p>
            <w:pPr>
              <w:widowControl/>
              <w:spacing w:line="360" w:lineRule="exact"/>
              <w:jc w:val="left"/>
              <w:rPr>
                <w:rFonts w:ascii="Times New Roman" w:hAnsi="Times New Roman" w:eastAsia="仿宋_GB2312" w:cs="Times New Roman"/>
                <w:b/>
                <w:bCs/>
                <w:color w:val="auto"/>
                <w:sz w:val="24"/>
              </w:rPr>
            </w:pPr>
            <w:r>
              <w:rPr>
                <w:rFonts w:hint="eastAsia" w:ascii="Times New Roman" w:hAnsi="Times New Roman" w:eastAsia="仿宋_GB2312" w:cs="Times New Roman"/>
                <w:b/>
                <w:bCs/>
                <w:color w:val="auto"/>
                <w:sz w:val="24"/>
              </w:rPr>
              <w:t xml:space="preserve">   </w:t>
            </w:r>
          </w:p>
          <w:p>
            <w:pPr>
              <w:widowControl/>
              <w:spacing w:line="360" w:lineRule="exact"/>
              <w:ind w:firstLine="472" w:firstLineChars="196"/>
              <w:jc w:val="left"/>
              <w:rPr>
                <w:rFonts w:ascii="Times New Roman" w:hAnsi="Times New Roman" w:eastAsia="仿宋_GB2312" w:cs="Times New Roman"/>
                <w:b/>
                <w:bCs/>
                <w:color w:val="auto"/>
                <w:sz w:val="24"/>
              </w:rPr>
            </w:pPr>
            <w:r>
              <w:rPr>
                <w:rFonts w:hint="eastAsia" w:ascii="Times New Roman" w:hAnsi="Times New Roman" w:eastAsia="仿宋_GB2312"/>
                <w:b/>
                <w:bCs/>
                <w:color w:val="auto"/>
                <w:sz w:val="24"/>
                <w:lang w:eastAsia="zh-CN"/>
              </w:rPr>
              <w:t>梅里斯区</w:t>
            </w:r>
            <w:r>
              <w:rPr>
                <w:rFonts w:hint="eastAsia" w:ascii="Times New Roman" w:hAnsi="Times New Roman" w:eastAsia="仿宋_GB2312" w:cs="Times New Roman"/>
                <w:b/>
                <w:bCs/>
                <w:color w:val="auto"/>
                <w:sz w:val="24"/>
              </w:rPr>
              <w:t>农业</w:t>
            </w:r>
            <w:r>
              <w:rPr>
                <w:rFonts w:hint="eastAsia" w:ascii="Times New Roman" w:hAnsi="Times New Roman" w:eastAsia="仿宋_GB2312" w:cs="Times New Roman"/>
                <w:b/>
                <w:bCs/>
                <w:color w:val="auto"/>
                <w:sz w:val="24"/>
                <w:lang w:eastAsia="zh-CN"/>
              </w:rPr>
              <w:t>综合服务</w:t>
            </w:r>
            <w:r>
              <w:rPr>
                <w:rFonts w:hint="eastAsia" w:ascii="Times New Roman" w:hAnsi="Times New Roman" w:eastAsia="仿宋_GB2312" w:cs="Times New Roman"/>
                <w:b/>
                <w:bCs/>
                <w:color w:val="auto"/>
                <w:sz w:val="24"/>
              </w:rPr>
              <w:t>中心（章）</w:t>
            </w:r>
          </w:p>
          <w:p>
            <w:pPr>
              <w:autoSpaceDE w:val="0"/>
              <w:autoSpaceDN w:val="0"/>
              <w:adjustRightInd w:val="0"/>
              <w:spacing w:line="360" w:lineRule="exact"/>
              <w:ind w:firstLine="947" w:firstLineChars="393"/>
              <w:rPr>
                <w:rFonts w:ascii="Times New Roman" w:hAnsi="Times New Roman" w:eastAsia="仿宋_GB2312" w:cs="Times New Roman"/>
                <w:color w:val="auto"/>
                <w:sz w:val="24"/>
              </w:rPr>
            </w:pPr>
            <w:r>
              <w:rPr>
                <w:rFonts w:hint="eastAsia" w:ascii="Times New Roman" w:hAnsi="Times New Roman" w:eastAsia="仿宋_GB2312" w:cs="Times New Roman"/>
                <w:b/>
                <w:bCs/>
                <w:color w:val="auto"/>
                <w:sz w:val="24"/>
              </w:rPr>
              <w:t>年   月   日</w:t>
            </w:r>
          </w:p>
        </w:tc>
      </w:tr>
      <w:tr>
        <w:tblPrEx>
          <w:tblCellMar>
            <w:top w:w="0" w:type="dxa"/>
            <w:left w:w="30" w:type="dxa"/>
            <w:bottom w:w="0" w:type="dxa"/>
            <w:right w:w="30" w:type="dxa"/>
          </w:tblCellMar>
        </w:tblPrEx>
        <w:trPr>
          <w:cantSplit/>
          <w:trHeight w:val="542" w:hRule="atLeast"/>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170" w:firstLineChars="71"/>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备注</w:t>
            </w:r>
          </w:p>
        </w:tc>
        <w:tc>
          <w:tcPr>
            <w:tcW w:w="8100"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ind w:firstLine="560"/>
              <w:jc w:val="center"/>
              <w:rPr>
                <w:rFonts w:ascii="Times New Roman" w:hAnsi="Times New Roman" w:eastAsia="仿宋_GB2312" w:cs="Times New Roman"/>
                <w:color w:val="auto"/>
                <w:sz w:val="24"/>
              </w:rPr>
            </w:pPr>
          </w:p>
        </w:tc>
      </w:tr>
    </w:tbl>
    <w:p>
      <w:pPr>
        <w:pStyle w:val="2"/>
        <w:jc w:val="center"/>
        <w:rPr>
          <w:rFonts w:eastAsia="仿宋_GB2312"/>
          <w:bCs/>
          <w:color w:val="auto"/>
          <w:kern w:val="0"/>
          <w:sz w:val="32"/>
          <w:szCs w:val="32"/>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域内农作物病虫疫情监测点植保员审核推荐表</w:t>
      </w:r>
    </w:p>
    <w:p>
      <w:pPr>
        <w:rPr>
          <w:color w:val="auto"/>
          <w:sz w:val="32"/>
          <w:szCs w:val="32"/>
        </w:rPr>
        <w:sectPr>
          <w:pgSz w:w="11906" w:h="16838"/>
          <w:pgMar w:top="2098" w:right="1644" w:bottom="2098" w:left="1644" w:header="851" w:footer="992" w:gutter="0"/>
          <w:cols w:space="0" w:num="1"/>
          <w:rtlGutter w:val="0"/>
          <w:docGrid w:type="lines" w:linePitch="312" w:charSpace="0"/>
        </w:sectPr>
      </w:pPr>
    </w:p>
    <w:p>
      <w:pPr>
        <w:pStyle w:val="2"/>
        <w:rPr>
          <w:color w:val="auto"/>
          <w:sz w:val="28"/>
          <w:szCs w:val="28"/>
        </w:rPr>
      </w:pPr>
      <w:r>
        <w:rPr>
          <w:rFonts w:hint="eastAsia"/>
          <w:color w:val="auto"/>
          <w:sz w:val="28"/>
          <w:szCs w:val="28"/>
        </w:rPr>
        <w:t>附件4：</w:t>
      </w:r>
    </w:p>
    <w:p>
      <w:pPr>
        <w:pStyle w:val="2"/>
        <w:spacing w:line="400" w:lineRule="exact"/>
        <w:jc w:val="center"/>
        <w:rPr>
          <w:rFonts w:eastAsia="仿宋_GB2312"/>
          <w:bCs/>
          <w:color w:val="auto"/>
          <w:sz w:val="28"/>
          <w:szCs w:val="28"/>
        </w:rPr>
      </w:pPr>
      <w:r>
        <w:rPr>
          <w:rFonts w:hint="eastAsia" w:eastAsia="仿宋_GB2312"/>
          <w:bCs/>
          <w:color w:val="auto"/>
          <w:sz w:val="28"/>
          <w:szCs w:val="28"/>
          <w:lang w:eastAsia="zh-CN"/>
        </w:rPr>
        <w:t>2024</w:t>
      </w:r>
      <w:r>
        <w:rPr>
          <w:rFonts w:hint="eastAsia" w:eastAsia="仿宋_GB2312"/>
          <w:bCs/>
          <w:color w:val="auto"/>
          <w:sz w:val="28"/>
          <w:szCs w:val="28"/>
        </w:rPr>
        <w:t>年</w:t>
      </w:r>
      <w:r>
        <w:rPr>
          <w:rFonts w:hint="eastAsia" w:eastAsia="仿宋_GB2312"/>
          <w:bCs/>
          <w:color w:val="auto"/>
          <w:sz w:val="28"/>
          <w:szCs w:val="28"/>
          <w:lang w:eastAsia="zh-CN"/>
        </w:rPr>
        <w:t>梅里斯区区</w:t>
      </w:r>
      <w:r>
        <w:rPr>
          <w:rFonts w:hint="eastAsia" w:eastAsia="仿宋_GB2312"/>
          <w:bCs/>
          <w:color w:val="auto"/>
          <w:sz w:val="28"/>
          <w:szCs w:val="28"/>
        </w:rPr>
        <w:t>域内农作物病虫疫情监测点植保员审核推荐汇总表</w:t>
      </w:r>
    </w:p>
    <w:tbl>
      <w:tblPr>
        <w:tblStyle w:val="10"/>
        <w:tblW w:w="14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450"/>
        <w:gridCol w:w="1093"/>
        <w:gridCol w:w="2074"/>
        <w:gridCol w:w="3144"/>
        <w:gridCol w:w="1407"/>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024" w:type="dxa"/>
          </w:tcPr>
          <w:p>
            <w:pPr>
              <w:pStyle w:val="2"/>
              <w:snapToGrid w:val="0"/>
              <w:spacing w:after="0" w:line="400" w:lineRule="exact"/>
              <w:jc w:val="center"/>
              <w:rPr>
                <w:color w:val="auto"/>
                <w:sz w:val="24"/>
              </w:rPr>
            </w:pPr>
            <w:r>
              <w:rPr>
                <w:color w:val="auto"/>
                <w:sz w:val="24"/>
              </w:rPr>
              <w:t>监测点名称</w:t>
            </w:r>
          </w:p>
          <w:p>
            <w:pPr>
              <w:pStyle w:val="2"/>
              <w:snapToGrid w:val="0"/>
              <w:spacing w:after="0" w:line="400" w:lineRule="exact"/>
              <w:jc w:val="center"/>
              <w:rPr>
                <w:rFonts w:eastAsia="仿宋_GB2312"/>
                <w:color w:val="auto"/>
                <w:sz w:val="24"/>
              </w:rPr>
            </w:pPr>
            <w:r>
              <w:rPr>
                <w:color w:val="auto"/>
                <w:sz w:val="24"/>
              </w:rPr>
              <w:t>（乡镇+村屯）</w:t>
            </w:r>
          </w:p>
        </w:tc>
        <w:tc>
          <w:tcPr>
            <w:tcW w:w="1450" w:type="dxa"/>
            <w:vAlign w:val="center"/>
          </w:tcPr>
          <w:p>
            <w:pPr>
              <w:pStyle w:val="2"/>
              <w:spacing w:after="0" w:line="400" w:lineRule="exact"/>
              <w:jc w:val="center"/>
              <w:rPr>
                <w:rFonts w:eastAsia="仿宋_GB2312"/>
                <w:color w:val="auto"/>
                <w:sz w:val="24"/>
              </w:rPr>
            </w:pPr>
            <w:r>
              <w:rPr>
                <w:color w:val="auto"/>
                <w:sz w:val="24"/>
              </w:rPr>
              <w:t>姓名</w:t>
            </w:r>
          </w:p>
        </w:tc>
        <w:tc>
          <w:tcPr>
            <w:tcW w:w="1093" w:type="dxa"/>
            <w:vAlign w:val="center"/>
          </w:tcPr>
          <w:p>
            <w:pPr>
              <w:pStyle w:val="2"/>
              <w:spacing w:after="0" w:line="400" w:lineRule="exact"/>
              <w:jc w:val="center"/>
              <w:rPr>
                <w:rFonts w:eastAsia="仿宋_GB2312"/>
                <w:color w:val="auto"/>
                <w:sz w:val="24"/>
              </w:rPr>
            </w:pPr>
            <w:r>
              <w:rPr>
                <w:color w:val="auto"/>
                <w:sz w:val="24"/>
              </w:rPr>
              <w:t>性别</w:t>
            </w:r>
          </w:p>
        </w:tc>
        <w:tc>
          <w:tcPr>
            <w:tcW w:w="2074" w:type="dxa"/>
            <w:vAlign w:val="center"/>
          </w:tcPr>
          <w:p>
            <w:pPr>
              <w:pStyle w:val="2"/>
              <w:spacing w:after="0" w:line="400" w:lineRule="exact"/>
              <w:jc w:val="center"/>
              <w:rPr>
                <w:rFonts w:eastAsia="仿宋_GB2312"/>
                <w:color w:val="auto"/>
                <w:sz w:val="24"/>
              </w:rPr>
            </w:pPr>
            <w:r>
              <w:rPr>
                <w:color w:val="auto"/>
                <w:sz w:val="24"/>
              </w:rPr>
              <w:t>电话</w:t>
            </w:r>
          </w:p>
        </w:tc>
        <w:tc>
          <w:tcPr>
            <w:tcW w:w="3144" w:type="dxa"/>
            <w:vAlign w:val="center"/>
          </w:tcPr>
          <w:p>
            <w:pPr>
              <w:pStyle w:val="2"/>
              <w:spacing w:after="0" w:line="400" w:lineRule="exact"/>
              <w:jc w:val="center"/>
              <w:rPr>
                <w:rFonts w:eastAsia="仿宋_GB2312"/>
                <w:color w:val="auto"/>
                <w:sz w:val="24"/>
              </w:rPr>
            </w:pPr>
            <w:r>
              <w:rPr>
                <w:color w:val="auto"/>
                <w:sz w:val="24"/>
              </w:rPr>
              <w:t>身份证号</w:t>
            </w:r>
          </w:p>
        </w:tc>
        <w:tc>
          <w:tcPr>
            <w:tcW w:w="1407" w:type="dxa"/>
            <w:vAlign w:val="center"/>
          </w:tcPr>
          <w:p>
            <w:pPr>
              <w:pStyle w:val="2"/>
              <w:spacing w:after="0" w:line="400" w:lineRule="exact"/>
              <w:jc w:val="center"/>
              <w:rPr>
                <w:rFonts w:eastAsia="仿宋_GB2312"/>
                <w:color w:val="auto"/>
                <w:sz w:val="24"/>
              </w:rPr>
            </w:pPr>
            <w:r>
              <w:rPr>
                <w:color w:val="auto"/>
                <w:sz w:val="24"/>
              </w:rPr>
              <w:t>所在乡镇</w:t>
            </w:r>
          </w:p>
        </w:tc>
        <w:tc>
          <w:tcPr>
            <w:tcW w:w="1512" w:type="dxa"/>
            <w:vAlign w:val="center"/>
          </w:tcPr>
          <w:p>
            <w:pPr>
              <w:pStyle w:val="2"/>
              <w:spacing w:after="0" w:line="400" w:lineRule="exact"/>
              <w:jc w:val="center"/>
              <w:rPr>
                <w:rFonts w:eastAsia="仿宋_GB2312"/>
                <w:color w:val="auto"/>
                <w:sz w:val="24"/>
              </w:rPr>
            </w:pPr>
            <w:r>
              <w:rPr>
                <w:color w:val="auto"/>
                <w:sz w:val="24"/>
              </w:rPr>
              <w:t>所在村屯</w:t>
            </w:r>
          </w:p>
        </w:tc>
        <w:tc>
          <w:tcPr>
            <w:tcW w:w="1512" w:type="dxa"/>
          </w:tcPr>
          <w:p>
            <w:pPr>
              <w:pStyle w:val="2"/>
              <w:spacing w:after="0" w:line="400" w:lineRule="exact"/>
              <w:jc w:val="center"/>
              <w:rPr>
                <w:color w:val="auto"/>
                <w:sz w:val="24"/>
              </w:rPr>
            </w:pPr>
            <w:r>
              <w:rPr>
                <w:rFonts w:hint="eastAsia"/>
                <w:color w:val="auto"/>
                <w:sz w:val="24"/>
              </w:rPr>
              <w:t>本乡镇</w:t>
            </w:r>
            <w:r>
              <w:rPr>
                <w:color w:val="auto"/>
                <w:sz w:val="24"/>
              </w:rPr>
              <w:t>主栽作物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4" w:type="dxa"/>
          </w:tcPr>
          <w:p>
            <w:pPr>
              <w:pStyle w:val="2"/>
              <w:spacing w:line="400" w:lineRule="exact"/>
              <w:jc w:val="center"/>
              <w:rPr>
                <w:rFonts w:eastAsia="仿宋_GB2312"/>
                <w:bCs/>
                <w:color w:val="auto"/>
                <w:sz w:val="24"/>
              </w:rPr>
            </w:pPr>
          </w:p>
        </w:tc>
        <w:tc>
          <w:tcPr>
            <w:tcW w:w="1450" w:type="dxa"/>
          </w:tcPr>
          <w:p>
            <w:pPr>
              <w:pStyle w:val="2"/>
              <w:spacing w:line="400" w:lineRule="exact"/>
              <w:jc w:val="center"/>
              <w:rPr>
                <w:rFonts w:eastAsia="仿宋_GB2312"/>
                <w:bCs/>
                <w:color w:val="auto"/>
                <w:sz w:val="24"/>
              </w:rPr>
            </w:pPr>
          </w:p>
        </w:tc>
        <w:tc>
          <w:tcPr>
            <w:tcW w:w="1093" w:type="dxa"/>
          </w:tcPr>
          <w:p>
            <w:pPr>
              <w:pStyle w:val="2"/>
              <w:spacing w:line="400" w:lineRule="exact"/>
              <w:jc w:val="center"/>
              <w:rPr>
                <w:rFonts w:eastAsia="仿宋_GB2312"/>
                <w:bCs/>
                <w:color w:val="auto"/>
                <w:sz w:val="24"/>
              </w:rPr>
            </w:pPr>
          </w:p>
        </w:tc>
        <w:tc>
          <w:tcPr>
            <w:tcW w:w="2074" w:type="dxa"/>
          </w:tcPr>
          <w:p>
            <w:pPr>
              <w:pStyle w:val="2"/>
              <w:spacing w:line="400" w:lineRule="exact"/>
              <w:jc w:val="center"/>
              <w:rPr>
                <w:rFonts w:eastAsia="仿宋_GB2312"/>
                <w:bCs/>
                <w:color w:val="auto"/>
                <w:sz w:val="24"/>
              </w:rPr>
            </w:pPr>
          </w:p>
        </w:tc>
        <w:tc>
          <w:tcPr>
            <w:tcW w:w="3144" w:type="dxa"/>
          </w:tcPr>
          <w:p>
            <w:pPr>
              <w:pStyle w:val="2"/>
              <w:spacing w:line="400" w:lineRule="exact"/>
              <w:jc w:val="center"/>
              <w:rPr>
                <w:rFonts w:eastAsia="仿宋_GB2312"/>
                <w:bCs/>
                <w:color w:val="auto"/>
                <w:sz w:val="24"/>
              </w:rPr>
            </w:pPr>
          </w:p>
        </w:tc>
        <w:tc>
          <w:tcPr>
            <w:tcW w:w="1407"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c>
          <w:tcPr>
            <w:tcW w:w="1512" w:type="dxa"/>
          </w:tcPr>
          <w:p>
            <w:pPr>
              <w:pStyle w:val="2"/>
              <w:spacing w:line="400" w:lineRule="exact"/>
              <w:jc w:val="center"/>
              <w:rPr>
                <w:rFonts w:eastAsia="仿宋_GB2312"/>
                <w:bCs/>
                <w:color w:val="auto"/>
                <w:sz w:val="24"/>
              </w:rPr>
            </w:pPr>
          </w:p>
        </w:tc>
      </w:tr>
    </w:tbl>
    <w:p>
      <w:pPr>
        <w:pStyle w:val="2"/>
        <w:spacing w:line="400" w:lineRule="exact"/>
        <w:jc w:val="center"/>
        <w:rPr>
          <w:rFonts w:eastAsia="仿宋_GB2312"/>
          <w:bCs/>
          <w:color w:val="auto"/>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5078B"/>
    <w:multiLevelType w:val="singleLevel"/>
    <w:tmpl w:val="6255078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DU5NTRjYmE2OTIyYjkyZTQzOTc2N2FmZWFhYzgifQ=="/>
    <w:docVar w:name="KSO_WPS_MARK_KEY" w:val="fb429000-7991-435b-9053-2e5902a42b0e"/>
  </w:docVars>
  <w:rsids>
    <w:rsidRoot w:val="00D1591E"/>
    <w:rsid w:val="00006FA4"/>
    <w:rsid w:val="000309C2"/>
    <w:rsid w:val="000443E0"/>
    <w:rsid w:val="00154A93"/>
    <w:rsid w:val="00161788"/>
    <w:rsid w:val="00217C5A"/>
    <w:rsid w:val="0022072B"/>
    <w:rsid w:val="00251742"/>
    <w:rsid w:val="00351FD3"/>
    <w:rsid w:val="00383346"/>
    <w:rsid w:val="00383432"/>
    <w:rsid w:val="004414B6"/>
    <w:rsid w:val="004D3382"/>
    <w:rsid w:val="00595C22"/>
    <w:rsid w:val="005A757D"/>
    <w:rsid w:val="00641041"/>
    <w:rsid w:val="006602A6"/>
    <w:rsid w:val="006850A1"/>
    <w:rsid w:val="0069456F"/>
    <w:rsid w:val="00751839"/>
    <w:rsid w:val="0091073F"/>
    <w:rsid w:val="009321E8"/>
    <w:rsid w:val="00A32F7A"/>
    <w:rsid w:val="00A5285B"/>
    <w:rsid w:val="00AB3DAD"/>
    <w:rsid w:val="00BB41D3"/>
    <w:rsid w:val="00BD41DD"/>
    <w:rsid w:val="00C77CDA"/>
    <w:rsid w:val="00CA6226"/>
    <w:rsid w:val="00CB0406"/>
    <w:rsid w:val="00D1591E"/>
    <w:rsid w:val="00D236F5"/>
    <w:rsid w:val="00D27426"/>
    <w:rsid w:val="00D4016F"/>
    <w:rsid w:val="00D54CF0"/>
    <w:rsid w:val="00D76E36"/>
    <w:rsid w:val="00D77F14"/>
    <w:rsid w:val="00E74DF4"/>
    <w:rsid w:val="00E85316"/>
    <w:rsid w:val="00EA4123"/>
    <w:rsid w:val="00EC236B"/>
    <w:rsid w:val="00EE388F"/>
    <w:rsid w:val="00F47A78"/>
    <w:rsid w:val="00F700C2"/>
    <w:rsid w:val="00F839AC"/>
    <w:rsid w:val="03681DC6"/>
    <w:rsid w:val="09F3176F"/>
    <w:rsid w:val="10E71653"/>
    <w:rsid w:val="11C21C0A"/>
    <w:rsid w:val="13815B0A"/>
    <w:rsid w:val="169954F4"/>
    <w:rsid w:val="16D07041"/>
    <w:rsid w:val="196431FC"/>
    <w:rsid w:val="198C37EA"/>
    <w:rsid w:val="1B2B55D1"/>
    <w:rsid w:val="1BA97F34"/>
    <w:rsid w:val="1CAE466F"/>
    <w:rsid w:val="1D687D5D"/>
    <w:rsid w:val="1E2E4C7C"/>
    <w:rsid w:val="21036D4C"/>
    <w:rsid w:val="21EB728C"/>
    <w:rsid w:val="2606711A"/>
    <w:rsid w:val="26694A61"/>
    <w:rsid w:val="278747BE"/>
    <w:rsid w:val="28087E88"/>
    <w:rsid w:val="29330F82"/>
    <w:rsid w:val="2D2307FE"/>
    <w:rsid w:val="2E0333C4"/>
    <w:rsid w:val="2E1A42A1"/>
    <w:rsid w:val="2F9040EF"/>
    <w:rsid w:val="2FE63B18"/>
    <w:rsid w:val="321F2D19"/>
    <w:rsid w:val="3276716B"/>
    <w:rsid w:val="336F61D5"/>
    <w:rsid w:val="35B20971"/>
    <w:rsid w:val="35D43D66"/>
    <w:rsid w:val="36155EDC"/>
    <w:rsid w:val="37BC5D07"/>
    <w:rsid w:val="3A4A0DE8"/>
    <w:rsid w:val="3B6426C8"/>
    <w:rsid w:val="3BAA78BC"/>
    <w:rsid w:val="43081C40"/>
    <w:rsid w:val="449851D6"/>
    <w:rsid w:val="46EA4137"/>
    <w:rsid w:val="4812529F"/>
    <w:rsid w:val="487B1D06"/>
    <w:rsid w:val="49963CEE"/>
    <w:rsid w:val="4D6318B1"/>
    <w:rsid w:val="4E022113"/>
    <w:rsid w:val="4E245A11"/>
    <w:rsid w:val="4F9B070E"/>
    <w:rsid w:val="50D409EE"/>
    <w:rsid w:val="51E67767"/>
    <w:rsid w:val="5203503E"/>
    <w:rsid w:val="52BD01FF"/>
    <w:rsid w:val="53261C7D"/>
    <w:rsid w:val="53933ED4"/>
    <w:rsid w:val="54D642C4"/>
    <w:rsid w:val="56F90AA2"/>
    <w:rsid w:val="5810026A"/>
    <w:rsid w:val="58156E12"/>
    <w:rsid w:val="589850CD"/>
    <w:rsid w:val="58EC16C8"/>
    <w:rsid w:val="5A3D5A29"/>
    <w:rsid w:val="5BC8404D"/>
    <w:rsid w:val="5C9C0D76"/>
    <w:rsid w:val="5CF02BDE"/>
    <w:rsid w:val="60C83106"/>
    <w:rsid w:val="61F51130"/>
    <w:rsid w:val="635B70CD"/>
    <w:rsid w:val="664556B6"/>
    <w:rsid w:val="671B2B6E"/>
    <w:rsid w:val="68547B8B"/>
    <w:rsid w:val="68EC10B9"/>
    <w:rsid w:val="692C406A"/>
    <w:rsid w:val="699E4AF8"/>
    <w:rsid w:val="6C112532"/>
    <w:rsid w:val="6C3C4515"/>
    <w:rsid w:val="6C7D7858"/>
    <w:rsid w:val="6DFA6BB0"/>
    <w:rsid w:val="6EB80BCD"/>
    <w:rsid w:val="6F685E92"/>
    <w:rsid w:val="71202239"/>
    <w:rsid w:val="73D56E16"/>
    <w:rsid w:val="75CD4BA3"/>
    <w:rsid w:val="7734036C"/>
    <w:rsid w:val="7A5B68FB"/>
    <w:rsid w:val="7B425D79"/>
    <w:rsid w:val="7E035487"/>
    <w:rsid w:val="7FE83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 w:cs="Times New Roman"/>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仿宋" w:cs="Times New Roman"/>
      <w:sz w:val="24"/>
    </w:rPr>
  </w:style>
  <w:style w:type="paragraph" w:styleId="4">
    <w:name w:val="Date"/>
    <w:basedOn w:val="1"/>
    <w:next w:val="1"/>
    <w:link w:val="15"/>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character" w:customStyle="1" w:styleId="15">
    <w:name w:val="日期 Char"/>
    <w:basedOn w:val="11"/>
    <w:link w:val="4"/>
    <w:qFormat/>
    <w:uiPriority w:val="0"/>
    <w:rPr>
      <w:rFonts w:asciiTheme="minorHAnsi" w:hAnsiTheme="minorHAnsi" w:eastAsiaTheme="minorEastAsia" w:cstheme="minorBidi"/>
      <w:kern w:val="2"/>
      <w:sz w:val="21"/>
      <w:szCs w:val="24"/>
    </w:rPr>
  </w:style>
  <w:style w:type="character" w:customStyle="1" w:styleId="16">
    <w:name w:val="批注框文本 Char"/>
    <w:basedOn w:val="11"/>
    <w:link w:val="5"/>
    <w:qFormat/>
    <w:uiPriority w:val="0"/>
    <w:rPr>
      <w:rFonts w:asciiTheme="minorHAnsi" w:hAnsiTheme="minorHAnsi" w:eastAsiaTheme="minorEastAsia"/>
      <w:kern w:val="2"/>
      <w:sz w:val="18"/>
      <w:szCs w:val="18"/>
    </w:rPr>
  </w:style>
  <w:style w:type="character" w:customStyle="1" w:styleId="17">
    <w:name w:val="font11"/>
    <w:basedOn w:val="11"/>
    <w:qFormat/>
    <w:uiPriority w:val="0"/>
    <w:rPr>
      <w:rFonts w:hint="eastAsia" w:ascii="宋体" w:hAnsi="宋体" w:eastAsia="宋体" w:cs="宋体"/>
      <w:b/>
      <w:bCs/>
      <w:color w:val="000000"/>
      <w:sz w:val="24"/>
      <w:szCs w:val="24"/>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61"/>
    <w:basedOn w:val="11"/>
    <w:qFormat/>
    <w:uiPriority w:val="0"/>
    <w:rPr>
      <w:rFonts w:hint="eastAsia" w:ascii="宋体" w:hAnsi="宋体" w:eastAsia="宋体" w:cs="宋体"/>
      <w:color w:val="FF0000"/>
      <w:sz w:val="24"/>
      <w:szCs w:val="24"/>
      <w:u w:val="none"/>
    </w:rPr>
  </w:style>
  <w:style w:type="character" w:customStyle="1" w:styleId="20">
    <w:name w:val="font41"/>
    <w:basedOn w:val="11"/>
    <w:qFormat/>
    <w:uiPriority w:val="0"/>
    <w:rPr>
      <w:rFonts w:hint="eastAsia" w:ascii="宋体" w:hAnsi="宋体" w:eastAsia="宋体" w:cs="宋体"/>
      <w:color w:val="000000"/>
      <w:sz w:val="21"/>
      <w:szCs w:val="21"/>
      <w:u w:val="none"/>
    </w:rPr>
  </w:style>
  <w:style w:type="character" w:customStyle="1" w:styleId="21">
    <w:name w:val="font51"/>
    <w:basedOn w:val="11"/>
    <w:qFormat/>
    <w:uiPriority w:val="0"/>
    <w:rPr>
      <w:rFonts w:hint="eastAsia" w:ascii="宋体" w:hAnsi="宋体" w:eastAsia="宋体" w:cs="宋体"/>
      <w:color w:val="000000"/>
      <w:sz w:val="21"/>
      <w:szCs w:val="21"/>
      <w:u w:val="none"/>
    </w:rPr>
  </w:style>
  <w:style w:type="character" w:customStyle="1" w:styleId="22">
    <w:name w:val="font71"/>
    <w:basedOn w:val="11"/>
    <w:qFormat/>
    <w:uiPriority w:val="0"/>
    <w:rPr>
      <w:rFonts w:hint="eastAsia" w:ascii="宋体" w:hAnsi="宋体" w:eastAsia="宋体" w:cs="宋体"/>
      <w:color w:val="FF0000"/>
      <w:sz w:val="21"/>
      <w:szCs w:val="21"/>
      <w:u w:val="none"/>
    </w:rPr>
  </w:style>
  <w:style w:type="character" w:customStyle="1" w:styleId="23">
    <w:name w:val="font81"/>
    <w:basedOn w:val="11"/>
    <w:qFormat/>
    <w:uiPriority w:val="0"/>
    <w:rPr>
      <w:rFonts w:hint="eastAsia" w:ascii="宋体" w:hAnsi="宋体" w:eastAsia="宋体" w:cs="宋体"/>
      <w:color w:val="E54C5E"/>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3125</Words>
  <Characters>3300</Characters>
  <Lines>28</Lines>
  <Paragraphs>8</Paragraphs>
  <TotalTime>15</TotalTime>
  <ScaleCrop>false</ScaleCrop>
  <LinksUpToDate>false</LinksUpToDate>
  <CharactersWithSpaces>3393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2023-03-16T05:12:00Z</dcterms:created>
  <dc:creator>Administrator</dc:creator>
  <cp:lastModifiedBy>IL</cp:lastModifiedBy>
  <cp:lastPrinted>2023-03-06T06:41:00Z</cp:lastPrinted>
  <dcterms:modified xsi:type="dcterms:W3CDTF">2024-03-20T01:02:37Z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A8E2B5C6648F4AA2803532EA22554323_13</vt:lpwstr>
  </property>
</Properties>
</file>