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E58" w:rsidRDefault="0057307C" w:rsidP="0057307C">
      <w:pPr>
        <w:spacing w:line="440" w:lineRule="exact"/>
        <w:rPr>
          <w:rFonts w:asciiTheme="minorHAnsi" w:eastAsia="仿宋_GB2312" w:hAnsiTheme="minorHAnsi" w:cs="宋体" w:hint="eastAsia"/>
          <w:sz w:val="32"/>
          <w:szCs w:val="32"/>
        </w:rPr>
      </w:pPr>
      <w:r>
        <w:rPr>
          <w:rFonts w:ascii="黑体" w:eastAsia="黑体" w:hAnsi="黑体" w:cs="宋体" w:hint="eastAsia"/>
          <w:sz w:val="32"/>
          <w:szCs w:val="32"/>
        </w:rPr>
        <w:t>附件三：</w:t>
      </w:r>
      <w:r w:rsidR="00B859C4">
        <w:rPr>
          <w:rFonts w:ascii="黑体" w:eastAsia="黑体" w:hAnsi="黑体" w:cs="宋体" w:hint="eastAsia"/>
          <w:sz w:val="32"/>
          <w:szCs w:val="32"/>
        </w:rPr>
        <w:t>教育学</w:t>
      </w:r>
      <w:r w:rsidR="00B859C4">
        <w:rPr>
          <w:rFonts w:ascii="黑体" w:eastAsia="黑体" w:hAnsi="黑体" w:cs="宋体"/>
          <w:sz w:val="32"/>
          <w:szCs w:val="32"/>
        </w:rPr>
        <w:t>、心理学免试往年政策</w:t>
      </w:r>
    </w:p>
    <w:p w:rsidR="00B859C4" w:rsidRPr="005C6E9D" w:rsidRDefault="00B859C4" w:rsidP="00B859C4">
      <w:pPr>
        <w:pStyle w:val="a8"/>
        <w:spacing w:after="0" w:line="360" w:lineRule="auto"/>
        <w:ind w:firstLine="420"/>
        <w:rPr>
          <w:rFonts w:ascii="宋体" w:hAnsi="宋体" w:cs="宋体"/>
          <w:color w:val="000000"/>
          <w:sz w:val="28"/>
          <w:szCs w:val="28"/>
        </w:rPr>
      </w:pPr>
      <w:r w:rsidRPr="005C6E9D">
        <w:rPr>
          <w:rFonts w:ascii="宋体" w:hAnsi="宋体" w:cs="宋体" w:hint="eastAsia"/>
          <w:color w:val="000000"/>
          <w:sz w:val="28"/>
          <w:szCs w:val="28"/>
        </w:rPr>
        <w:t>岗培免试仅仅是免测教育学、心理学两门，免考证明材料可为明确标注“师范”字样的本科毕业证书或专业代码为“0401”、“0451”及“0453”的</w:t>
      </w:r>
      <w:bookmarkStart w:id="0" w:name="_GoBack"/>
      <w:bookmarkEnd w:id="0"/>
      <w:r w:rsidRPr="005C6E9D">
        <w:rPr>
          <w:rFonts w:ascii="宋体" w:hAnsi="宋体" w:cs="宋体" w:hint="eastAsia"/>
          <w:color w:val="000000"/>
          <w:sz w:val="28"/>
          <w:szCs w:val="28"/>
        </w:rPr>
        <w:t>全日制教育类研究生毕业证书</w:t>
      </w:r>
      <w:r>
        <w:rPr>
          <w:rFonts w:ascii="宋体" w:hAnsi="宋体" w:cs="宋体" w:hint="eastAsia"/>
          <w:color w:val="000000"/>
          <w:sz w:val="28"/>
          <w:szCs w:val="28"/>
        </w:rPr>
        <w:t>（</w:t>
      </w:r>
      <w:r w:rsidRPr="005C6E9D">
        <w:rPr>
          <w:rFonts w:ascii="宋体" w:hAnsi="宋体" w:cs="宋体" w:hint="eastAsia"/>
          <w:b/>
          <w:color w:val="000000"/>
          <w:sz w:val="28"/>
          <w:szCs w:val="28"/>
        </w:rPr>
        <w:t>教育类研究生专业学科代码详情请见</w:t>
      </w:r>
      <w:r>
        <w:rPr>
          <w:rFonts w:ascii="宋体" w:hAnsi="宋体" w:cs="宋体" w:hint="eastAsia"/>
          <w:b/>
          <w:color w:val="000000"/>
          <w:sz w:val="28"/>
          <w:szCs w:val="28"/>
        </w:rPr>
        <w:t>下表</w:t>
      </w:r>
      <w:r>
        <w:rPr>
          <w:rFonts w:ascii="宋体" w:hAnsi="宋体" w:cs="宋体" w:hint="eastAsia"/>
          <w:color w:val="000000"/>
          <w:sz w:val="28"/>
          <w:szCs w:val="28"/>
        </w:rPr>
        <w:t>）</w:t>
      </w:r>
      <w:r w:rsidRPr="005C6E9D">
        <w:rPr>
          <w:rFonts w:ascii="宋体" w:hAnsi="宋体" w:cs="宋体" w:hint="eastAsia"/>
          <w:color w:val="000000"/>
          <w:sz w:val="28"/>
          <w:szCs w:val="28"/>
        </w:rPr>
        <w:t>。</w:t>
      </w:r>
      <w:r>
        <w:rPr>
          <w:rFonts w:ascii="宋体" w:hAnsi="宋体" w:cs="宋体" w:hint="eastAsia"/>
          <w:color w:val="000000"/>
          <w:sz w:val="28"/>
          <w:szCs w:val="28"/>
        </w:rPr>
        <w:t>其他情况须本人填写《高校教师资格认定教育学、教育心理学课程免试申请表》并</w:t>
      </w:r>
      <w:r>
        <w:rPr>
          <w:rFonts w:ascii="宋体" w:hAnsi="宋体" w:cs="宋体"/>
          <w:color w:val="000000"/>
          <w:sz w:val="28"/>
          <w:szCs w:val="28"/>
        </w:rPr>
        <w:t>附上相关证明材料</w:t>
      </w:r>
      <w:r>
        <w:rPr>
          <w:rFonts w:ascii="宋体" w:hAnsi="宋体" w:cs="宋体" w:hint="eastAsia"/>
          <w:color w:val="000000"/>
          <w:sz w:val="28"/>
          <w:szCs w:val="28"/>
        </w:rPr>
        <w:t>，经教师资格认定中心批准后，方可免考相关课程。</w:t>
      </w:r>
    </w:p>
    <w:p w:rsidR="00B859C4" w:rsidRPr="005C6E9D" w:rsidRDefault="00B859C4" w:rsidP="00B859C4">
      <w:pPr>
        <w:pStyle w:val="a8"/>
        <w:spacing w:after="0" w:line="360" w:lineRule="auto"/>
        <w:ind w:firstLine="420"/>
        <w:rPr>
          <w:rFonts w:ascii="宋体" w:hAnsi="宋体" w:cs="宋体"/>
          <w:b/>
          <w:color w:val="000000"/>
          <w:sz w:val="28"/>
          <w:szCs w:val="28"/>
        </w:rPr>
      </w:pPr>
      <w:r w:rsidRPr="005C6E9D">
        <w:rPr>
          <w:rFonts w:ascii="宋体" w:hAnsi="宋体" w:cs="宋体" w:hint="eastAsia"/>
          <w:b/>
          <w:color w:val="000000"/>
          <w:sz w:val="28"/>
          <w:szCs w:val="28"/>
        </w:rPr>
        <w:t>特别提示：有明确标注“师范”字样的本科毕业证书或专业代码为“0401”、“0451”及“0453”的全日制教育类研究生毕业证书情况的不需要再提交免试申请表，仅需提供相应毕业证书的复印件。</w:t>
      </w:r>
    </w:p>
    <w:p w:rsidR="00B859C4" w:rsidRPr="005C6E9D" w:rsidRDefault="00B859C4" w:rsidP="00B859C4">
      <w:pPr>
        <w:pStyle w:val="a8"/>
        <w:spacing w:after="0" w:line="360" w:lineRule="auto"/>
        <w:ind w:firstLine="420"/>
        <w:rPr>
          <w:rFonts w:ascii="宋体" w:hAnsi="宋体" w:cs="宋体"/>
          <w:color w:val="000000"/>
          <w:sz w:val="28"/>
          <w:szCs w:val="28"/>
        </w:rPr>
      </w:pPr>
      <w:r w:rsidRPr="005C6E9D">
        <w:rPr>
          <w:rFonts w:ascii="宋体" w:hAnsi="宋体" w:cs="宋体" w:hint="eastAsia"/>
          <w:color w:val="000000"/>
          <w:sz w:val="28"/>
          <w:szCs w:val="28"/>
        </w:rPr>
        <w:t>关于其他情况申请岗培免试提交佐证材料说明：</w:t>
      </w:r>
    </w:p>
    <w:p w:rsidR="00B859C4" w:rsidRPr="005C6E9D" w:rsidRDefault="00B859C4" w:rsidP="00B859C4">
      <w:pPr>
        <w:pStyle w:val="a8"/>
        <w:spacing w:after="0" w:line="360" w:lineRule="auto"/>
        <w:ind w:firstLine="420"/>
        <w:rPr>
          <w:rFonts w:ascii="宋体" w:hAnsi="宋体" w:cs="宋体"/>
          <w:color w:val="000000"/>
          <w:sz w:val="28"/>
          <w:szCs w:val="28"/>
        </w:rPr>
      </w:pPr>
      <w:r w:rsidRPr="005C6E9D">
        <w:rPr>
          <w:rFonts w:ascii="宋体" w:hAnsi="宋体" w:cs="宋体" w:hint="eastAsia"/>
          <w:color w:val="000000"/>
          <w:sz w:val="28"/>
          <w:szCs w:val="28"/>
        </w:rPr>
        <w:t>如毕业证书中无明确标识“师范”或“教育”字样，需提供由毕业学校教务部门验印的个人学习成绩单（有教育学、教育心理学科目考试成绩和教育实习成绩），除1999年高等学校扩招之前入学的师范类专业毕业生，其他人员还需另提供以下证明材料之一：</w:t>
      </w:r>
      <w:r w:rsidRPr="005C6E9D">
        <w:rPr>
          <w:rFonts w:ascii="宋体" w:hAnsi="宋体" w:cs="宋体" w:hint="eastAsia"/>
          <w:color w:val="000000"/>
          <w:sz w:val="28"/>
          <w:szCs w:val="28"/>
        </w:rPr>
        <w:br/>
        <w:t>（1）毕业学校上级教育主管部门下达的当年入学时的专业招生计划文件复印件，标明本专业为师范类专业（加盖毕业学校教务部门、档案部门或发展规划部门公章）。</w:t>
      </w:r>
      <w:r w:rsidRPr="005C6E9D">
        <w:rPr>
          <w:rFonts w:ascii="宋体" w:hAnsi="宋体" w:cs="宋体" w:hint="eastAsia"/>
          <w:color w:val="000000"/>
          <w:sz w:val="28"/>
          <w:szCs w:val="28"/>
        </w:rPr>
        <w:br/>
        <w:t>（2）带有申请人姓名和专业的当年师范生录取名册复印件（需有师范专业标注，加盖毕业学校招办或档案部门公章）。</w:t>
      </w:r>
      <w:r w:rsidRPr="005C6E9D">
        <w:rPr>
          <w:rFonts w:ascii="宋体" w:hAnsi="宋体" w:cs="宋体" w:hint="eastAsia"/>
          <w:color w:val="000000"/>
          <w:sz w:val="28"/>
          <w:szCs w:val="28"/>
        </w:rPr>
        <w:br/>
        <w:t>（3）个人学习档案中学习成绩单上专业栏标注“师范”或“教育”字样。</w:t>
      </w:r>
      <w:r w:rsidRPr="005C6E9D">
        <w:rPr>
          <w:rFonts w:ascii="宋体" w:hAnsi="宋体" w:cs="宋体" w:hint="eastAsia"/>
          <w:color w:val="000000"/>
          <w:sz w:val="28"/>
          <w:szCs w:val="28"/>
        </w:rPr>
        <w:br/>
        <w:t>（4）个人双向选择就业推荐表备注栏内标注“师范”字样。</w:t>
      </w:r>
      <w:r w:rsidRPr="005C6E9D">
        <w:rPr>
          <w:rFonts w:ascii="宋体" w:hAnsi="宋体" w:cs="宋体" w:hint="eastAsia"/>
          <w:color w:val="000000"/>
          <w:sz w:val="28"/>
          <w:szCs w:val="28"/>
        </w:rPr>
        <w:br/>
        <w:t>（5）高等学校发出的录用通知书的专业栏后注有“师范”字样。</w:t>
      </w:r>
    </w:p>
    <w:p w:rsidR="00650E58" w:rsidRPr="00650E58" w:rsidRDefault="00650E58" w:rsidP="0057307C">
      <w:pPr>
        <w:spacing w:line="440" w:lineRule="exact"/>
        <w:ind w:firstLineChars="200" w:firstLine="643"/>
        <w:jc w:val="center"/>
        <w:rPr>
          <w:rFonts w:asciiTheme="minorHAnsi" w:eastAsia="仿宋_GB2312" w:hAnsiTheme="minorHAnsi" w:cs="宋体"/>
          <w:b/>
          <w:sz w:val="32"/>
          <w:szCs w:val="32"/>
        </w:rPr>
      </w:pPr>
      <w:r w:rsidRPr="00650E58">
        <w:rPr>
          <w:rFonts w:asciiTheme="minorHAnsi" w:eastAsia="仿宋_GB2312" w:hAnsiTheme="minorHAnsi" w:cs="宋体" w:hint="eastAsia"/>
          <w:b/>
          <w:sz w:val="32"/>
          <w:szCs w:val="32"/>
        </w:rPr>
        <w:lastRenderedPageBreak/>
        <w:t>教育类研究生</w:t>
      </w:r>
      <w:r w:rsidR="006D1644">
        <w:rPr>
          <w:rFonts w:asciiTheme="minorHAnsi" w:eastAsia="仿宋_GB2312" w:hAnsiTheme="minorHAnsi" w:cs="宋体" w:hint="eastAsia"/>
          <w:b/>
          <w:sz w:val="32"/>
          <w:szCs w:val="32"/>
        </w:rPr>
        <w:t>专业</w:t>
      </w:r>
      <w:r w:rsidRPr="00650E58">
        <w:rPr>
          <w:rFonts w:asciiTheme="minorHAnsi" w:eastAsia="仿宋_GB2312" w:hAnsiTheme="minorHAnsi" w:cs="宋体" w:hint="eastAsia"/>
          <w:b/>
          <w:sz w:val="32"/>
          <w:szCs w:val="32"/>
        </w:rPr>
        <w:t>学科代码</w:t>
      </w:r>
    </w:p>
    <w:tbl>
      <w:tblPr>
        <w:tblW w:w="5000" w:type="pct"/>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1404"/>
        <w:gridCol w:w="5945"/>
        <w:gridCol w:w="1047"/>
      </w:tblGrid>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b/>
                <w:bCs/>
                <w:sz w:val="32"/>
                <w:szCs w:val="32"/>
              </w:rPr>
              <w:t>0401</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b/>
                <w:bCs/>
                <w:sz w:val="32"/>
                <w:szCs w:val="32"/>
              </w:rPr>
              <w:t>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040101</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教育学原理</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040102</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课程与教学论</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040103</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教育史</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040104</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比较教育学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040105</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学前教育学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040106</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高等教育学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040107</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成人教育学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040108</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职业技术教育学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040109</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特殊教育学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040110</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教育技术学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040111</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教育法学</w:t>
            </w:r>
          </w:p>
        </w:tc>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 </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966BB1" w:rsidRDefault="00650E58" w:rsidP="00366EF3">
            <w:pPr>
              <w:wordWrap w:val="0"/>
              <w:rPr>
                <w:rFonts w:ascii="仿宋_GB2312" w:eastAsia="仿宋_GB2312" w:hAnsi="宋体" w:cs="宋体"/>
                <w:b/>
                <w:sz w:val="32"/>
                <w:szCs w:val="32"/>
              </w:rPr>
            </w:pPr>
            <w:r w:rsidRPr="00966BB1">
              <w:rPr>
                <w:rFonts w:ascii="仿宋_GB2312" w:eastAsia="仿宋_GB2312" w:hAnsi="宋体" w:cs="宋体" w:hint="eastAsia"/>
                <w:b/>
                <w:bCs/>
                <w:sz w:val="32"/>
                <w:szCs w:val="32"/>
              </w:rPr>
              <w:t>0451</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966BB1" w:rsidRDefault="00650E58" w:rsidP="00366EF3">
            <w:pPr>
              <w:wordWrap w:val="0"/>
              <w:rPr>
                <w:rFonts w:ascii="仿宋_GB2312" w:eastAsia="仿宋_GB2312" w:hAnsi="宋体" w:cs="宋体"/>
                <w:b/>
                <w:sz w:val="32"/>
                <w:szCs w:val="32"/>
              </w:rPr>
            </w:pPr>
            <w:r w:rsidRPr="00966BB1">
              <w:rPr>
                <w:rFonts w:ascii="仿宋_GB2312" w:eastAsia="仿宋_GB2312" w:hAnsi="宋体" w:cs="宋体" w:hint="eastAsia"/>
                <w:b/>
                <w:bCs/>
                <w:sz w:val="32"/>
                <w:szCs w:val="32"/>
              </w:rPr>
              <w:t>教育（</w:t>
            </w:r>
            <w:r w:rsidRPr="00966BB1">
              <w:rPr>
                <w:rFonts w:ascii="仿宋_GB2312" w:eastAsia="仿宋_GB2312" w:hAnsi="宋体" w:cs="宋体" w:hint="eastAsia"/>
                <w:b/>
                <w:sz w:val="32"/>
                <w:szCs w:val="32"/>
              </w:rPr>
              <w:t>可授予硕士、博士专业学位</w:t>
            </w:r>
            <w:r w:rsidRPr="00966BB1">
              <w:rPr>
                <w:rFonts w:ascii="仿宋_GB2312" w:eastAsia="仿宋_GB2312" w:hAnsi="宋体" w:cs="宋体" w:hint="eastAsia"/>
                <w:b/>
                <w:bCs/>
                <w:sz w:val="32"/>
                <w:szCs w:val="32"/>
              </w:rPr>
              <w:t>）</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045101</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教育管理</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045102</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学科教学（思政）</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045103</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学科教学（语文）</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045104</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学科教学（数学）</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lastRenderedPageBreak/>
              <w:t>045105</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学科教学（物理）</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045106</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学科教学（化学）</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045107</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学科教学（生物）</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045108</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学科教学（英语）</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045109</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学科教学（历史）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045110</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学科教学（地理）</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045111</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学科教学（音乐）</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045112</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学科教学（体育）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045113</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学科教学（美术）</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045114</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现代教育技术</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045115</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小学教育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045116</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心理健康教育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045117</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科学与技术教育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045118</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学前教育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045119</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r w:rsidRPr="00C313ED">
              <w:rPr>
                <w:rFonts w:ascii="仿宋_GB2312" w:eastAsia="仿宋_GB2312" w:hAnsi="宋体" w:cs="宋体" w:hint="eastAsia"/>
                <w:sz w:val="32"/>
                <w:szCs w:val="32"/>
              </w:rPr>
              <w:t>特殊教育</w:t>
            </w: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C313ED" w:rsidRDefault="00650E58" w:rsidP="00366EF3">
            <w:pPr>
              <w:wordWrap w:val="0"/>
              <w:rPr>
                <w:rFonts w:ascii="仿宋_GB2312" w:eastAsia="仿宋_GB2312" w:hAnsi="宋体" w:cs="宋体"/>
                <w:sz w:val="32"/>
                <w:szCs w:val="32"/>
              </w:rPr>
            </w:pPr>
          </w:p>
        </w:tc>
      </w:tr>
      <w:tr w:rsidR="00650E58" w:rsidRPr="00C313ED" w:rsidTr="00366EF3">
        <w:tc>
          <w:tcPr>
            <w:tcW w:w="0" w:type="auto"/>
            <w:tcBorders>
              <w:top w:val="outset" w:sz="6" w:space="0" w:color="auto"/>
              <w:left w:val="outset" w:sz="6" w:space="0" w:color="auto"/>
              <w:bottom w:val="outset" w:sz="6" w:space="0" w:color="auto"/>
              <w:right w:val="outset" w:sz="6" w:space="0" w:color="auto"/>
            </w:tcBorders>
            <w:vAlign w:val="center"/>
          </w:tcPr>
          <w:p w:rsidR="00650E58" w:rsidRPr="00D1281B" w:rsidRDefault="00650E58" w:rsidP="00366EF3">
            <w:pPr>
              <w:wordWrap w:val="0"/>
              <w:rPr>
                <w:rFonts w:ascii="仿宋_GB2312" w:eastAsia="仿宋_GB2312" w:hAnsi="宋体" w:cs="宋体"/>
                <w:b/>
                <w:sz w:val="32"/>
                <w:szCs w:val="32"/>
              </w:rPr>
            </w:pPr>
            <w:r w:rsidRPr="00D1281B">
              <w:rPr>
                <w:rFonts w:ascii="仿宋_GB2312" w:eastAsia="仿宋_GB2312" w:hAnsi="宋体" w:cs="宋体" w:hint="eastAsia"/>
                <w:b/>
                <w:sz w:val="32"/>
                <w:szCs w:val="32"/>
              </w:rPr>
              <w:t>0453</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650E58" w:rsidRPr="00D1281B" w:rsidRDefault="00650E58" w:rsidP="00366EF3">
            <w:pPr>
              <w:wordWrap w:val="0"/>
              <w:rPr>
                <w:rFonts w:ascii="仿宋_GB2312" w:eastAsia="仿宋_GB2312" w:hAnsi="宋体" w:cs="宋体"/>
                <w:b/>
                <w:sz w:val="32"/>
                <w:szCs w:val="32"/>
              </w:rPr>
            </w:pPr>
            <w:r w:rsidRPr="00D1281B">
              <w:rPr>
                <w:rFonts w:ascii="仿宋_GB2312" w:eastAsia="仿宋_GB2312" w:hAnsi="宋体" w:cs="宋体" w:hint="eastAsia"/>
                <w:b/>
                <w:sz w:val="32"/>
                <w:szCs w:val="32"/>
              </w:rPr>
              <w:t>汉语国际教育</w:t>
            </w:r>
          </w:p>
        </w:tc>
      </w:tr>
    </w:tbl>
    <w:p w:rsidR="00650E58" w:rsidRPr="00650E58" w:rsidRDefault="00650E58" w:rsidP="002548A5">
      <w:pPr>
        <w:spacing w:line="440" w:lineRule="exact"/>
        <w:ind w:firstLineChars="200" w:firstLine="640"/>
        <w:rPr>
          <w:rFonts w:asciiTheme="minorHAnsi" w:eastAsia="仿宋_GB2312" w:hAnsiTheme="minorHAnsi" w:cs="宋体"/>
          <w:sz w:val="32"/>
          <w:szCs w:val="32"/>
        </w:rPr>
      </w:pPr>
    </w:p>
    <w:sectPr w:rsidR="00650E58" w:rsidRPr="00650E58"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7EF" w:rsidRDefault="00E177EF" w:rsidP="000B277E">
      <w:pPr>
        <w:spacing w:after="0"/>
      </w:pPr>
      <w:r>
        <w:separator/>
      </w:r>
    </w:p>
  </w:endnote>
  <w:endnote w:type="continuationSeparator" w:id="0">
    <w:p w:rsidR="00E177EF" w:rsidRDefault="00E177EF" w:rsidP="000B2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7EF" w:rsidRDefault="00E177EF" w:rsidP="000B277E">
      <w:pPr>
        <w:spacing w:after="0"/>
      </w:pPr>
      <w:r>
        <w:separator/>
      </w:r>
    </w:p>
  </w:footnote>
  <w:footnote w:type="continuationSeparator" w:id="0">
    <w:p w:rsidR="00E177EF" w:rsidRDefault="00E177EF" w:rsidP="000B277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B277E"/>
    <w:rsid w:val="00126A5E"/>
    <w:rsid w:val="00154672"/>
    <w:rsid w:val="00182BB7"/>
    <w:rsid w:val="00194DFB"/>
    <w:rsid w:val="001C5EF4"/>
    <w:rsid w:val="002548A5"/>
    <w:rsid w:val="002975AA"/>
    <w:rsid w:val="00323B43"/>
    <w:rsid w:val="003D37D8"/>
    <w:rsid w:val="00421A2D"/>
    <w:rsid w:val="00426133"/>
    <w:rsid w:val="004358AB"/>
    <w:rsid w:val="004525F9"/>
    <w:rsid w:val="00537514"/>
    <w:rsid w:val="00552153"/>
    <w:rsid w:val="00560AAA"/>
    <w:rsid w:val="0057307C"/>
    <w:rsid w:val="00650E58"/>
    <w:rsid w:val="006D1644"/>
    <w:rsid w:val="00744BA8"/>
    <w:rsid w:val="00773D4F"/>
    <w:rsid w:val="00884A84"/>
    <w:rsid w:val="008B7726"/>
    <w:rsid w:val="008C040B"/>
    <w:rsid w:val="00927571"/>
    <w:rsid w:val="0096046F"/>
    <w:rsid w:val="00981377"/>
    <w:rsid w:val="009D7C0E"/>
    <w:rsid w:val="00AA6B51"/>
    <w:rsid w:val="00AF3696"/>
    <w:rsid w:val="00B2676B"/>
    <w:rsid w:val="00B859C4"/>
    <w:rsid w:val="00CC2294"/>
    <w:rsid w:val="00D31D50"/>
    <w:rsid w:val="00D82B04"/>
    <w:rsid w:val="00E177EF"/>
    <w:rsid w:val="00E27BC1"/>
    <w:rsid w:val="00FE7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1DB83"/>
  <w15:docId w15:val="{DCFB3BDE-00F5-4B0C-99D7-737E4871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77E"/>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0B277E"/>
    <w:rPr>
      <w:rFonts w:ascii="Tahoma" w:hAnsi="Tahoma"/>
      <w:sz w:val="18"/>
      <w:szCs w:val="18"/>
    </w:rPr>
  </w:style>
  <w:style w:type="paragraph" w:styleId="a5">
    <w:name w:val="footer"/>
    <w:basedOn w:val="a"/>
    <w:link w:val="a6"/>
    <w:uiPriority w:val="99"/>
    <w:unhideWhenUsed/>
    <w:rsid w:val="000B277E"/>
    <w:pPr>
      <w:tabs>
        <w:tab w:val="center" w:pos="4153"/>
        <w:tab w:val="right" w:pos="8306"/>
      </w:tabs>
    </w:pPr>
    <w:rPr>
      <w:sz w:val="18"/>
      <w:szCs w:val="18"/>
    </w:rPr>
  </w:style>
  <w:style w:type="character" w:customStyle="1" w:styleId="a6">
    <w:name w:val="页脚 字符"/>
    <w:basedOn w:val="a0"/>
    <w:link w:val="a5"/>
    <w:uiPriority w:val="99"/>
    <w:rsid w:val="000B277E"/>
    <w:rPr>
      <w:rFonts w:ascii="Tahoma" w:hAnsi="Tahoma"/>
      <w:sz w:val="18"/>
      <w:szCs w:val="18"/>
    </w:rPr>
  </w:style>
  <w:style w:type="paragraph" w:styleId="a7">
    <w:name w:val="List Paragraph"/>
    <w:basedOn w:val="a"/>
    <w:uiPriority w:val="34"/>
    <w:qFormat/>
    <w:rsid w:val="000B277E"/>
    <w:pPr>
      <w:widowControl w:val="0"/>
      <w:adjustRightInd/>
      <w:snapToGrid/>
      <w:spacing w:after="0"/>
      <w:ind w:firstLineChars="200" w:firstLine="420"/>
      <w:jc w:val="both"/>
    </w:pPr>
    <w:rPr>
      <w:rFonts w:asciiTheme="minorHAnsi" w:eastAsiaTheme="minorEastAsia" w:hAnsiTheme="minorHAnsi"/>
      <w:kern w:val="2"/>
      <w:sz w:val="21"/>
    </w:rPr>
  </w:style>
  <w:style w:type="paragraph" w:styleId="a8">
    <w:name w:val="Normal (Web)"/>
    <w:basedOn w:val="a"/>
    <w:qFormat/>
    <w:rsid w:val="00B859C4"/>
    <w:pPr>
      <w:widowControl w:val="0"/>
      <w:adjustRightInd/>
      <w:snapToGrid/>
      <w:spacing w:before="100" w:beforeAutospacing="1" w:after="100" w:afterAutospacing="1"/>
    </w:pPr>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党允舒</cp:lastModifiedBy>
  <cp:revision>18</cp:revision>
  <dcterms:created xsi:type="dcterms:W3CDTF">2008-09-11T17:20:00Z</dcterms:created>
  <dcterms:modified xsi:type="dcterms:W3CDTF">2022-09-19T02:46:00Z</dcterms:modified>
</cp:coreProperties>
</file>