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</w:t>
      </w: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体能测试标准</w:t>
      </w:r>
      <w:bookmarkEnd w:id="0"/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（厘米）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（次/2分钟）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10″3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11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8139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1.总成绩最高40分，总成绩低于24分或单项未取得有效成绩的不予招录。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DY4ZmM3YzA5OWM0MTAwYTlkYTg2MzgwZWEzNTMifQ=="/>
  </w:docVars>
  <w:rsids>
    <w:rsidRoot w:val="3C3D6A34"/>
    <w:rsid w:val="3C3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2024-03-20T08:24:00Z</dcterms:created>
  <dc:creator>冷先生</dc:creator>
  <cp:lastModifiedBy>冷先生</cp:lastModifiedBy>
  <dcterms:modified xsi:type="dcterms:W3CDTF">2024-03-20T08:29:04Z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4FC3F6AED09A4C9D81868758AE2ED8CC_11</vt:lpwstr>
  </property>
</Properties>
</file>