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16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2024年衢州市衢江区教育系统招引高层次紧缺人才报名表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161" w:firstLineChars="5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75"/>
        <w:gridCol w:w="793"/>
        <w:gridCol w:w="290"/>
        <w:gridCol w:w="120"/>
        <w:gridCol w:w="300"/>
        <w:gridCol w:w="115"/>
        <w:gridCol w:w="384"/>
        <w:gridCol w:w="399"/>
        <w:gridCol w:w="116"/>
        <w:gridCol w:w="336"/>
        <w:gridCol w:w="23"/>
        <w:gridCol w:w="112"/>
        <w:gridCol w:w="549"/>
        <w:gridCol w:w="159"/>
        <w:gridCol w:w="918"/>
        <w:gridCol w:w="9"/>
        <w:gridCol w:w="279"/>
        <w:gridCol w:w="321"/>
        <w:gridCol w:w="96"/>
        <w:gridCol w:w="124"/>
        <w:gridCol w:w="810"/>
        <w:gridCol w:w="119"/>
        <w:gridCol w:w="21"/>
        <w:gridCol w:w="405"/>
        <w:gridCol w:w="370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3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3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入伍年月</w:t>
            </w: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3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任教学科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职称情况</w:t>
            </w: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入党年月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369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是否在编在职</w:t>
            </w: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9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家庭住址</w:t>
            </w:r>
          </w:p>
        </w:tc>
        <w:tc>
          <w:tcPr>
            <w:tcW w:w="3696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8165" w:type="dxa"/>
            <w:gridSpan w:val="2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4" w:hRule="atLeast"/>
          <w:jc w:val="center"/>
        </w:trPr>
        <w:tc>
          <w:tcPr>
            <w:tcW w:w="1075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教育经历（从高中开始）</w:t>
            </w:r>
          </w:p>
        </w:tc>
        <w:tc>
          <w:tcPr>
            <w:tcW w:w="7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82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89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学习形式</w:t>
            </w:r>
          </w:p>
        </w:tc>
        <w:tc>
          <w:tcPr>
            <w:tcW w:w="102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906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8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91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是否师范专业</w:t>
            </w:r>
          </w:p>
        </w:tc>
        <w:tc>
          <w:tcPr>
            <w:tcW w:w="99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曾任职务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5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5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5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5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5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6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restart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1503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起始时间</w:t>
            </w:r>
          </w:p>
        </w:tc>
        <w:tc>
          <w:tcPr>
            <w:tcW w:w="1485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结束时间</w:t>
            </w:r>
          </w:p>
        </w:tc>
        <w:tc>
          <w:tcPr>
            <w:tcW w:w="2235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75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1367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0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173" w:hRule="atLeas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每类最多填5条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综合荣誉</w:t>
            </w:r>
          </w:p>
        </w:tc>
        <w:tc>
          <w:tcPr>
            <w:tcW w:w="7082" w:type="dxa"/>
            <w:gridSpan w:val="2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181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课堂教学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及专业竞赛</w:t>
            </w:r>
          </w:p>
        </w:tc>
        <w:tc>
          <w:tcPr>
            <w:tcW w:w="7082" w:type="dxa"/>
            <w:gridSpan w:val="2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40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著作、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  <w:tc>
          <w:tcPr>
            <w:tcW w:w="7082" w:type="dxa"/>
            <w:gridSpan w:val="2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82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奖学金及其他</w:t>
            </w:r>
          </w:p>
        </w:tc>
        <w:tc>
          <w:tcPr>
            <w:tcW w:w="7082" w:type="dxa"/>
            <w:gridSpan w:val="2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家庭成员及重要社会关系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69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369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日</w:t>
            </w: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资格复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审意见</w:t>
            </w:r>
          </w:p>
        </w:tc>
        <w:tc>
          <w:tcPr>
            <w:tcW w:w="3263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464C0"/>
    <w:rsid w:val="740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2024-03-22T02:04:00Z</dcterms:created>
  <dc:creator>汪素萍</dc:creator>
  <cp:lastModifiedBy>汪素萍</cp:lastModifiedBy>
  <dcterms:modified xsi:type="dcterms:W3CDTF">2024-03-22T02:04:59Z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