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D8" w:rsidRDefault="000A3C8C" w:rsidP="005D659B">
      <w:pPr>
        <w:pStyle w:val="a4"/>
        <w:widowControl/>
        <w:shd w:val="clear" w:color="auto" w:fill="FFFFFF"/>
        <w:spacing w:beforeAutospacing="0" w:afterAutospacing="0"/>
        <w:ind w:firstLine="883"/>
        <w:jc w:val="center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南昌大学医学部招聘公告</w:t>
      </w:r>
    </w:p>
    <w:p w:rsidR="006614D8" w:rsidRDefault="006614D8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p w:rsidR="006614D8" w:rsidRDefault="000A3C8C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因工作需要，医学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部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科研</w:t>
      </w:r>
      <w:proofErr w:type="gramEnd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与研究生办公室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现面向校内外公开招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聘教学管理人员1名（非事业编制），现将有关招聘事项通知如下：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333333"/>
          <w:sz w:val="32"/>
          <w:szCs w:val="32"/>
          <w:shd w:val="clear" w:color="auto" w:fill="FFFFFF"/>
        </w:rPr>
        <w:t>一、招聘条件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（一）基本条件：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具有较好的思想政治素养和职业道德操守，爱岗敬业，诚信友善，作风正派，有较强的责任心和事业心。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（二）学历要求：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硕士研究生及以上学历（2024届毕业生可报名）。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（三）年龄要求：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35周岁以下。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（四）岗位素质要求：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具有较强的团结协作精神和服务意识，有较好的计算机应用、公文写作和语言表达能力。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（五）其他要求：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医学类专业毕业，有教学管理工作经验者优先。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333333"/>
          <w:sz w:val="32"/>
          <w:szCs w:val="32"/>
          <w:shd w:val="clear" w:color="auto" w:fill="FFFFFF"/>
        </w:rPr>
        <w:t>二、报名方式及时间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（一）报名时间：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2024年03月</w:t>
      </w:r>
      <w:r w:rsidR="00A26FB4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22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日至03月2</w:t>
      </w:r>
      <w:r w:rsidR="00A26FB4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日。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 w:themeColor="text1"/>
          <w:kern w:val="2"/>
          <w:sz w:val="32"/>
          <w:szCs w:val="32"/>
        </w:rPr>
        <w:t>（二）报名方式：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本次报名采取现场报名或线上报名的方式进行。现场报名：本人持身份证原件、身份证复印件、《南昌大学医学部岗位应聘报名表》1份、个人简历、学历学位证书复印件等材料交至指定报名地点。线上报名：电子版资料请命名为“姓名+毕业院校+应聘岗位”打包发至报名邮箱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lastRenderedPageBreak/>
        <w:t>应聘者所提交的各项材料内容必须真实，内容不全或与要求不符的，不予受理。对弄虚作假者，一经查实将取消报名资格。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rFonts w:ascii="黑体" w:eastAsia="黑体" w:hAnsi="宋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b/>
          <w:bCs/>
          <w:color w:val="333333"/>
          <w:sz w:val="32"/>
          <w:szCs w:val="32"/>
          <w:shd w:val="clear" w:color="auto" w:fill="FFFFFF"/>
        </w:rPr>
        <w:t>三、招聘程序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医学</w:t>
      </w:r>
      <w:proofErr w:type="gramStart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部科研</w:t>
      </w:r>
      <w:proofErr w:type="gramEnd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与研究生办公室初审应聘人员资料并组织安排笔试与面试，具体时间地点另行通知。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333333"/>
          <w:sz w:val="32"/>
          <w:szCs w:val="32"/>
          <w:shd w:val="clear" w:color="auto" w:fill="FFFFFF"/>
        </w:rPr>
        <w:t>四、聘用待遇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3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333333"/>
          <w:sz w:val="32"/>
          <w:szCs w:val="32"/>
          <w:shd w:val="clear" w:color="auto" w:fill="FFFFFF"/>
        </w:rPr>
        <w:t>五、报名及联系方式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报名地点：江西省南昌市东湖区八一大道461号，南昌大学医学部办公楼201室。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报名邮箱：1004105669@qq.com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联系人：医学</w:t>
      </w:r>
      <w:proofErr w:type="gramStart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部科研</w:t>
      </w:r>
      <w:proofErr w:type="gramEnd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与研究生办公室研究生科 刘云鹰</w:t>
      </w:r>
    </w:p>
    <w:p w:rsidR="006614D8" w:rsidRDefault="000A3C8C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联系电话：0791-86296747  18679937802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微软雅黑" w:cs="仿宋_GB2312" w:hint="eastAsia"/>
          <w:b/>
          <w:bCs/>
          <w:color w:val="333333"/>
          <w:sz w:val="32"/>
          <w:szCs w:val="32"/>
          <w:shd w:val="clear" w:color="auto" w:fill="FFFFFF"/>
        </w:rPr>
        <w:t>附件：</w:t>
      </w:r>
    </w:p>
    <w:p w:rsidR="006614D8" w:rsidRDefault="006614D8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p w:rsidR="006614D8" w:rsidRDefault="005D659B" w:rsidP="005D659B">
      <w:pPr>
        <w:pStyle w:val="a4"/>
        <w:widowControl/>
        <w:spacing w:beforeAutospacing="0" w:afterAutospacing="0" w:line="560" w:lineRule="exact"/>
        <w:ind w:right="1280" w:firstLineChars="200" w:firstLine="640"/>
        <w:jc w:val="right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人事处</w:t>
      </w:r>
    </w:p>
    <w:p w:rsidR="006614D8" w:rsidRDefault="000A3C8C" w:rsidP="005D659B">
      <w:pPr>
        <w:pStyle w:val="a4"/>
        <w:widowControl/>
        <w:spacing w:beforeAutospacing="0" w:afterAutospacing="0" w:line="560" w:lineRule="exact"/>
        <w:ind w:right="1280" w:firstLineChars="200" w:firstLine="640"/>
        <w:jc w:val="right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医学部</w:t>
      </w:r>
    </w:p>
    <w:p w:rsidR="006614D8" w:rsidRDefault="000A3C8C">
      <w:pPr>
        <w:pStyle w:val="a4"/>
        <w:widowControl/>
        <w:wordWrap w:val="0"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2024年03月2</w:t>
      </w:r>
      <w:r w:rsidR="00A26FB4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2</w:t>
      </w:r>
      <w:bookmarkStart w:id="0" w:name="_GoBack"/>
      <w:bookmarkEnd w:id="0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 xml:space="preserve">日   </w:t>
      </w:r>
    </w:p>
    <w:sectPr w:rsidR="006614D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B6" w:rsidRDefault="001C12B6" w:rsidP="005D659B">
      <w:r>
        <w:separator/>
      </w:r>
    </w:p>
  </w:endnote>
  <w:endnote w:type="continuationSeparator" w:id="0">
    <w:p w:rsidR="001C12B6" w:rsidRDefault="001C12B6" w:rsidP="005D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B6" w:rsidRDefault="001C12B6" w:rsidP="005D659B">
      <w:r>
        <w:separator/>
      </w:r>
    </w:p>
  </w:footnote>
  <w:footnote w:type="continuationSeparator" w:id="0">
    <w:p w:rsidR="001C12B6" w:rsidRDefault="001C12B6" w:rsidP="005D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MjZjNjAyMjAyMDRhMTI2ZjA5MTFkZDgwYjU5ZGUifQ=="/>
  </w:docVars>
  <w:rsids>
    <w:rsidRoot w:val="00086AAF"/>
    <w:rsid w:val="00086AAF"/>
    <w:rsid w:val="000A3C8C"/>
    <w:rsid w:val="001C12B6"/>
    <w:rsid w:val="005D659B"/>
    <w:rsid w:val="006614D8"/>
    <w:rsid w:val="00A26FB4"/>
    <w:rsid w:val="00DD5A56"/>
    <w:rsid w:val="00FB608D"/>
    <w:rsid w:val="035C4B69"/>
    <w:rsid w:val="04FC5D47"/>
    <w:rsid w:val="05323DE8"/>
    <w:rsid w:val="06456C1E"/>
    <w:rsid w:val="06F1775E"/>
    <w:rsid w:val="071A324D"/>
    <w:rsid w:val="07994906"/>
    <w:rsid w:val="0A2819C9"/>
    <w:rsid w:val="0C441043"/>
    <w:rsid w:val="0D1A6BFF"/>
    <w:rsid w:val="105552F6"/>
    <w:rsid w:val="130520F3"/>
    <w:rsid w:val="142934DB"/>
    <w:rsid w:val="17E42652"/>
    <w:rsid w:val="188D6271"/>
    <w:rsid w:val="1AB01AA7"/>
    <w:rsid w:val="1B466AA1"/>
    <w:rsid w:val="1B530478"/>
    <w:rsid w:val="1DD96658"/>
    <w:rsid w:val="1F8233C8"/>
    <w:rsid w:val="23492A98"/>
    <w:rsid w:val="251A3450"/>
    <w:rsid w:val="262E41C8"/>
    <w:rsid w:val="27BF425E"/>
    <w:rsid w:val="29736AC1"/>
    <w:rsid w:val="2A6428AE"/>
    <w:rsid w:val="2A862824"/>
    <w:rsid w:val="2C4368D7"/>
    <w:rsid w:val="2C7B06C4"/>
    <w:rsid w:val="2D35408E"/>
    <w:rsid w:val="2D730B3B"/>
    <w:rsid w:val="2E1554C2"/>
    <w:rsid w:val="2FAF6379"/>
    <w:rsid w:val="2FE25033"/>
    <w:rsid w:val="329F4483"/>
    <w:rsid w:val="33EB754C"/>
    <w:rsid w:val="34497927"/>
    <w:rsid w:val="354973AB"/>
    <w:rsid w:val="35B6400B"/>
    <w:rsid w:val="36B06FC9"/>
    <w:rsid w:val="37D93218"/>
    <w:rsid w:val="390256A6"/>
    <w:rsid w:val="39921A71"/>
    <w:rsid w:val="3B2319C9"/>
    <w:rsid w:val="3B2F65C0"/>
    <w:rsid w:val="3BDD1B6F"/>
    <w:rsid w:val="3C5037BA"/>
    <w:rsid w:val="3C5A58BF"/>
    <w:rsid w:val="3DC456E6"/>
    <w:rsid w:val="3EC87D98"/>
    <w:rsid w:val="3FC248B9"/>
    <w:rsid w:val="40297A82"/>
    <w:rsid w:val="420A5E55"/>
    <w:rsid w:val="471B4A3B"/>
    <w:rsid w:val="493A4AAE"/>
    <w:rsid w:val="4A0A26D2"/>
    <w:rsid w:val="4BC30D8B"/>
    <w:rsid w:val="4D9A2BE0"/>
    <w:rsid w:val="50AD2009"/>
    <w:rsid w:val="518965D2"/>
    <w:rsid w:val="54640C31"/>
    <w:rsid w:val="54D514C6"/>
    <w:rsid w:val="573E1C0D"/>
    <w:rsid w:val="57B3000A"/>
    <w:rsid w:val="57F01711"/>
    <w:rsid w:val="5AF947C9"/>
    <w:rsid w:val="5EAA5DDA"/>
    <w:rsid w:val="6110604F"/>
    <w:rsid w:val="62DA2113"/>
    <w:rsid w:val="661A6B25"/>
    <w:rsid w:val="67F1641A"/>
    <w:rsid w:val="68C47A98"/>
    <w:rsid w:val="69054339"/>
    <w:rsid w:val="6B5E2EFA"/>
    <w:rsid w:val="6DB31435"/>
    <w:rsid w:val="70697CEB"/>
    <w:rsid w:val="714D7E09"/>
    <w:rsid w:val="738E0A27"/>
    <w:rsid w:val="74A325F9"/>
    <w:rsid w:val="74F5489D"/>
    <w:rsid w:val="76BD26F7"/>
    <w:rsid w:val="76FD2AF3"/>
    <w:rsid w:val="77316A3F"/>
    <w:rsid w:val="79F37515"/>
    <w:rsid w:val="7AB16063"/>
    <w:rsid w:val="7B6E18A8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autoRedefine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autoRedefine/>
    <w:qFormat/>
    <w:pPr>
      <w:ind w:firstLineChars="200" w:firstLine="420"/>
    </w:pPr>
    <w:rPr>
      <w:rFonts w:ascii="Times New Roman" w:eastAsia="仿宋_GB2312" w:hAnsi="Times New Roman"/>
      <w:sz w:val="32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Char"/>
    <w:rsid w:val="005D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D6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D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D65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autoRedefine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autoRedefine/>
    <w:qFormat/>
    <w:pPr>
      <w:ind w:firstLineChars="200" w:firstLine="420"/>
    </w:pPr>
    <w:rPr>
      <w:rFonts w:ascii="Times New Roman" w:eastAsia="仿宋_GB2312" w:hAnsi="Times New Roman"/>
      <w:sz w:val="32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Char"/>
    <w:rsid w:val="005D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D6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D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D65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2024-03-14T07:47:00Z</cp:lastPrinted>
  <dcterms:created xsi:type="dcterms:W3CDTF">2014-10-29T12:08:00Z</dcterms:created>
  <dcterms:modified xsi:type="dcterms:W3CDTF">2024-03-22T03:00:00Z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AFE6013B841E465DAF16D5DFBAC9EBBB_13</vt:lpwstr>
  </property>
</Properties>
</file>