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罗城县调解处理土地山林水利纠纷工作中心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11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11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11"/>
          <w:sz w:val="44"/>
          <w:szCs w:val="44"/>
          <w:shd w:val="clear" w:fill="FFFFFF"/>
        </w:rPr>
        <w:t>年招聘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11"/>
          <w:sz w:val="44"/>
          <w:szCs w:val="44"/>
          <w:shd w:val="clear" w:fill="FFFFFF"/>
          <w:lang w:val="en-US" w:eastAsia="zh-CN"/>
        </w:rPr>
        <w:t>见习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11"/>
          <w:sz w:val="44"/>
          <w:szCs w:val="44"/>
          <w:shd w:val="clear" w:fill="FFFFFF"/>
        </w:rPr>
        <w:t>工作人员报名表</w:t>
      </w:r>
    </w:p>
    <w:p>
      <w:pPr>
        <w:pStyle w:val="2"/>
        <w:spacing w:line="560" w:lineRule="exact"/>
        <w:jc w:val="center"/>
        <w:rPr>
          <w:rFonts w:hint="eastAsia"/>
          <w:b w:val="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59"/>
        <w:gridCol w:w="20"/>
        <w:gridCol w:w="60"/>
        <w:gridCol w:w="661"/>
        <w:gridCol w:w="460"/>
        <w:gridCol w:w="9"/>
        <w:gridCol w:w="152"/>
        <w:gridCol w:w="1067"/>
        <w:gridCol w:w="142"/>
        <w:gridCol w:w="567"/>
        <w:gridCol w:w="515"/>
        <w:gridCol w:w="6"/>
        <w:gridCol w:w="613"/>
        <w:gridCol w:w="8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8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岁）</w:t>
            </w: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98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9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</w:t>
            </w:r>
          </w:p>
        </w:tc>
        <w:tc>
          <w:tcPr>
            <w:tcW w:w="7978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7978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7056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2" w:hRule="atLeast"/>
        </w:trPr>
        <w:tc>
          <w:tcPr>
            <w:tcW w:w="821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  人  简  历</w:t>
            </w: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聘用单位审查意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ZmUwNjJmODFkZGQ5YWU4YTQ0Y2E1ODViMDM4ODgifQ=="/>
  </w:docVars>
  <w:rsids>
    <w:rsidRoot w:val="00000000"/>
    <w:rsid w:val="0591186F"/>
    <w:rsid w:val="252A765F"/>
    <w:rsid w:val="527B323B"/>
    <w:rsid w:val="5FA81CF8"/>
    <w:rsid w:val="7FEF9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南阳树下玉米花</cp:lastModifiedBy>
  <dcterms:modified xsi:type="dcterms:W3CDTF">2024-02-27T09:16:48Z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C51BF981395643509A65F03A7ABF52AB</vt:lpwstr>
  </property>
</Properties>
</file>