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河南中原医学科学城投资运营有限公司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2024年度社会招聘岗位职责及任职条件</w:t>
      </w:r>
    </w:p>
    <w:p>
      <w:pPr>
        <w:tabs>
          <w:tab w:val="left" w:pos="900"/>
        </w:tabs>
        <w:snapToGrid w:val="0"/>
        <w:spacing w:line="570" w:lineRule="exact"/>
        <w:ind w:firstLine="420" w:firstLineChars="200"/>
        <w:jc w:val="center"/>
      </w:pP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招聘部门：投融资管理部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招聘岗位：投融资管理岗（资深经理及以下）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招聘人数：2人</w:t>
      </w:r>
    </w:p>
    <w:bookmarkEnd w:id="0"/>
    <w:p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岗位职责（1）：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1.筛选项目资源，负责各类项目的数据支持分析工作，对市场动态进行分析和预测，开展宏观、微观、区域、行业分析，协助项目经理设计项目合作或投资方案，形成初步建设书或反馈意见书，并初步开展财务分析及论证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2.协助开展投资项目尽职调查等工作，跟踪项目成本和收益预估；协助已立项项目的商务谈判等工作，沟通咨询单位，参与咨询项目的具体实施工作；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3.根据批准的项目方案，组织实施股权投资、固定资产、国有资产转让等投资工作或其他咨询工作，起草投资流转方案，具体实施转让等流转工作；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4.对投资项目的运作情况、效益情况、运作结果实时进行测算与监控，控制投资风险，做好项目投后项目管理及投后评价管理，为未来项目积累经验；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 xml:space="preserve">5.严格执行公司投资项目相关管理制度，及时报告标的企业潜在风险； 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 xml:space="preserve">6.维护地方政府/国资及卫健等职能委办局的关系，负责生物医药产业相关领域投资项目的开发； 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7.完成领导交办的其他工作。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任职要求：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1.全日制本科及以上学历，生物医学工程、生物化学与分子生物学、医学、药学等相关专业，金融类、经济类、投资管理等相关专业；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2.原则上，本科学历需6年及以上工作经验；硕士研究生及以上学历，需4年及以上工作经验；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3.具有丰富生物医药产业投融资经验；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4.熟悉国家政策导向和行业监管要求，熟悉掌握中国资本市场结构，熟悉各类一二级市场股权/债权融资手段，熟悉各类金融工具和财务模型，熟悉产业联盟运作模式；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5.具备较强的行业研究及文字撰写能力；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6.可以适应长时间出差，具有一线投资机构投资工作经验优先；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7.具有 CFA、CPA、ACCA、法律职业资格证书者、中级资质证书或职称优先；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8.工作能力特别优秀者，可适当下调工作年限要求。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岗位职责（2）：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1.生物医药产业投资基金募、投、管、退全流程服务工作；参与基金设立、备案，项目筛选、投资，投后管理跟踪，到期退出、清理等全流程；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2.具备生物医药产业分析和项目标的分析能力，协助开展拟投项目筛选、判断项目投资价值；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3.具备产业投资基金投资管理经验，参与基金方案制定、项目投资谈判、投后项目管理等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任职要求：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1.全日制本科及以上学历，生物医学工程、生命科学等相关专业优先，金融类、经济类、投资管理等相关专业要求具备3年以上生物医药产业领域投资经验；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2.原则上，本科学历需6年及以上工作经验；硕士研究生及以上学历，需4年及以上工作经验；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3.熟悉中国资本市场和一级市场投资，或熟悉生物医药产业投资发展；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4.具备较强的行业研究及文字撰写能力，可以适应长时间出差；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5.具有 CFA、CPA、ACCA、法律职业资格证书者、中级资质证书或职称优先；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6.工作能力特别优秀者，可适当下调工作年限要求。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B0604020202020204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CF544E"/>
    <w:rsid w:val="000160E5"/>
    <w:rsid w:val="009A4E80"/>
    <w:rsid w:val="5F6F8145"/>
    <w:rsid w:val="D6C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1037</Characters>
  <Lines>8</Lines>
  <Paragraphs>2</Paragraphs>
  <TotalTime>6</TotalTime>
  <ScaleCrop>false</ScaleCrop>
  <LinksUpToDate>false</LinksUpToDate>
  <CharactersWithSpaces>1216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2024-03-28T01:13:00Z</dcterms:created>
  <dc:creator>123</dc:creator>
  <cp:lastModifiedBy>123</cp:lastModifiedBy>
  <dcterms:modified xsi:type="dcterms:W3CDTF">2024-03-27T17:31:47Z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9D729F77549EB3C820E30366B4BDE9BE_41</vt:lpwstr>
  </property>
</Properties>
</file>