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  <w:tab w:val="left" w:pos="8760"/>
        </w:tabs>
        <w:snapToGrid w:val="0"/>
        <w:spacing w:line="400" w:lineRule="exact"/>
        <w:jc w:val="left"/>
        <w:rPr>
          <w:rFonts w:ascii="黑体" w:hAnsi="黑体" w:eastAsia="黑体" w:cs="仿宋_GB2312"/>
          <w:color w:val="000000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szCs w:val="32"/>
          <w:lang w:bidi="ar"/>
        </w:rPr>
        <w:t>附件</w:t>
      </w:r>
      <w:r>
        <w:rPr>
          <w:rFonts w:ascii="黑体" w:hAnsi="黑体" w:eastAsia="黑体" w:cs="仿宋_GB2312"/>
          <w:color w:val="000000"/>
          <w:szCs w:val="32"/>
          <w:lang w:bidi="ar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5880"/>
          <w:tab w:val="left" w:pos="8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560" w:lineRule="exact"/>
        <w:jc w:val="center"/>
        <w:textAlignment w:val="auto"/>
        <w:outlineLvl w:val="0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 xml:space="preserve">湖南省航务工程有限公司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年内部公开招聘报名表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8"/>
        <w:gridCol w:w="427"/>
        <w:gridCol w:w="141"/>
        <w:gridCol w:w="281"/>
        <w:gridCol w:w="860"/>
        <w:gridCol w:w="137"/>
        <w:gridCol w:w="590"/>
        <w:gridCol w:w="689"/>
        <w:gridCol w:w="794"/>
        <w:gridCol w:w="121"/>
        <w:gridCol w:w="77"/>
        <w:gridCol w:w="1133"/>
        <w:gridCol w:w="2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籍贯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（岁）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hint="eastAsia" w:ascii="仿宋" w:hAnsi="仿宋"/>
                <w:bCs/>
                <w:sz w:val="22"/>
              </w:rPr>
              <w:t>时间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参加工作时间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身体状况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专业技术职称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执业资格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学历/学位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学历/学位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擅长领域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联系方式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单位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现任职务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</w:rPr>
              <w:t>应聘岗位</w:t>
            </w:r>
          </w:p>
        </w:tc>
        <w:tc>
          <w:tcPr>
            <w:tcW w:w="297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组织安排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教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育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经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历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起止时间</w:t>
            </w: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学校名称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学历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</w:tcPr>
          <w:p>
            <w:pPr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</w:tcPr>
          <w:p>
            <w:pPr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</w:tcPr>
          <w:p>
            <w:pPr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</w:tcPr>
          <w:p>
            <w:pPr>
              <w:rPr>
                <w:rFonts w:ascii="仿宋" w:hAnsi="仿宋"/>
                <w:sz w:val="22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09" w:type="dxa"/>
            <w:gridSpan w:val="5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作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经</w:t>
            </w:r>
          </w:p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历</w:t>
            </w:r>
          </w:p>
        </w:tc>
        <w:tc>
          <w:tcPr>
            <w:tcW w:w="7820" w:type="dxa"/>
            <w:gridSpan w:val="14"/>
            <w:vAlign w:val="center"/>
          </w:tcPr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  <w:p>
            <w:pPr>
              <w:spacing w:line="240" w:lineRule="atLeast"/>
              <w:jc w:val="left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60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sz w:val="22"/>
                <w:szCs w:val="22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政治面貌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35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35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35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35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060" w:type="dxa"/>
            <w:gridSpan w:val="15"/>
            <w:vAlign w:val="center"/>
          </w:tcPr>
          <w:p>
            <w:pPr>
              <w:widowControl/>
              <w:spacing w:line="270" w:lineRule="exact"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注：</w:t>
            </w:r>
            <w:r>
              <w:rPr>
                <w:rFonts w:hint="eastAsia" w:ascii="宋体" w:hAnsi="宋体" w:cs="宋体"/>
                <w:sz w:val="22"/>
                <w:szCs w:val="22"/>
              </w:rPr>
              <w:t>应聘人员有夫妻、直系血亲、三代以内旁系血亲、近姻亲等亲属关系的人员在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港航水利</w:t>
            </w:r>
            <w:r>
              <w:rPr>
                <w:rFonts w:hint="eastAsia" w:ascii="宋体" w:hAnsi="宋体" w:cs="宋体"/>
                <w:sz w:val="22"/>
                <w:szCs w:val="22"/>
              </w:rPr>
              <w:t>集团担任中层副职或相应职级及以上、本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2"/>
                <w:szCs w:val="22"/>
              </w:rPr>
              <w:t>中层副职或相应职级及以上管理人员的，应如实填入报名表中家庭成员及主要社会关系栏。若有瞒报，一经查实，取消聘用资格。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240" w:type="dxa"/>
            <w:vAlign w:val="center"/>
          </w:tcPr>
          <w:p>
            <w:pPr>
              <w:widowControl/>
              <w:spacing w:line="270" w:lineRule="exact"/>
              <w:jc w:val="center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7820" w:type="dxa"/>
            <w:gridSpan w:val="14"/>
            <w:vAlign w:val="center"/>
          </w:tcPr>
          <w:p>
            <w:pPr>
              <w:widowControl/>
              <w:spacing w:line="270" w:lineRule="exact"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4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本人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签名</w:t>
            </w:r>
          </w:p>
        </w:tc>
        <w:tc>
          <w:tcPr>
            <w:tcW w:w="7820" w:type="dxa"/>
            <w:gridSpan w:val="14"/>
            <w:vAlign w:val="center"/>
          </w:tcPr>
          <w:p>
            <w:pPr>
              <w:widowControl/>
              <w:spacing w:line="240" w:lineRule="exact"/>
              <w:ind w:firstLine="480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/>
                <w:color w:val="000000"/>
                <w:sz w:val="24"/>
                <w:lang w:bidi="ar"/>
              </w:rPr>
              <w:t>本人承诺：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严格遵守招聘纪律，所提供的信息和资料真实准确，如有弄虚作假等，后果自负。     </w:t>
            </w:r>
          </w:p>
          <w:p>
            <w:pPr>
              <w:widowControl/>
              <w:spacing w:line="240" w:lineRule="exact"/>
              <w:ind w:firstLine="480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                                   </w:t>
            </w:r>
          </w:p>
          <w:p>
            <w:pPr>
              <w:widowControl/>
              <w:spacing w:line="240" w:lineRule="exact"/>
              <w:ind w:firstLine="480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签名：</w:t>
            </w:r>
          </w:p>
          <w:p>
            <w:pPr>
              <w:widowControl/>
              <w:spacing w:line="240" w:lineRule="exact"/>
              <w:ind w:firstLine="480"/>
              <w:jc w:val="center"/>
              <w:textAlignment w:val="center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24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 w:bidi="ar"/>
              </w:rPr>
              <w:t>用人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初审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widowControl/>
              <w:spacing w:line="240" w:lineRule="exact"/>
              <w:ind w:firstLine="480" w:firstLineChars="200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经核实，该同志提供的信息和资料真实准确，符合所招聘岗位的条件。</w:t>
            </w:r>
          </w:p>
          <w:p>
            <w:pPr>
              <w:widowControl/>
              <w:spacing w:line="240" w:lineRule="exact"/>
              <w:ind w:firstLine="525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</w:t>
            </w:r>
          </w:p>
          <w:p>
            <w:pPr>
              <w:widowControl/>
              <w:spacing w:line="240" w:lineRule="exact"/>
              <w:ind w:firstLine="525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ind w:firstLine="525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ind w:firstLine="525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（单位盖章）</w:t>
            </w:r>
          </w:p>
          <w:p>
            <w:pPr>
              <w:widowControl/>
              <w:spacing w:line="240" w:lineRule="exact"/>
              <w:ind w:firstLine="525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   年  月  日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审查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>意见</w:t>
            </w:r>
          </w:p>
        </w:tc>
        <w:tc>
          <w:tcPr>
            <w:tcW w:w="2652" w:type="dxa"/>
            <w:gridSpan w:val="4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 w:bidi="ar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" w:hAnsi="仿宋" w:cs="仿宋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bidi="ar"/>
              </w:rPr>
              <w:t xml:space="preserve">          年  月  日</w:t>
            </w:r>
          </w:p>
        </w:tc>
      </w:tr>
    </w:tbl>
    <w:p>
      <w:pPr>
        <w:spacing w:line="100" w:lineRule="exact"/>
        <w:rPr>
          <w:rFonts w:hint="eastAsia" w:eastAsia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TYyMGRjMGE5N2VhY2ZmNmU5ODQzYjNkYTRjZmMifQ=="/>
  </w:docVars>
  <w:rsids>
    <w:rsidRoot w:val="009938F4"/>
    <w:rsid w:val="00092EF3"/>
    <w:rsid w:val="000C579E"/>
    <w:rsid w:val="000E0E47"/>
    <w:rsid w:val="0011695F"/>
    <w:rsid w:val="002C287B"/>
    <w:rsid w:val="002F5821"/>
    <w:rsid w:val="00327CE4"/>
    <w:rsid w:val="003E2CEC"/>
    <w:rsid w:val="00413617"/>
    <w:rsid w:val="004A083F"/>
    <w:rsid w:val="005719B9"/>
    <w:rsid w:val="005A0580"/>
    <w:rsid w:val="00621FC1"/>
    <w:rsid w:val="00666AA7"/>
    <w:rsid w:val="006E56C2"/>
    <w:rsid w:val="007E6EFF"/>
    <w:rsid w:val="008A0963"/>
    <w:rsid w:val="008C6928"/>
    <w:rsid w:val="009938F4"/>
    <w:rsid w:val="00BF51F4"/>
    <w:rsid w:val="00C410B7"/>
    <w:rsid w:val="00CE05CE"/>
    <w:rsid w:val="00D35B7D"/>
    <w:rsid w:val="00D53336"/>
    <w:rsid w:val="00D550A9"/>
    <w:rsid w:val="00EB7761"/>
    <w:rsid w:val="00EE5EF6"/>
    <w:rsid w:val="1BEB1CDC"/>
    <w:rsid w:val="1E1D6270"/>
    <w:rsid w:val="4A446470"/>
    <w:rsid w:val="51E4500E"/>
    <w:rsid w:val="693436FE"/>
    <w:rsid w:val="6E6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82D9358D</Template>
  <Company>HWTIG</Company>
  <Pages>2</Pages>
  <Words>111</Words>
  <Characters>634</Characters>
  <Lines>5</Lines>
  <Paragraphs>1</Paragraphs>
  <TotalTime>9</TotalTime>
  <ScaleCrop>false</ScaleCrop>
  <LinksUpToDate>false</LinksUpToDate>
  <CharactersWithSpaces>744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2022-01-06T06:29:00Z</dcterms:created>
  <dc:creator>zoey</dc:creator>
  <cp:lastModifiedBy>刘洋</cp:lastModifiedBy>
  <dcterms:modified xsi:type="dcterms:W3CDTF">2024-03-27T13:02:18Z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FAC6FC1C8F484F32B84205BB4925F735_13</vt:lpwstr>
  </property>
</Properties>
</file>