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color w:val="000000"/>
          <w:highlight w:val="none"/>
        </w:rPr>
      </w:pPr>
      <w:r>
        <w:rPr>
          <w:rFonts w:hint="eastAsia" w:ascii="黑体" w:hAnsi="黑体" w:eastAsia="黑体" w:cs="黑体"/>
          <w:b w:val="0"/>
          <w:bCs w:val="0"/>
          <w:color w:val="000000"/>
          <w:highlight w:val="none"/>
        </w:rPr>
        <w:t>附件1：</w:t>
      </w:r>
    </w:p>
    <w:p>
      <w:pPr>
        <w:spacing w:line="560" w:lineRule="exact"/>
        <w:jc w:val="center"/>
      </w:pPr>
      <w:bookmarkStart w:id="0" w:name="_GoBack"/>
      <w:r>
        <w:rPr>
          <w:rFonts w:hint="eastAsia" w:ascii="仿宋" w:hAnsi="仿宋" w:cs="仿宋_GB2312"/>
          <w:b/>
          <w:bCs/>
          <w:sz w:val="36"/>
          <w:szCs w:val="36"/>
          <w:highlight w:val="none"/>
        </w:rPr>
        <w:t>招聘岗位及任职要求</w:t>
      </w:r>
    </w:p>
    <w:bookmarkEnd w:id="0"/>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outlineLvl w:val="0"/>
        <w:rPr>
          <w:rFonts w:hint="eastAsia" w:ascii="仿宋" w:hAnsi="仿宋" w:cs="仿宋_GB2312"/>
          <w:highlight w:val="none"/>
          <w:lang w:eastAsia="zh-CN"/>
        </w:rPr>
      </w:pPr>
    </w:p>
    <w:tbl>
      <w:tblPr>
        <w:tblStyle w:val="4"/>
        <w:tblpPr w:leftFromText="180" w:rightFromText="180" w:vertAnchor="text" w:horzAnchor="page" w:tblpXSpec="center" w:tblpY="223"/>
        <w:tblOverlap w:val="never"/>
        <w:tblW w:w="47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1"/>
        <w:gridCol w:w="1246"/>
        <w:gridCol w:w="4208"/>
        <w:gridCol w:w="4322"/>
        <w:gridCol w:w="1360"/>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Style w:val="6"/>
                <w:highlight w:val="none"/>
                <w:lang w:val="en-US" w:eastAsia="zh-CN" w:bidi="ar"/>
              </w:rPr>
              <w:t>序号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Style w:val="7"/>
                <w:highlight w:val="none"/>
                <w:lang w:val="en-US" w:eastAsia="zh-CN" w:bidi="ar"/>
              </w:rPr>
              <w:t>岗位</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Style w:val="7"/>
                <w:highlight w:val="none"/>
                <w:lang w:val="en-US" w:eastAsia="zh-CN" w:bidi="ar"/>
              </w:rPr>
              <w:t>岗位</w:t>
            </w:r>
            <w:r>
              <w:rPr>
                <w:rStyle w:val="7"/>
                <w:rFonts w:hint="eastAsia"/>
                <w:highlight w:val="none"/>
                <w:lang w:val="en-US" w:eastAsia="zh-CN" w:bidi="ar"/>
              </w:rPr>
              <w:t>职责</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ighlight w:val="none"/>
                <w:lang w:val="en-US" w:eastAsia="zh-CN" w:bidi="ar"/>
              </w:rPr>
            </w:pPr>
            <w:r>
              <w:rPr>
                <w:rStyle w:val="7"/>
                <w:rFonts w:hint="eastAsia"/>
                <w:highlight w:val="none"/>
                <w:lang w:val="en-US" w:eastAsia="zh-CN" w:bidi="ar"/>
              </w:rPr>
              <w:t>招聘条件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Style w:val="7"/>
                <w:highlight w:val="none"/>
                <w:lang w:val="en-US" w:eastAsia="zh-CN" w:bidi="ar"/>
              </w:rPr>
              <w:t>招聘人数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ighlight w:val="none"/>
                <w:lang w:val="en-US" w:eastAsia="zh-CN" w:bidi="ar"/>
              </w:rPr>
            </w:pPr>
            <w:r>
              <w:rPr>
                <w:rStyle w:val="7"/>
                <w:rFonts w:hint="eastAsia"/>
                <w:highlight w:val="none"/>
                <w:lang w:val="en-US" w:eastAsia="zh-CN" w:bidi="ar"/>
              </w:rPr>
              <w:t>薪资待遇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jc w:val="center"/>
        </w:trPr>
        <w:tc>
          <w:tcPr>
            <w:tcW w:w="41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5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shd w:val="clear" w:color="auto" w:fill="auto"/>
                <w:rtl w:val="0"/>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万安县建盛矿业有限公司职业经理人</w:t>
            </w:r>
          </w:p>
        </w:tc>
        <w:tc>
          <w:tcPr>
            <w:tcW w:w="155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1.全面负责公司经营管理工作，建立健全运营管理机制，确保公司高效运转，拓展市场化业务及合作伙伴；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2.负责矿山开发前期建设工作及生产、安全和环保等各项工作及现场管理等相关工作；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3.招录当年必须考取吉安市应急管理局颁发的金属非金属矿山主要负责人证；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rtl w:val="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4.及时完成集团领导交办的其他工作。</w:t>
            </w:r>
          </w:p>
        </w:tc>
        <w:tc>
          <w:tcPr>
            <w:tcW w:w="159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1.5年以上相关企业同岗位从业经验；      2.持有吉安市应急管理局颁发的金属非金属矿山主要负责人证。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3.有较强的沟通协调能力，具备出色的领导才能、分析判断力、决策能力、运营管理能力和前瞻性战略思维，执行力强。</w:t>
            </w:r>
          </w:p>
        </w:tc>
        <w:tc>
          <w:tcPr>
            <w:tcW w:w="50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1"/>
                <w:szCs w:val="21"/>
                <w:highlight w:val="none"/>
                <w:shd w:val="clear" w:color="auto" w:fill="auto"/>
                <w:rtl w:val="0"/>
                <w:lang w:val="en-US" w:eastAsia="zh-CN" w:bidi="ar-SA"/>
              </w:rPr>
            </w:pPr>
            <w:r>
              <w:rPr>
                <w:rFonts w:hint="eastAsia" w:ascii="宋体" w:hAnsi="宋体" w:eastAsia="宋体" w:cs="宋体"/>
                <w:color w:val="auto"/>
                <w:kern w:val="0"/>
                <w:sz w:val="21"/>
                <w:szCs w:val="21"/>
                <w:highlight w:val="none"/>
                <w:shd w:val="clear" w:color="auto" w:fill="auto"/>
                <w:rtl w:val="0"/>
                <w:lang w:val="en-US" w:eastAsia="zh-CN"/>
              </w:rPr>
              <w:t>1</w:t>
            </w: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yellow"/>
                <w:u w:val="none"/>
                <w:rtl w:val="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12-25万元/年（包含个人部分五险一金、基本薪酬、绩效薪酬、任期激励）</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GQ3N2M5NTgzYjlkOWU2YmM5YmRlNThjNzJjYmUifQ=="/>
  </w:docVars>
  <w:rsids>
    <w:rsidRoot w:val="54444F01"/>
    <w:rsid w:val="5444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 w:cs="宋体"/>
      <w:kern w:val="2"/>
      <w:sz w:val="32"/>
      <w:szCs w:val="32"/>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ind w:firstLine="0" w:firstLineChars="0"/>
      <w:jc w:val="center"/>
      <w:outlineLvl w:val="1"/>
    </w:pPr>
    <w:rPr>
      <w:rFonts w:ascii="Arial" w:hAnsi="Arial" w:eastAsia="方正小标宋简体" w:cstheme="minorBidi"/>
      <w:sz w:val="44"/>
      <w:szCs w:val="2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11"/>
    <w:basedOn w:val="5"/>
    <w:autoRedefine/>
    <w:qFormat/>
    <w:uiPriority w:val="0"/>
    <w:rPr>
      <w:rFonts w:hint="eastAsia" w:ascii="宋体" w:hAnsi="宋体" w:eastAsia="宋体" w:cs="宋体"/>
      <w:b/>
      <w:bCs/>
      <w:color w:val="000000"/>
      <w:sz w:val="22"/>
      <w:szCs w:val="22"/>
      <w:u w:val="none"/>
    </w:rPr>
  </w:style>
  <w:style w:type="character" w:customStyle="1" w:styleId="7">
    <w:name w:val="font21"/>
    <w:basedOn w:val="5"/>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2024-04-10T07:53:00Z</dcterms:created>
  <dc:creator>牵着乌龟晒太阳</dc:creator>
  <cp:lastModifiedBy>牵着乌龟晒太阳</cp:lastModifiedBy>
  <dcterms:modified xsi:type="dcterms:W3CDTF">2024-04-10T07:53:24Z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2B926890EBE64E96A4A369D042319A3B_11</vt:lpwstr>
  </property>
</Properties>
</file>