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174"/>
        <w:gridCol w:w="537"/>
        <w:gridCol w:w="556"/>
        <w:gridCol w:w="172"/>
        <w:gridCol w:w="356"/>
        <w:gridCol w:w="593"/>
        <w:gridCol w:w="1383"/>
        <w:gridCol w:w="106"/>
        <w:gridCol w:w="70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7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  <w:lang w:val="en-US" w:eastAsia="zh-CN" w:bidi="ar"/>
              </w:rPr>
              <w:t>湖北机场集团建设投资有限公司应聘报名表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应聘岗位(限报一个职位)：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6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贯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入党时间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6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工作时间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户口所在地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6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家庭住址</w:t>
            </w:r>
          </w:p>
        </w:tc>
        <w:tc>
          <w:tcPr>
            <w:tcW w:w="66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6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本人联系电话</w:t>
            </w:r>
          </w:p>
        </w:tc>
        <w:tc>
          <w:tcPr>
            <w:tcW w:w="2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紧急联系人电话</w:t>
            </w:r>
          </w:p>
        </w:tc>
        <w:tc>
          <w:tcPr>
            <w:tcW w:w="4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人事档案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所在单位</w:t>
            </w:r>
          </w:p>
        </w:tc>
        <w:tc>
          <w:tcPr>
            <w:tcW w:w="4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普通全日制教育毕业院校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业</w:t>
            </w:r>
          </w:p>
        </w:tc>
        <w:tc>
          <w:tcPr>
            <w:tcW w:w="39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历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在职教育毕业院校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业</w:t>
            </w:r>
          </w:p>
        </w:tc>
        <w:tc>
          <w:tcPr>
            <w:tcW w:w="39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59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应聘相关最高学历《教育部学历证书电子注册备案表》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外语语种、级别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及分数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专业技术资格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兴趣爱好及特长</w:t>
            </w:r>
          </w:p>
        </w:tc>
        <w:tc>
          <w:tcPr>
            <w:tcW w:w="7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主 要 实 习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主 要 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主 要 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是否脱产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创艺简标宋" w:hAnsi="创艺简标宋" w:eastAsia="创艺简标宋" w:cs="创艺简标宋"/>
                <w:kern w:val="0"/>
                <w:sz w:val="24"/>
                <w:szCs w:val="24"/>
                <w:lang w:val="en-US" w:eastAsia="zh-CN" w:bidi="ar"/>
              </w:rPr>
              <w:t>专业技能培训经历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止时间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何时何地受过何种奖励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有无违法犯罪行为申报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以下情况请如实勾选：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1.本人、配偶、父母（或直接抚养人）是否受过收容教养、强制戒毒、劳动教养； 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2.本人、配偶、父母（或直接抚养人）是否因违反《治安管理处罚法》受过行政拘留；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3.本人、配偶、父母（或直接抚养人）是否参加过国家禁止的组织及其活动；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4.本人、配偶、父母（或直接抚养人）是否为国家禁止组织的骨干分子或正在参与其活动；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5.本人、配偶、父母（或直接抚养人）是否有其他违法犯罪行为；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6.本人、配偶、父母（或直接抚养人）是否受过其他任何处罚。 是□  否□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如有上述情况，请具体说明何人何时何地因何受过何种处罚：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个人健康申报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97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以下情况请如实勾选：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1.近14天内有无境外及国内疫情防控中高风险地区及所在县（区）旅居史：   有□  无□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2.目前健康状况（有则打√，可多选）：发热□  咳嗽□  咽痛□  胸闷□  腹泻□  头疼□  呼吸困难□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400" w:firstLineChars="17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恶心呕吐□  无上述异常症状□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3.是否有其他影响正常工作的疾病：有□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目  前  就  业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目前是否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已就业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就业单位名称</w:t>
            </w:r>
          </w:p>
        </w:tc>
        <w:tc>
          <w:tcPr>
            <w:tcW w:w="4703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其 他 需 要 说 明 的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创艺简标宋" w:hAnsi="宋体" w:eastAsia="创艺简标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承      诺     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00" w:firstLineChars="40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应聘者本人签名：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AC23DE-33CB-44A5-B997-36AE0789FA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105F4A-374C-42FB-BC17-C3B9A16344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B95389-3840-4326-900F-7932854318FA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77C5E3AD-6D70-48FD-824F-95D0D3DA5E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FkM2Q5NmNiMjFmNzY3MjMyMzA2MjUxOTVkYzkifQ=="/>
  </w:docVars>
  <w:rsids>
    <w:rsidRoot w:val="361C04DE"/>
    <w:rsid w:val="361C04DE"/>
    <w:rsid w:val="43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2024-04-11T07:53:00Z</dcterms:created>
  <dc:creator>池宇风</dc:creator>
  <cp:lastModifiedBy>池宇风</cp:lastModifiedBy>
  <dcterms:modified xsi:type="dcterms:W3CDTF">2024-04-11T07:55:42Z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695D766CF1924BA0B3518D375B258D22_11</vt:lpwstr>
  </property>
</Properties>
</file>