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277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277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公益性岗位安置人员范围说明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公益性岗位安置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对象包括下列人员：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1.男年满50周岁以上、女年满40周岁以上的大龄城镇居民；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2.持《残疾人证》的城镇居民；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3.享受城市居民最低生活保障人员；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4.连续失业一年以上的城镇居民；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5.已参加失业保险并连续失业一年以上的农村进城务工劳动者；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6.城市规划区内的农村新被征地农民；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7.农村实行计划生育的独生子女户、二女户中，男年满40周岁以上、女年满30周岁以上人员；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8.农村居民中持《残疾人证》人员；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9.享受农村最低生活保障人员；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10.脱贫人口（原建档立卡贫困劳动力）。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277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Yjg3YmFlOWFjZGE2MmZmMzA1NTY2MGU1YjJmYzkifQ=="/>
  </w:docVars>
  <w:rsids>
    <w:rsidRoot w:val="51490A47"/>
    <w:rsid w:val="514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2024-04-15T03:10:00Z</dcterms:created>
  <dc:creator>小陈小陈事事都成</dc:creator>
  <cp:lastModifiedBy>小陈小陈事事都成</cp:lastModifiedBy>
  <dcterms:modified xsi:type="dcterms:W3CDTF">2024-04-15T03:10:48Z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82F118468D9940AB966807C5A14C055C_11</vt:lpwstr>
  </property>
</Properties>
</file>