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57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04"/>
        <w:gridCol w:w="1284"/>
        <w:gridCol w:w="1152"/>
        <w:gridCol w:w="1171"/>
        <w:gridCol w:w="1368"/>
        <w:gridCol w:w="1704"/>
        <w:gridCol w:w="1154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和林格尔县2024年招聘社区专职网格员人才储备库人员报名登记表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家庭关系</w:t>
            </w:r>
          </w:p>
        </w:tc>
        <w:tc>
          <w:tcPr>
            <w:tcW w:w="10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职务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获得的学历证书等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曾受过何种奖励和处罚</w:t>
            </w:r>
          </w:p>
        </w:tc>
        <w:tc>
          <w:tcPr>
            <w:tcW w:w="800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应聘人员须保证提供资料真实性，否则用人单位有权随时解除聘用关系，并不支付任何补偿金。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5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应聘者签字确认：                                        年      月      日</w:t>
            </w:r>
          </w:p>
        </w:tc>
      </w:tr>
    </w:tbl>
    <w:p/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ZhNWY0N2U1NjU1MTZmOTFkMTBjOWNlNjc1ZTcifQ=="/>
  </w:docVars>
  <w:rsids>
    <w:rsidRoot w:val="46783D35"/>
    <w:rsid w:val="46783D35"/>
    <w:rsid w:val="AE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2024-04-16T10:36:00Z</dcterms:created>
  <dc:creator>顺其自然</dc:creator>
  <cp:lastModifiedBy>user</cp:lastModifiedBy>
  <dcterms:modified xsi:type="dcterms:W3CDTF">2024-04-16T11:09:30Z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99F4E531F35945F295D2980037C71F9D_11</vt:lpwstr>
  </property>
</Properties>
</file>