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3C" w:rsidRDefault="00503F3C" w:rsidP="00503F3C">
      <w:pPr>
        <w:spacing w:line="560" w:lineRule="exact"/>
        <w:jc w:val="left"/>
        <w:rPr>
          <w:rFonts w:ascii="宋体" w:hAnsi="宋体" w:cs="宋体" w:hint="eastAsia"/>
          <w:kern w:val="36"/>
          <w:sz w:val="28"/>
          <w:szCs w:val="28"/>
        </w:rPr>
      </w:pPr>
      <w:r>
        <w:rPr>
          <w:rFonts w:ascii="宋体" w:hAnsi="宋体" w:cs="宋体" w:hint="eastAsia"/>
          <w:kern w:val="36"/>
          <w:sz w:val="28"/>
          <w:szCs w:val="28"/>
        </w:rPr>
        <w:t>附件</w:t>
      </w:r>
    </w:p>
    <w:p w:rsidR="00503F3C" w:rsidRDefault="00503F3C" w:rsidP="00503F3C">
      <w:pPr>
        <w:spacing w:line="560" w:lineRule="exact"/>
        <w:jc w:val="center"/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</w:pPr>
      <w:r w:rsidRPr="00D90B97"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  <w:t>专利审查协作北京中心2024年度工作人员公开招聘岗位信息表</w:t>
      </w:r>
    </w:p>
    <w:p w:rsidR="00503F3C" w:rsidRDefault="00503F3C" w:rsidP="00503F3C">
      <w:pPr>
        <w:spacing w:line="560" w:lineRule="exact"/>
        <w:jc w:val="center"/>
        <w:rPr>
          <w:rFonts w:ascii="方正小标宋简体" w:eastAsia="方正小标宋简体" w:hAnsi="微软雅黑" w:cs="宋体" w:hint="eastAsia"/>
          <w:kern w:val="36"/>
          <w:sz w:val="44"/>
          <w:szCs w:val="44"/>
        </w:rPr>
      </w:pPr>
    </w:p>
    <w:tbl>
      <w:tblPr>
        <w:tblW w:w="15909" w:type="dxa"/>
        <w:jc w:val="center"/>
        <w:tblLook w:val="0000"/>
      </w:tblPr>
      <w:tblGrid>
        <w:gridCol w:w="529"/>
        <w:gridCol w:w="1276"/>
        <w:gridCol w:w="1276"/>
        <w:gridCol w:w="2693"/>
        <w:gridCol w:w="2551"/>
        <w:gridCol w:w="1134"/>
        <w:gridCol w:w="1134"/>
        <w:gridCol w:w="4678"/>
        <w:gridCol w:w="638"/>
      </w:tblGrid>
      <w:tr w:rsidR="00503F3C" w:rsidTr="004D03BF">
        <w:trPr>
          <w:trHeight w:val="480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部 门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岗 位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主要职责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岗位条件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招聘人数</w:t>
            </w:r>
          </w:p>
        </w:tc>
      </w:tr>
      <w:tr w:rsidR="00503F3C" w:rsidTr="004D03BF">
        <w:trPr>
          <w:trHeight w:val="858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专业及代码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学历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br/>
              <w:t>学位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政治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br/>
              <w:t>面貌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/>
              </w:rPr>
              <w:t>其他条件</w:t>
            </w: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</w:p>
        </w:tc>
      </w:tr>
      <w:tr w:rsidR="00503F3C" w:rsidTr="004D03BF">
        <w:trPr>
          <w:trHeight w:val="238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文书岗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与上级单位、各部门协调联络；组织筹备重要会议；收发管理各类公文；起草工作计划、总结、会议纪要等重要文稿；档案管理；交办的其他工作。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经济学（02）、法学（03）、文学（05）、管理学（12）等相关专业。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大学本科及以上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1.组织性纪律性强、品行端正、责任心强；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br/>
              <w:t>2.具备较强的组织协调能力，文字功底扎实，能熟练运用各类办公软件；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br/>
              <w:t>3.大学本科应具备1年以上工作经验；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br/>
              <w:t>4.具有相关工作经历者优先；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br/>
              <w:t>5.具有较强的学习能力、沟通能力及团队协作精神。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</w:p>
        </w:tc>
      </w:tr>
      <w:tr w:rsidR="00503F3C" w:rsidTr="004D03BF">
        <w:trPr>
          <w:trHeight w:val="184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人力资源部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劳资管理岗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负责员工工资、绩效、社会保险、住房公积金、考勤管理等工作。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经济学（02）、法学（03）、文学（05）、理学（07）、工学（08）、管理学（12）等相关专业。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1.组织性纪律性强、品行端正、责任心强；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br/>
              <w:t>2.熟练使用Office等办公软件，具有一定的公文写作能力，做事踏实,认真仔细；</w:t>
            </w: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br/>
              <w:t>3.同等条件下，具有人力资源相关工作经验者优先。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spacing w:line="276" w:lineRule="auto"/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</w:p>
        </w:tc>
      </w:tr>
      <w:tr w:rsidR="00503F3C" w:rsidTr="004D03BF">
        <w:trPr>
          <w:trHeight w:val="682"/>
          <w:jc w:val="center"/>
        </w:trPr>
        <w:tc>
          <w:tcPr>
            <w:tcW w:w="159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3C" w:rsidRDefault="00503F3C" w:rsidP="004D03BF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备注：专业名称参考《普通高等学校本科专业目录（2020年）》和《研究生教育学科专业目录（2022年）》，对于所学专业接近但不在上述目录中的，考生可与招聘单位联系，确认报名资格。</w:t>
            </w:r>
          </w:p>
        </w:tc>
      </w:tr>
    </w:tbl>
    <w:p w:rsidR="00503F3C" w:rsidRPr="0035663F" w:rsidRDefault="00503F3C" w:rsidP="00503F3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33F0F" w:rsidRPr="00503F3C" w:rsidRDefault="00503F3C"/>
    <w:sectPr w:rsidR="00833F0F" w:rsidRPr="00503F3C" w:rsidSect="00B1444B">
      <w:pgSz w:w="16838" w:h="11906" w:orient="landscape"/>
      <w:pgMar w:top="1021" w:right="851" w:bottom="1021" w:left="85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宋体"/>
    <w:charset w:val="00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F3C"/>
    <w:rsid w:val="00425DF1"/>
    <w:rsid w:val="00503F3C"/>
    <w:rsid w:val="006A0179"/>
    <w:rsid w:val="0089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郑丽</dc:creator>
  <cp:lastModifiedBy>郑丽</cp:lastModifiedBy>
  <cp:revision>1</cp:revision>
  <dcterms:created xsi:type="dcterms:W3CDTF">2024-04-02T02:36:00Z</dcterms:created>
  <dcterms:modified xsi:type="dcterms:W3CDTF">2024-04-02T02:36:00Z</dcterms:modified>
</cp:coreProperties>
</file>