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</w:t>
      </w:r>
    </w:p>
    <w:p>
      <w:pPr>
        <w:pageBreakBefore w:val="0"/>
        <w:widowControl w:val="0"/>
        <w:tabs>
          <w:tab w:val="left" w:pos="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一般岗简介表</w:t>
      </w:r>
    </w:p>
    <w:tbl>
      <w:tblPr>
        <w:tblStyle w:val="7"/>
        <w:tblW w:w="15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20"/>
        <w:gridCol w:w="3675"/>
        <w:gridCol w:w="615"/>
        <w:gridCol w:w="1275"/>
        <w:gridCol w:w="5520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选聘岗位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9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从事办公室综合管理工作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rFonts w:hAnsi="宋体"/>
                <w:color w:val="auto"/>
                <w:lang w:val="en-US" w:eastAsia="zh-CN" w:bidi="ar"/>
              </w:rPr>
              <w:t>中文文秘类：</w:t>
            </w:r>
            <w:r>
              <w:rPr>
                <w:rStyle w:val="12"/>
                <w:rFonts w:hAnsi="宋体"/>
                <w:color w:val="auto"/>
                <w:lang w:val="en-US" w:eastAsia="zh-CN" w:bidi="ar"/>
              </w:rPr>
              <w:t>中文文秘、汉语言文学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须为中共党员（含预备党员）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从事就业活动策划、招聘直播运营等工作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Ansi="宋体"/>
                <w:lang w:val="en-US" w:eastAsia="zh-CN" w:bidi="ar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中文文秘类：</w:t>
            </w:r>
            <w:r>
              <w:rPr>
                <w:rStyle w:val="12"/>
                <w:rFonts w:hAnsi="宋体"/>
                <w:lang w:val="en-US" w:eastAsia="zh-CN" w:bidi="ar"/>
              </w:rPr>
              <w:t>汉语言文学、汉语言、中国语言文化、新闻传播学、新闻学、广告学、广播电视新闻、广播电视新闻学、媒体创意、网络与新媒体、播音与主持艺术；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公共管理类：</w:t>
            </w:r>
            <w:r>
              <w:rPr>
                <w:rStyle w:val="12"/>
                <w:rFonts w:hAnsi="宋体"/>
                <w:lang w:val="en-US" w:eastAsia="zh-CN" w:bidi="ar"/>
              </w:rPr>
              <w:t>人力资源管理、国民经济管理、管理科学、行政管理、政治学与行政学、行政管理学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从事档案管理工作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中文文秘：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档案学、档案管理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有相关工作经历者优先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从事文化产业管理、宣传文化项目及人才招引等工作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从事公共文化管理、文艺事业指导、非遗保护等相关工作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中文文秘类：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文艺学、汉语言文学、戏剧影视文学；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公共事业管理、文化艺术事业管理；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艺术学、戏剧与影视学、戏剧影视文学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从事文学艺术创作工作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文艺学、语言学及应用语言学、汉语言文字学、中国古典文献学、中国古代文学、中国现当代文学、美学；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艺术学、音乐学、舞蹈学、戏剧戏曲学、电影学、美术学、设计学、艺术设计、设计艺术学、美术与书法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具有文学创作、艺术研究等工作经历者优先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从事基层工会组织建设、职工合法权益维护及相关综合文字工作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法律类：</w:t>
            </w:r>
            <w:r>
              <w:rPr>
                <w:rStyle w:val="12"/>
                <w:rFonts w:hAnsi="宋体"/>
                <w:lang w:val="en-US" w:eastAsia="zh-CN" w:bidi="ar"/>
              </w:rPr>
              <w:t>不限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从事纪律监督检查、综合管理工作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须为中共党员（含预备党员）；须取得国家法律职业资格证书（A类）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从事法院审判执行工作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须取得国家法律职业资格证书（A类）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从事交通运输综合行政执法法律文书、法制审查等相关工作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从事劳动人事争议仲裁案件的立案和审理工作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法学、法律、法律硕士、法律（法学）、民商法学（含：劳动法学、社会保障法学）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从事农业综合行政执法法律文书、法制审查等相关工作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宪法学与行政法学、法学、法律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从事知识产权指导等工作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知识产权、知识产权法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取得专利代理人（师）资格证书或知识产权师专业技术职称者优先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Y14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从事综合文字工作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经济类：</w:t>
            </w:r>
            <w:r>
              <w:rPr>
                <w:rStyle w:val="12"/>
                <w:rFonts w:hAnsi="宋体"/>
                <w:lang w:val="en-US" w:eastAsia="zh-CN" w:bidi="ar"/>
              </w:rPr>
              <w:t>不限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Y15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从事重大项目推进监督评估、经济发展规划进展监测等工作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国民经济学、区域经济学、金融学、产业经济学、经济学、国民经济管理、信用管理、经济与行政管理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Y16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从事企业服务、商业体运营管理等工作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国际贸易学、国际商务、应用经济学、企业管理、工商管理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Y17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从事国资国企管理工作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金融学、会计与金融、审计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具有金融、融资、资源资产、股权投资等运行管理工作经历者优先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Y18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从事国企账务处理、财务分析、工程审计等工作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金融学、会计、审计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Y19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从事社会保险稽核、统计相关工作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经济学、财政学、金融学、会计学、审计学、劳动经济学、金融、会计、审计；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社会保障、劳动与社会保障、劳动和社会保障；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法学、法律、法律硕士、法律（法学）、民商法学（含：劳动法学、社会保障法学）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Y20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从事企业产品质量、标准化管理提升指导等工作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质量管理、标准化工程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取得质量管理体系审核员资质者优先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统计调查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从事综合统计分析研究，数据处理分析、统计调查等工作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统计学、应用统计、应用统计硕士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从事服务民营经济发展、商会建设等工作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Ansi="宋体"/>
                <w:lang w:val="en-US" w:eastAsia="zh-CN" w:bidi="ar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公共管理类：</w:t>
            </w:r>
            <w:r>
              <w:rPr>
                <w:rStyle w:val="12"/>
                <w:rFonts w:hAnsi="宋体"/>
                <w:lang w:val="en-US" w:eastAsia="zh-CN" w:bidi="ar"/>
              </w:rPr>
              <w:t>公共事业管理、行政管理；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Ansi="宋体"/>
                <w:lang w:val="en-US" w:eastAsia="zh-CN" w:bidi="ar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工商管理类：</w:t>
            </w:r>
            <w:r>
              <w:rPr>
                <w:rStyle w:val="12"/>
                <w:rFonts w:hAnsi="宋体"/>
                <w:lang w:val="en-US" w:eastAsia="zh-CN" w:bidi="ar"/>
              </w:rPr>
              <w:t>工商管理、企业管理、工商企业管理、工商行政管理、经济与行政管理、商业经济管理；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经济类：</w:t>
            </w:r>
            <w:r>
              <w:rPr>
                <w:rStyle w:val="12"/>
                <w:rFonts w:hAnsi="宋体"/>
                <w:lang w:val="en-US" w:eastAsia="zh-CN" w:bidi="ar"/>
              </w:rPr>
              <w:t>经济学、经济与行政管理、经济与工商管理、工商管理、商务经济学、经济与金融、国民经济管理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Y23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从事学生心理健康咨询、辅导等工作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基础心理学、发展与教育心理学、应用心理学、心理学、心理健康教育、应用心理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信息化管理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从事智能化、信息化相关工作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人工智能工程技术、虚拟现实技术，虚拟现实技术与应用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Y25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从事城市照明技术相关工作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机电控制类：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电气工程、电力系统及其自动化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从事交通公路工程建设、公路绿化和农路农桥管理等工作的规划、设计、招投标、施工、监理、审计等监督管理工作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与铁道工程、桥梁与隧道工程、道路桥梁工程、道路桥梁与渡河工程、交通工程、交通管理工程、交通土建工程、土木工程、工程管理、道路与桥梁工程、道路桥梁工程、土木水利与海洋工程、交通建设与装备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从事城镇生活污水处理厂、网、站的工程管理和水利工程现场建设管理等工作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水利水电工程、水务工程、给水排水、给水排水工程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从事建筑工程质量管理工作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给排水工程、建筑电气与智能化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Style w:val="13"/>
                <w:rFonts w:hint="eastAsia" w:hAnsi="宋体"/>
                <w:color w:val="auto"/>
                <w:lang w:val="en-US" w:eastAsia="zh-CN" w:bidi="ar"/>
              </w:rPr>
            </w:pPr>
            <w:r>
              <w:rPr>
                <w:rStyle w:val="13"/>
                <w:rFonts w:hAnsi="宋体"/>
                <w:color w:val="auto"/>
                <w:lang w:val="en-US" w:eastAsia="zh-CN" w:bidi="ar"/>
              </w:rPr>
              <w:t>须有</w:t>
            </w:r>
            <w:r>
              <w:rPr>
                <w:rStyle w:val="14"/>
                <w:rFonts w:hAnsi="宋体"/>
                <w:color w:val="auto"/>
                <w:lang w:val="en-US" w:eastAsia="zh-CN" w:bidi="ar"/>
              </w:rPr>
              <w:t>建筑</w:t>
            </w:r>
            <w:r>
              <w:rPr>
                <w:rStyle w:val="13"/>
                <w:rFonts w:hAnsi="宋体"/>
                <w:color w:val="auto"/>
                <w:lang w:val="en-US" w:eastAsia="zh-CN" w:bidi="ar"/>
              </w:rPr>
              <w:t>给排水工程或建筑电气专业两年及以上工作经历</w:t>
            </w:r>
            <w:r>
              <w:rPr>
                <w:rStyle w:val="13"/>
                <w:rFonts w:hint="eastAsia" w:hAnsi="宋体"/>
                <w:color w:val="auto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3"/>
                <w:rFonts w:hAnsi="宋体"/>
                <w:color w:val="auto"/>
                <w:lang w:val="en-US" w:eastAsia="zh-CN" w:bidi="ar"/>
              </w:rPr>
              <w:t>须有</w:t>
            </w:r>
            <w:r>
              <w:rPr>
                <w:rStyle w:val="14"/>
                <w:rFonts w:hAnsi="宋体"/>
                <w:color w:val="auto"/>
                <w:lang w:val="en-US" w:eastAsia="zh-CN" w:bidi="ar"/>
              </w:rPr>
              <w:t>建设</w:t>
            </w:r>
            <w:r>
              <w:rPr>
                <w:rStyle w:val="13"/>
                <w:rFonts w:hAnsi="宋体"/>
                <w:color w:val="auto"/>
                <w:lang w:val="en-US" w:eastAsia="zh-CN" w:bidi="ar"/>
              </w:rPr>
              <w:t>工程专业中级及以上职称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从事房屋安全鉴定管理工作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建筑工程、土木工程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须有</w:t>
            </w:r>
            <w:r>
              <w:rPr>
                <w:rStyle w:val="14"/>
                <w:rFonts w:hAnsi="宋体"/>
                <w:color w:val="auto"/>
                <w:lang w:val="en-US" w:eastAsia="zh-CN" w:bidi="ar"/>
              </w:rPr>
              <w:t>建筑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设计院或施工单位三年及以上工作经历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从事医疗卫生机构药事管理工作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药学、临床药学、药事管理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从事教育系统安全生产、综合治理等工作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安全技术及工程、安全科学与工程、安全工程、安全防范工程、消防工程、应急管理、应急技术与管理、安全工程技术；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有应急管理工作经历者优先；取得注册助理安全工程师资格证书、初级注册安全工程师资格证书或一级注册消防工程师者优先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YZ01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从事应急管理相关辅助工作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安全工程、应急管理、应急技术与管理、防灾减灾科学与工程、化学工程与工艺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有应急管理工作经验，取得相关科研、竞赛等项目奖项，取得注册助理安全工程师资格证书或初级注册安全工程师资格证书，取得中级以上专业技术职称者优先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YZ02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机电控制类: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电气工程及其自动化、电气工程与自动化、工业电气自动化、电力工程与管理、新能源科学与工程；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机械工程类: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、机械制造及自动化、材料成型及控制工程、工业设计、过程装备与控制工程、自动化、机械工程及自动化、机械工程及其自动化、车辆工程、机械电子工程、汽车服务工程、金属材料工程、汽车工程技术、新能源汽车工程技术、新能源汽车工程</w:t>
            </w:r>
          </w:p>
        </w:tc>
        <w:tc>
          <w:tcPr>
            <w:tcW w:w="255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YZ03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材料工程类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：冶金工程、金属材料工程、高分子材料与工程、材料科学与工程、材料化学</w:t>
            </w:r>
          </w:p>
        </w:tc>
        <w:tc>
          <w:tcPr>
            <w:tcW w:w="255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YZ04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化学工程类: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化工与制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药、油气加工工程、应用化学、化学工程与工艺</w:t>
            </w:r>
          </w:p>
        </w:tc>
        <w:tc>
          <w:tcPr>
            <w:tcW w:w="25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YZ05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消防工程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有消防工作经验，取得相关科研、竞赛等项目奖项，取得初级注册消防工程师资格证书，取得中级以上专业技术职称者优先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YZ06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公安类：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抢险救援指挥与技术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（选聘对象拓宽至中国人民警察大学、中国消防救援学院毕业生）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sectPr>
      <w:footerReference r:id="rId3" w:type="default"/>
      <w:pgSz w:w="16838" w:h="11906" w:orient="landscape"/>
      <w:pgMar w:top="907" w:right="1417" w:bottom="90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F8F0D9-45FA-4B45-B81C-D297FB3D24D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5A5D6E4-435D-4D43-99F3-51214A4175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120EF5-08E0-49A4-A3EC-02A9941849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1DE3B90-4784-4167-880C-895FA58CB1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23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6BBBB"/>
    <w:multiLevelType w:val="singleLevel"/>
    <w:tmpl w:val="3916B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DRmZjQ3YzRiZjlhOWU3ODdlNTA2NTkxZWUyNDkifQ=="/>
  </w:docVars>
  <w:rsids>
    <w:rsidRoot w:val="42C222EF"/>
    <w:rsid w:val="0C5133CC"/>
    <w:rsid w:val="10B53D43"/>
    <w:rsid w:val="14366C20"/>
    <w:rsid w:val="16080DBC"/>
    <w:rsid w:val="1A445924"/>
    <w:rsid w:val="22EA7546"/>
    <w:rsid w:val="22F664C5"/>
    <w:rsid w:val="26E2007A"/>
    <w:rsid w:val="27562E7E"/>
    <w:rsid w:val="281F4EFF"/>
    <w:rsid w:val="2C8C08B4"/>
    <w:rsid w:val="2D26449A"/>
    <w:rsid w:val="33092244"/>
    <w:rsid w:val="3E9E1A93"/>
    <w:rsid w:val="3F3F357C"/>
    <w:rsid w:val="42C222EF"/>
    <w:rsid w:val="43DC004A"/>
    <w:rsid w:val="52786294"/>
    <w:rsid w:val="5A4A10DF"/>
    <w:rsid w:val="5CD652DB"/>
    <w:rsid w:val="6B4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6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51"/>
    <w:basedOn w:val="8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10095</Words>
  <Characters>10594</Characters>
  <Lines>0</Lines>
  <Paragraphs>0</Paragraphs>
  <TotalTime>3399</TotalTime>
  <ScaleCrop>false</ScaleCrop>
  <LinksUpToDate>false</LinksUpToDate>
  <CharactersWithSpaces>10828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2023-02-15T01:20:00Z</dcterms:created>
  <dc:creator>woody1986</dc:creator>
  <cp:lastModifiedBy>Administrator</cp:lastModifiedBy>
  <cp:lastPrinted>2024-03-28T01:47:00Z</cp:lastPrinted>
  <dcterms:modified xsi:type="dcterms:W3CDTF">2024-03-29T08:00:52Z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CB853C2259AA414587CE96DC23BBF301_13</vt:lpwstr>
  </property>
</Properties>
</file>