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78" w:rightChars="323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广西煤炭地质局（公司）公开招聘岗位信息表</w:t>
      </w:r>
    </w:p>
    <w:tbl>
      <w:tblPr>
        <w:tblStyle w:val="4"/>
        <w:tblW w:w="10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2"/>
        <w:gridCol w:w="4456"/>
        <w:gridCol w:w="3400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</w:t>
            </w:r>
          </w:p>
        </w:tc>
        <w:tc>
          <w:tcPr>
            <w:tcW w:w="4456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岗位职责</w:t>
            </w:r>
          </w:p>
        </w:tc>
        <w:tc>
          <w:tcPr>
            <w:tcW w:w="340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岗位条件</w:t>
            </w:r>
          </w:p>
        </w:tc>
        <w:tc>
          <w:tcPr>
            <w:tcW w:w="71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5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党政办公室副主任</w:t>
            </w:r>
          </w:p>
        </w:tc>
        <w:tc>
          <w:tcPr>
            <w:tcW w:w="4456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1.负责办公室制度体系建设工作。</w:t>
            </w:r>
          </w:p>
          <w:p>
            <w:pPr>
              <w:spacing w:line="240" w:lineRule="exac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2.负责局（公司）重要文件、领导讲话、工作总结等文字材料的起草工作，并做好上级各类文件的贯彻落实及上传下达。</w:t>
            </w:r>
          </w:p>
          <w:p>
            <w:pPr>
              <w:spacing w:line="240" w:lineRule="exac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3.负责行政重点事项督办工作，对重点督办事项有效落实。</w:t>
            </w:r>
          </w:p>
          <w:p>
            <w:pPr>
              <w:spacing w:line="240" w:lineRule="exac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4.负责党委会、总经理办公会的会务材料收集、整理，配合完成综合性重要会议及活动的相关工作及来访接待工作，列席总经理办公会并做好会议记录，起草印发会议纪要。</w:t>
            </w:r>
          </w:p>
          <w:p>
            <w:pPr>
              <w:spacing w:line="240" w:lineRule="exac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5负责印章管理、公车使用管理、办公用品管理等其他行政管理事宜。</w:t>
            </w:r>
          </w:p>
          <w:p>
            <w:pPr>
              <w:spacing w:line="240" w:lineRule="exac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6.负责全局（公司）综合管理平台（OA）系统、地方电子政务管理系统、视频会议系统的应用和操作、网络安全及信息化管理等工作。</w:t>
            </w:r>
          </w:p>
          <w:p>
            <w:pPr>
              <w:spacing w:line="2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7.完成领导</w:t>
            </w:r>
            <w:r>
              <w:rPr>
                <w:rFonts w:hint="eastAsia" w:ascii="仿宋" w:hAnsi="仿宋" w:eastAsia="仿宋"/>
                <w:bCs/>
                <w:color w:val="0E2138"/>
                <w:szCs w:val="21"/>
              </w:rPr>
              <w:t>交办的</w:t>
            </w:r>
            <w:r>
              <w:rPr>
                <w:rFonts w:hint="eastAsia" w:ascii="仿宋" w:hAnsi="仿宋" w:eastAsia="仿宋"/>
                <w:color w:val="0E2138"/>
                <w:szCs w:val="21"/>
              </w:rPr>
              <w:t>其他工作。</w:t>
            </w:r>
          </w:p>
        </w:tc>
        <w:tc>
          <w:tcPr>
            <w:tcW w:w="3400" w:type="dxa"/>
            <w:vAlign w:val="center"/>
          </w:tcPr>
          <w:p>
            <w:pPr>
              <w:wordWrap w:val="0"/>
              <w:spacing w:line="240" w:lineRule="exact"/>
              <w:jc w:val="lef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（1）本科及以上学历，专业不限，其中行政、新闻、管理及档案类专业优先。</w:t>
            </w:r>
          </w:p>
          <w:p>
            <w:pPr>
              <w:wordWrap w:val="0"/>
              <w:spacing w:line="240" w:lineRule="exact"/>
              <w:jc w:val="lef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（2）</w:t>
            </w:r>
            <w:r>
              <w:rPr>
                <w:rFonts w:ascii="仿宋" w:hAnsi="仿宋" w:eastAsia="仿宋"/>
                <w:color w:val="0E2138"/>
                <w:szCs w:val="21"/>
              </w:rPr>
              <w:t>计算机基本操作熟练，熟练使用Excel、word等办公软件，</w:t>
            </w:r>
            <w:r>
              <w:rPr>
                <w:rFonts w:hint="eastAsia" w:ascii="仿宋" w:hAnsi="仿宋" w:eastAsia="仿宋"/>
                <w:color w:val="0E2138"/>
                <w:szCs w:val="21"/>
              </w:rPr>
              <w:t>具有一定的文字功底。</w:t>
            </w:r>
          </w:p>
          <w:p>
            <w:pPr>
              <w:wordWrap w:val="0"/>
              <w:spacing w:line="240" w:lineRule="exact"/>
              <w:jc w:val="lef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</w:t>
            </w:r>
            <w:r>
              <w:rPr>
                <w:rFonts w:ascii="仿宋" w:hAnsi="仿宋" w:eastAsia="仿宋"/>
                <w:color w:val="0E2138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E2138"/>
                <w:szCs w:val="21"/>
              </w:rPr>
              <w:t>）</w:t>
            </w:r>
            <w:r>
              <w:rPr>
                <w:rFonts w:ascii="仿宋" w:hAnsi="仿宋" w:eastAsia="仿宋"/>
                <w:color w:val="0E2138"/>
                <w:szCs w:val="21"/>
              </w:rPr>
              <w:t>能自觉遵守各项组织纪律，遵守各项保密法律规章及有关制度等；</w:t>
            </w:r>
            <w:r>
              <w:rPr>
                <w:rFonts w:hint="eastAsia" w:ascii="仿宋" w:hAnsi="仿宋" w:eastAsia="仿宋"/>
                <w:color w:val="0E2138"/>
                <w:szCs w:val="21"/>
              </w:rPr>
              <w:t>具备一定的文字功底。</w:t>
            </w:r>
          </w:p>
          <w:p>
            <w:pPr>
              <w:wordWrap w:val="0"/>
              <w:spacing w:line="240" w:lineRule="exact"/>
              <w:jc w:val="lef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</w:t>
            </w:r>
            <w:r>
              <w:rPr>
                <w:rFonts w:ascii="仿宋" w:hAnsi="仿宋" w:eastAsia="仿宋"/>
                <w:color w:val="0E2138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E2138"/>
                <w:szCs w:val="21"/>
              </w:rPr>
              <w:t>）中共党员。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5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经营管理部副主任</w:t>
            </w:r>
          </w:p>
        </w:tc>
        <w:tc>
          <w:tcPr>
            <w:tcW w:w="4456" w:type="dxa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1.负责乡村振兴、经营、营销等相关工作，以及相关制度建设工作。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2.负责局(公司)招标采购体系建设和管理工作。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3.负责制定局(公司)经营发展和计划，做好计划完成情况的跟踪、调整和统计工作，以及市场营销布局工作。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4.负责局（公司）各类资质建设和维护，指导各子公司资质建设和维护。。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5.负责局（公司）法人证、营业执照的申办登记、变更、年检等工作。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6.负责指导所属单位营销队伍建设工作。</w:t>
            </w:r>
          </w:p>
          <w:p>
            <w:pPr>
              <w:pStyle w:val="2"/>
              <w:spacing w:before="0" w:beforeAutospacing="0" w:after="0" w:afterAutospacing="0" w:line="260" w:lineRule="exact"/>
              <w:rPr>
                <w:rFonts w:ascii="仿宋" w:hAnsi="仿宋" w:eastAsia="仿宋"/>
                <w:b w:val="0"/>
                <w:bCs w:val="0"/>
                <w:color w:val="0E2138"/>
                <w:spacing w:val="-1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7.完成领导交办的其他工作。</w:t>
            </w:r>
          </w:p>
        </w:tc>
        <w:tc>
          <w:tcPr>
            <w:tcW w:w="3400" w:type="dxa"/>
            <w:vAlign w:val="center"/>
          </w:tcPr>
          <w:p>
            <w:pPr>
              <w:wordWrap w:val="0"/>
              <w:spacing w:line="240" w:lineRule="exact"/>
              <w:jc w:val="lef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（1）本科及以上学历。</w:t>
            </w:r>
          </w:p>
          <w:p>
            <w:pPr>
              <w:wordWrap w:val="0"/>
              <w:spacing w:line="240" w:lineRule="exact"/>
              <w:jc w:val="left"/>
              <w:rPr>
                <w:rFonts w:ascii="仿宋" w:hAnsi="仿宋" w:eastAsia="仿宋"/>
                <w:color w:val="0E2138"/>
                <w:szCs w:val="21"/>
              </w:rPr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（2）专业不限。</w:t>
            </w:r>
          </w:p>
          <w:p>
            <w:pPr>
              <w:wordWrap w:val="0"/>
              <w:spacing w:line="240" w:lineRule="exact"/>
              <w:jc w:val="left"/>
            </w:pPr>
            <w:r>
              <w:rPr>
                <w:rFonts w:hint="eastAsia" w:ascii="仿宋" w:hAnsi="仿宋" w:eastAsia="仿宋"/>
                <w:color w:val="0E2138"/>
                <w:szCs w:val="21"/>
              </w:rPr>
              <w:t>（3）熟悉经营管理类工作，办公类软件操作熟练，具有一定的文字功底。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378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firstLine="420" w:firstLineChars="200"/>
              <w:rPr>
                <w:rFonts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E2138"/>
                <w:kern w:val="2"/>
                <w:sz w:val="21"/>
                <w:szCs w:val="21"/>
              </w:rPr>
              <w:t>注：根据《广西煤炭地质局（公司）领导人员管理办法（试行）》文件要求，竞聘以上岗位的人员一般任职过同层级职务或在下一层级正职岗位（即所属单位部门正职）工作3年以上，未满3年的一般应当在下一层级正职岗位和副职岗位（即所属单位部门副职）工作累计5年以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C80D07-984F-479B-9035-6778ADF59A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F1E6F9D-A0F1-4931-BAC9-92FC31A99C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894DEB-B3F9-43A3-B4F2-2AFD8F77E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2YwNTI0MTQxYjQ4Mzg0NmZjYWE5ZjY1NjFjZDYifQ=="/>
  </w:docVars>
  <w:rsids>
    <w:rsidRoot w:val="4C645A59"/>
    <w:rsid w:val="009140B0"/>
    <w:rsid w:val="10D40B03"/>
    <w:rsid w:val="11C0051F"/>
    <w:rsid w:val="24C14F76"/>
    <w:rsid w:val="24F61370"/>
    <w:rsid w:val="275B6E7A"/>
    <w:rsid w:val="290B1E16"/>
    <w:rsid w:val="2D5A7852"/>
    <w:rsid w:val="2FDE6C3D"/>
    <w:rsid w:val="343D03BD"/>
    <w:rsid w:val="367E307A"/>
    <w:rsid w:val="36901BD5"/>
    <w:rsid w:val="39274348"/>
    <w:rsid w:val="4BDE6D29"/>
    <w:rsid w:val="4C645A59"/>
    <w:rsid w:val="4D565F09"/>
    <w:rsid w:val="50B52798"/>
    <w:rsid w:val="5CAE2080"/>
    <w:rsid w:val="61E776B8"/>
    <w:rsid w:val="63B26871"/>
    <w:rsid w:val="664265AD"/>
    <w:rsid w:val="68BE7AE1"/>
    <w:rsid w:val="68F61E10"/>
    <w:rsid w:val="6C6243BF"/>
    <w:rsid w:val="70332FEC"/>
    <w:rsid w:val="7195624C"/>
    <w:rsid w:val="7B32466D"/>
    <w:rsid w:val="7FB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2024-04-07T06:51:00Z</dcterms:created>
  <dc:creator>何其正</dc:creator>
  <cp:lastModifiedBy>何其正</cp:lastModifiedBy>
  <dcterms:modified xsi:type="dcterms:W3CDTF">2024-04-07T06:52:03Z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683E98A353D3436486711DE826A23C43_11</vt:lpwstr>
  </property>
</Properties>
</file>