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w w:val="80"/>
          <w:kern w:val="2"/>
          <w:sz w:val="56"/>
          <w:szCs w:val="56"/>
        </w:rPr>
      </w:pP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jc w:val="center"/>
        <w:textAlignment w:val="auto"/>
        <w:rPr>
          <w:rFonts w:hint="eastAsia" w:ascii="方正仿宋_GB2312" w:hAnsi="方正仿宋_GB2312" w:eastAsia="方正仿宋_GB2312" w:cs="方正仿宋_GB2312"/>
          <w:b/>
          <w:bCs/>
          <w:w w:val="80"/>
          <w:kern w:val="2"/>
          <w:sz w:val="56"/>
          <w:szCs w:val="56"/>
        </w:rPr>
      </w:pP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jc w:val="center"/>
        <w:textAlignment w:val="auto"/>
        <w:rPr>
          <w:rFonts w:hint="eastAsia" w:ascii="方正仿宋_GB2312" w:hAnsi="方正仿宋_GB2312" w:eastAsia="方正仿宋_GB2312" w:cs="方正仿宋_GB2312"/>
          <w:b/>
          <w:bCs/>
          <w:w w:val="80"/>
          <w:kern w:val="2"/>
          <w:sz w:val="56"/>
          <w:szCs w:val="56"/>
        </w:rPr>
      </w:pPr>
      <w:r>
        <w:rPr>
          <w:rFonts w:hint="eastAsia" w:ascii="方正仿宋_GB2312" w:hAnsi="方正仿宋_GB2312" w:eastAsia="方正仿宋_GB2312" w:cs="方正仿宋_GB2312"/>
          <w:b/>
          <w:bCs/>
          <w:w w:val="80"/>
          <w:kern w:val="2"/>
          <w:sz w:val="56"/>
          <w:szCs w:val="56"/>
        </w:rPr>
        <w:t>江苏省南通中学附属实验学校</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jc w:val="center"/>
        <w:textAlignment w:val="auto"/>
        <w:rPr>
          <w:rFonts w:hint="eastAsia" w:ascii="方正仿宋_GB2312" w:hAnsi="方正仿宋_GB2312" w:eastAsia="方正仿宋_GB2312" w:cs="方正仿宋_GB2312"/>
          <w:b/>
          <w:bCs/>
          <w:w w:val="80"/>
          <w:kern w:val="2"/>
          <w:sz w:val="56"/>
          <w:szCs w:val="56"/>
        </w:rPr>
      </w:pPr>
      <w:r>
        <w:rPr>
          <w:rFonts w:hint="eastAsia" w:ascii="方正仿宋_GB2312" w:hAnsi="方正仿宋_GB2312" w:eastAsia="方正仿宋_GB2312" w:cs="方正仿宋_GB2312"/>
          <w:b/>
          <w:bCs/>
          <w:w w:val="80"/>
          <w:kern w:val="2"/>
          <w:sz w:val="56"/>
          <w:szCs w:val="56"/>
          <w:lang w:val="en-US" w:eastAsia="zh-CN"/>
        </w:rPr>
        <w:t>全年视频宣传拍摄</w:t>
      </w:r>
      <w:r>
        <w:rPr>
          <w:rFonts w:hint="eastAsia" w:ascii="方正仿宋_GB2312" w:hAnsi="方正仿宋_GB2312" w:eastAsia="方正仿宋_GB2312" w:cs="方正仿宋_GB2312"/>
          <w:b/>
          <w:bCs/>
          <w:w w:val="80"/>
          <w:kern w:val="2"/>
          <w:sz w:val="56"/>
          <w:szCs w:val="56"/>
        </w:rPr>
        <w:t>制作选聘项目</w:t>
      </w:r>
    </w:p>
    <w:p>
      <w:pPr>
        <w:keepNext w:val="0"/>
        <w:keepLines w:val="0"/>
        <w:pageBreakBefore w:val="0"/>
        <w:kinsoku/>
        <w:wordWrap/>
        <w:overflowPunct/>
        <w:topLinePunct w:val="0"/>
        <w:autoSpaceDE/>
        <w:autoSpaceDN/>
        <w:bidi w:val="0"/>
        <w:snapToGrid/>
        <w:spacing w:beforeAutospacing="0" w:afterAutospacing="0" w:line="560" w:lineRule="exact"/>
        <w:ind w:left="0" w:leftChars="0" w:right="0" w:rightChars="0"/>
        <w:jc w:val="center"/>
        <w:textAlignment w:val="auto"/>
        <w:rPr>
          <w:rFonts w:hint="eastAsia" w:ascii="方正仿宋_GB2312" w:hAnsi="方正仿宋_GB2312" w:eastAsia="方正仿宋_GB2312" w:cs="方正仿宋_GB2312"/>
          <w:b/>
          <w:color w:val="auto"/>
          <w:sz w:val="100"/>
          <w:szCs w:val="100"/>
          <w:highlight w:val="none"/>
        </w:rPr>
      </w:pPr>
    </w:p>
    <w:p>
      <w:pPr>
        <w:pStyle w:val="12"/>
        <w:keepNext w:val="0"/>
        <w:keepLines w:val="0"/>
        <w:pageBreakBefore w:val="0"/>
        <w:kinsoku/>
        <w:wordWrap/>
        <w:overflowPunct/>
        <w:topLinePunct w:val="0"/>
        <w:autoSpaceDE/>
        <w:autoSpaceDN/>
        <w:bidi w:val="0"/>
        <w:snapToGrid/>
        <w:spacing w:before="0" w:beforeAutospacing="0" w:after="0" w:afterAutospacing="0" w:line="560" w:lineRule="exact"/>
        <w:ind w:left="0" w:leftChars="0" w:right="0" w:rightChars="0" w:firstLine="0" w:firstLineChars="0"/>
        <w:textAlignment w:val="auto"/>
        <w:rPr>
          <w:rFonts w:hint="eastAsia" w:ascii="方正仿宋_GB2312" w:hAnsi="方正仿宋_GB2312" w:eastAsia="方正仿宋_GB2312" w:cs="方正仿宋_GB2312"/>
          <w:b/>
          <w:color w:val="auto"/>
          <w:sz w:val="100"/>
          <w:szCs w:val="100"/>
          <w:highlight w:val="none"/>
        </w:rPr>
      </w:pPr>
    </w:p>
    <w:p>
      <w:pPr>
        <w:keepNext w:val="0"/>
        <w:keepLines w:val="0"/>
        <w:pageBreakBefore w:val="0"/>
        <w:tabs>
          <w:tab w:val="left" w:pos="1050"/>
          <w:tab w:val="right" w:leader="dot" w:pos="9402"/>
        </w:tabs>
        <w:kinsoku/>
        <w:wordWrap/>
        <w:overflowPunct/>
        <w:topLinePunct w:val="0"/>
        <w:autoSpaceDE/>
        <w:autoSpaceDN/>
        <w:bidi w:val="0"/>
        <w:snapToGrid/>
        <w:spacing w:beforeAutospacing="0" w:afterAutospacing="0" w:line="560" w:lineRule="exact"/>
        <w:ind w:left="0" w:leftChars="0" w:right="0" w:rightChars="0"/>
        <w:jc w:val="center"/>
        <w:textAlignment w:val="auto"/>
        <w:rPr>
          <w:rFonts w:hint="eastAsia" w:ascii="方正仿宋_GB2312" w:hAnsi="方正仿宋_GB2312" w:eastAsia="方正仿宋_GB2312" w:cs="方正仿宋_GB2312"/>
          <w:b/>
          <w:kern w:val="2"/>
          <w:sz w:val="52"/>
          <w:szCs w:val="52"/>
        </w:rPr>
      </w:pPr>
      <w:r>
        <w:rPr>
          <w:rFonts w:hint="eastAsia" w:ascii="方正仿宋_GB2312" w:hAnsi="方正仿宋_GB2312" w:eastAsia="方正仿宋_GB2312" w:cs="方正仿宋_GB2312"/>
          <w:b/>
          <w:kern w:val="2"/>
          <w:sz w:val="52"/>
          <w:szCs w:val="52"/>
          <w:lang w:val="en-US" w:eastAsia="zh-CN"/>
        </w:rPr>
        <w:t>比选</w:t>
      </w:r>
      <w:r>
        <w:rPr>
          <w:rFonts w:hint="eastAsia" w:ascii="方正仿宋_GB2312" w:hAnsi="方正仿宋_GB2312" w:eastAsia="方正仿宋_GB2312" w:cs="方正仿宋_GB2312"/>
          <w:b/>
          <w:kern w:val="2"/>
          <w:sz w:val="52"/>
          <w:szCs w:val="52"/>
        </w:rPr>
        <w:t>文件</w:t>
      </w:r>
    </w:p>
    <w:p>
      <w:pPr>
        <w:pStyle w:val="12"/>
        <w:pageBreakBefore w:val="0"/>
        <w:kinsoku/>
        <w:wordWrap/>
        <w:overflowPunct/>
        <w:topLinePunct w:val="0"/>
        <w:bidi w:val="0"/>
        <w:spacing w:before="0" w:beforeAutospacing="0" w:after="0" w:afterAutospacing="0" w:line="480" w:lineRule="exact"/>
        <w:ind w:left="0" w:leftChars="0" w:right="0" w:rightChars="0" w:firstLine="0" w:firstLineChars="0"/>
        <w:rPr>
          <w:rFonts w:hint="eastAsia" w:ascii="方正仿宋_GB2312" w:hAnsi="方正仿宋_GB2312" w:eastAsia="方正仿宋_GB2312" w:cs="方正仿宋_GB2312"/>
        </w:rPr>
      </w:pPr>
    </w:p>
    <w:p>
      <w:pPr>
        <w:keepNext w:val="0"/>
        <w:keepLines w:val="0"/>
        <w:pageBreakBefore w:val="0"/>
        <w:tabs>
          <w:tab w:val="left" w:pos="1050"/>
          <w:tab w:val="right" w:leader="dot" w:pos="9402"/>
        </w:tabs>
        <w:kinsoku/>
        <w:wordWrap/>
        <w:overflowPunct/>
        <w:topLinePunct w:val="0"/>
        <w:autoSpaceDE/>
        <w:autoSpaceDN/>
        <w:bidi w:val="0"/>
        <w:snapToGrid/>
        <w:spacing w:beforeAutospacing="0" w:afterAutospacing="0" w:line="560" w:lineRule="exact"/>
        <w:ind w:left="0" w:leftChars="0" w:right="0" w:rightChars="0"/>
        <w:jc w:val="center"/>
        <w:textAlignment w:val="auto"/>
        <w:rPr>
          <w:rFonts w:hint="eastAsia" w:ascii="方正仿宋_GB2312" w:hAnsi="方正仿宋_GB2312" w:eastAsia="方正仿宋_GB2312" w:cs="方正仿宋_GB2312"/>
          <w:b/>
          <w:kern w:val="2"/>
          <w:sz w:val="36"/>
          <w:szCs w:val="36"/>
          <w:lang w:val="en-US" w:eastAsia="zh-CN"/>
        </w:rPr>
      </w:pPr>
      <w:r>
        <w:rPr>
          <w:rFonts w:hint="eastAsia" w:ascii="方正仿宋_GB2312" w:hAnsi="方正仿宋_GB2312" w:eastAsia="方正仿宋_GB2312" w:cs="方正仿宋_GB2312"/>
          <w:b/>
          <w:kern w:val="2"/>
          <w:sz w:val="36"/>
          <w:szCs w:val="36"/>
          <w:lang w:val="en-US" w:eastAsia="zh-CN"/>
        </w:rPr>
        <w:t>项目编号：TZFX2024001</w:t>
      </w:r>
    </w:p>
    <w:p>
      <w:pPr>
        <w:pStyle w:val="12"/>
        <w:pageBreakBefore w:val="0"/>
        <w:kinsoku/>
        <w:wordWrap/>
        <w:overflowPunct/>
        <w:topLinePunct w:val="0"/>
        <w:bidi w:val="0"/>
        <w:spacing w:before="0" w:beforeAutospacing="0" w:after="0" w:afterAutospacing="0" w:line="480" w:lineRule="exact"/>
        <w:ind w:left="0" w:leftChars="0" w:right="0" w:rightChars="0" w:firstLine="0" w:firstLineChars="0"/>
        <w:rPr>
          <w:rFonts w:hint="eastAsia" w:ascii="方正仿宋_GB2312" w:hAnsi="方正仿宋_GB2312" w:eastAsia="方正仿宋_GB2312" w:cs="方正仿宋_GB2312"/>
          <w:b/>
          <w:kern w:val="2"/>
          <w:sz w:val="36"/>
          <w:szCs w:val="36"/>
        </w:rPr>
      </w:pPr>
    </w:p>
    <w:p>
      <w:pPr>
        <w:pStyle w:val="12"/>
        <w:pageBreakBefore w:val="0"/>
        <w:kinsoku/>
        <w:wordWrap/>
        <w:overflowPunct/>
        <w:topLinePunct w:val="0"/>
        <w:bidi w:val="0"/>
        <w:spacing w:before="0" w:beforeAutospacing="0" w:after="0" w:afterAutospacing="0" w:line="480" w:lineRule="exact"/>
        <w:ind w:left="0" w:leftChars="0" w:right="0" w:rightChars="0" w:firstLine="0" w:firstLineChars="0"/>
        <w:rPr>
          <w:rFonts w:hint="eastAsia" w:ascii="方正仿宋_GB2312" w:hAnsi="方正仿宋_GB2312" w:eastAsia="方正仿宋_GB2312" w:cs="方正仿宋_GB2312"/>
          <w:b/>
          <w:kern w:val="2"/>
          <w:sz w:val="36"/>
          <w:szCs w:val="36"/>
        </w:rPr>
      </w:pPr>
    </w:p>
    <w:p>
      <w:pPr>
        <w:pStyle w:val="12"/>
        <w:pageBreakBefore w:val="0"/>
        <w:kinsoku/>
        <w:wordWrap/>
        <w:overflowPunct/>
        <w:topLinePunct w:val="0"/>
        <w:bidi w:val="0"/>
        <w:spacing w:before="0" w:beforeAutospacing="0" w:after="0" w:afterAutospacing="0" w:line="480" w:lineRule="exact"/>
        <w:ind w:left="0" w:leftChars="0" w:right="0" w:rightChars="0" w:firstLine="0" w:firstLineChars="0"/>
        <w:rPr>
          <w:rFonts w:hint="eastAsia" w:ascii="方正仿宋_GB2312" w:hAnsi="方正仿宋_GB2312" w:eastAsia="方正仿宋_GB2312" w:cs="方正仿宋_GB2312"/>
          <w:b/>
          <w:kern w:val="2"/>
          <w:sz w:val="36"/>
          <w:szCs w:val="36"/>
        </w:rPr>
      </w:pPr>
    </w:p>
    <w:p>
      <w:pPr>
        <w:pageBreakBefore w:val="0"/>
        <w:kinsoku/>
        <w:wordWrap/>
        <w:overflowPunct/>
        <w:topLinePunct w:val="0"/>
        <w:bidi w:val="0"/>
        <w:snapToGrid w:val="0"/>
        <w:spacing w:beforeAutospacing="0" w:afterAutospacing="0" w:line="480" w:lineRule="exact"/>
        <w:ind w:left="0" w:leftChars="0" w:right="0" w:rightChars="0"/>
        <w:rPr>
          <w:rFonts w:hint="eastAsia" w:ascii="方正仿宋_GB2312" w:hAnsi="方正仿宋_GB2312" w:eastAsia="方正仿宋_GB2312" w:cs="方正仿宋_GB2312"/>
          <w:b/>
          <w:kern w:val="2"/>
          <w:sz w:val="36"/>
          <w:szCs w:val="36"/>
        </w:rPr>
      </w:pPr>
    </w:p>
    <w:p>
      <w:pPr>
        <w:pStyle w:val="5"/>
        <w:rPr>
          <w:rFonts w:hint="eastAsia" w:ascii="方正仿宋_GB2312" w:hAnsi="方正仿宋_GB2312" w:eastAsia="方正仿宋_GB2312" w:cs="方正仿宋_GB2312"/>
          <w:b/>
          <w:kern w:val="2"/>
          <w:sz w:val="36"/>
          <w:szCs w:val="36"/>
        </w:rPr>
      </w:pPr>
    </w:p>
    <w:p>
      <w:pPr>
        <w:pStyle w:val="6"/>
        <w:rPr>
          <w:rFonts w:hint="eastAsia" w:ascii="方正仿宋_GB2312" w:hAnsi="方正仿宋_GB2312" w:eastAsia="方正仿宋_GB2312" w:cs="方正仿宋_GB2312"/>
          <w:b/>
          <w:kern w:val="2"/>
          <w:sz w:val="36"/>
          <w:szCs w:val="36"/>
        </w:rPr>
      </w:pPr>
    </w:p>
    <w:p>
      <w:pPr>
        <w:pStyle w:val="6"/>
        <w:rPr>
          <w:rFonts w:hint="eastAsia" w:ascii="方正仿宋_GB2312" w:hAnsi="方正仿宋_GB2312" w:eastAsia="方正仿宋_GB2312" w:cs="方正仿宋_GB2312"/>
          <w:b/>
          <w:kern w:val="2"/>
          <w:sz w:val="36"/>
          <w:szCs w:val="36"/>
        </w:rPr>
      </w:pPr>
    </w:p>
    <w:p>
      <w:pPr>
        <w:pageBreakBefore w:val="0"/>
        <w:widowControl/>
        <w:kinsoku/>
        <w:wordWrap/>
        <w:overflowPunct/>
        <w:topLinePunct w:val="0"/>
        <w:bidi w:val="0"/>
        <w:spacing w:beforeAutospacing="0" w:afterAutospacing="0" w:line="480" w:lineRule="exact"/>
        <w:ind w:left="0" w:leftChars="0" w:right="0" w:rightChars="0"/>
        <w:jc w:val="left"/>
        <w:rPr>
          <w:rFonts w:hint="eastAsia" w:ascii="方正仿宋_GB2312" w:hAnsi="方正仿宋_GB2312" w:eastAsia="方正仿宋_GB2312" w:cs="方正仿宋_GB2312"/>
          <w:kern w:val="2"/>
          <w:sz w:val="36"/>
          <w:szCs w:val="36"/>
        </w:rPr>
      </w:pPr>
    </w:p>
    <w:p>
      <w:pPr>
        <w:pageBreakBefore w:val="0"/>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b/>
          <w:bCs/>
          <w:kern w:val="2"/>
          <w:sz w:val="32"/>
          <w:szCs w:val="32"/>
          <w:lang w:eastAsia="zh-CN"/>
        </w:rPr>
      </w:pPr>
      <w:r>
        <w:rPr>
          <w:rFonts w:hint="eastAsia" w:ascii="方正仿宋_GB2312" w:hAnsi="方正仿宋_GB2312" w:eastAsia="方正仿宋_GB2312" w:cs="方正仿宋_GB2312"/>
          <w:b/>
          <w:bCs/>
          <w:kern w:val="2"/>
          <w:sz w:val="32"/>
          <w:szCs w:val="32"/>
          <w:lang w:eastAsia="zh-CN"/>
        </w:rPr>
        <w:t>江苏省南通中学附属实验学校</w:t>
      </w:r>
    </w:p>
    <w:p>
      <w:pPr>
        <w:pageBreakBefore w:val="0"/>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kern w:val="2"/>
          <w:sz w:val="32"/>
          <w:szCs w:val="32"/>
        </w:rPr>
        <w:sectPr>
          <w:headerReference r:id="rId3" w:type="default"/>
          <w:footerReference r:id="rId4" w:type="default"/>
          <w:pgSz w:w="11906" w:h="16838"/>
          <w:pgMar w:top="1440" w:right="1797" w:bottom="1440" w:left="1797" w:header="851" w:footer="992" w:gutter="0"/>
          <w:pgNumType w:start="0"/>
          <w:cols w:space="720" w:num="1"/>
          <w:titlePg/>
          <w:docGrid w:type="lines" w:linePitch="312" w:charSpace="0"/>
        </w:sectPr>
      </w:pPr>
      <w:r>
        <w:rPr>
          <w:rFonts w:hint="eastAsia" w:ascii="方正仿宋_GB2312" w:hAnsi="方正仿宋_GB2312" w:eastAsia="方正仿宋_GB2312" w:cs="方正仿宋_GB2312"/>
          <w:b/>
          <w:bCs/>
          <w:kern w:val="2"/>
          <w:sz w:val="32"/>
          <w:szCs w:val="32"/>
        </w:rPr>
        <w:t>二○二</w:t>
      </w:r>
      <w:r>
        <w:rPr>
          <w:rFonts w:hint="eastAsia" w:ascii="方正仿宋_GB2312" w:hAnsi="方正仿宋_GB2312" w:eastAsia="方正仿宋_GB2312" w:cs="方正仿宋_GB2312"/>
          <w:b/>
          <w:bCs/>
          <w:kern w:val="2"/>
          <w:sz w:val="32"/>
          <w:szCs w:val="32"/>
          <w:lang w:val="en-US" w:eastAsia="zh-CN"/>
        </w:rPr>
        <w:t>四</w:t>
      </w:r>
      <w:r>
        <w:rPr>
          <w:rFonts w:hint="eastAsia" w:ascii="方正仿宋_GB2312" w:hAnsi="方正仿宋_GB2312" w:eastAsia="方正仿宋_GB2312" w:cs="方正仿宋_GB2312"/>
          <w:b/>
          <w:bCs/>
          <w:kern w:val="2"/>
          <w:sz w:val="32"/>
          <w:szCs w:val="32"/>
        </w:rPr>
        <w:t>年</w:t>
      </w:r>
      <w:r>
        <w:rPr>
          <w:rFonts w:hint="eastAsia" w:ascii="方正仿宋_GB2312" w:hAnsi="方正仿宋_GB2312" w:eastAsia="方正仿宋_GB2312" w:cs="方正仿宋_GB2312"/>
          <w:b/>
          <w:bCs/>
          <w:kern w:val="2"/>
          <w:sz w:val="32"/>
          <w:szCs w:val="32"/>
          <w:lang w:val="en-US" w:eastAsia="zh-CN"/>
        </w:rPr>
        <w:t>四</w:t>
      </w:r>
      <w:r>
        <w:rPr>
          <w:rFonts w:hint="eastAsia" w:ascii="方正仿宋_GB2312" w:hAnsi="方正仿宋_GB2312" w:eastAsia="方正仿宋_GB2312" w:cs="方正仿宋_GB2312"/>
          <w:b/>
          <w:bCs/>
          <w:kern w:val="2"/>
          <w:sz w:val="32"/>
          <w:szCs w:val="32"/>
        </w:rPr>
        <w:t>月</w:t>
      </w:r>
    </w:p>
    <w:p>
      <w:pPr>
        <w:pageBreakBefore w:val="0"/>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b/>
          <w:sz w:val="36"/>
          <w:szCs w:val="36"/>
        </w:rPr>
      </w:pPr>
    </w:p>
    <w:p>
      <w:pPr>
        <w:pageBreakBefore w:val="0"/>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b/>
          <w:sz w:val="36"/>
          <w:szCs w:val="36"/>
        </w:rPr>
      </w:pPr>
      <w:r>
        <w:rPr>
          <w:rFonts w:hint="eastAsia" w:ascii="方正仿宋_GB2312" w:hAnsi="方正仿宋_GB2312" w:eastAsia="方正仿宋_GB2312" w:cs="方正仿宋_GB2312"/>
          <w:b/>
          <w:sz w:val="36"/>
          <w:szCs w:val="36"/>
        </w:rPr>
        <w:t>目      录</w:t>
      </w:r>
    </w:p>
    <w:p>
      <w:pPr>
        <w:pageBreakBefore w:val="0"/>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b/>
          <w:sz w:val="28"/>
          <w:szCs w:val="28"/>
        </w:rPr>
      </w:pPr>
    </w:p>
    <w:p>
      <w:pPr>
        <w:pageBreakBefore w:val="0"/>
        <w:tabs>
          <w:tab w:val="left" w:pos="774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b/>
          <w:spacing w:val="2"/>
          <w:sz w:val="28"/>
          <w:szCs w:val="28"/>
        </w:rPr>
      </w:pPr>
      <w:r>
        <w:rPr>
          <w:rFonts w:hint="eastAsia" w:ascii="方正仿宋_GB2312" w:hAnsi="方正仿宋_GB2312" w:eastAsia="方正仿宋_GB2312" w:cs="方正仿宋_GB2312"/>
          <w:b/>
          <w:bCs/>
          <w:sz w:val="28"/>
          <w:szCs w:val="28"/>
        </w:rPr>
        <w:t xml:space="preserve">第一章  </w:t>
      </w:r>
      <w:r>
        <w:rPr>
          <w:rFonts w:hint="eastAsia" w:ascii="方正仿宋_GB2312" w:hAnsi="方正仿宋_GB2312" w:eastAsia="方正仿宋_GB2312" w:cs="方正仿宋_GB2312"/>
          <w:b/>
          <w:bCs/>
          <w:sz w:val="28"/>
          <w:szCs w:val="28"/>
          <w:lang w:val="en-US" w:eastAsia="zh-CN"/>
        </w:rPr>
        <w:t>比选</w:t>
      </w:r>
      <w:r>
        <w:rPr>
          <w:rFonts w:hint="eastAsia" w:ascii="方正仿宋_GB2312" w:hAnsi="方正仿宋_GB2312" w:eastAsia="方正仿宋_GB2312" w:cs="方正仿宋_GB2312"/>
          <w:b/>
          <w:bCs/>
          <w:sz w:val="28"/>
          <w:szCs w:val="28"/>
        </w:rPr>
        <w:t>公告</w:t>
      </w:r>
    </w:p>
    <w:p>
      <w:pPr>
        <w:pageBreakBefore w:val="0"/>
        <w:tabs>
          <w:tab w:val="left" w:pos="774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b/>
          <w:sz w:val="28"/>
          <w:szCs w:val="28"/>
        </w:rPr>
      </w:pPr>
    </w:p>
    <w:p>
      <w:pPr>
        <w:pageBreakBefore w:val="0"/>
        <w:tabs>
          <w:tab w:val="left" w:pos="774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b/>
          <w:spacing w:val="2"/>
          <w:sz w:val="28"/>
          <w:szCs w:val="28"/>
        </w:rPr>
      </w:pPr>
      <w:r>
        <w:rPr>
          <w:rFonts w:hint="eastAsia" w:ascii="方正仿宋_GB2312" w:hAnsi="方正仿宋_GB2312" w:eastAsia="方正仿宋_GB2312" w:cs="方正仿宋_GB2312"/>
          <w:b/>
          <w:bCs/>
          <w:sz w:val="28"/>
          <w:szCs w:val="28"/>
        </w:rPr>
        <w:t xml:space="preserve">第二章  </w:t>
      </w:r>
      <w:r>
        <w:rPr>
          <w:rFonts w:hint="eastAsia" w:ascii="方正仿宋_GB2312" w:hAnsi="方正仿宋_GB2312" w:eastAsia="方正仿宋_GB2312" w:cs="方正仿宋_GB2312"/>
          <w:b/>
          <w:bCs/>
          <w:sz w:val="28"/>
          <w:szCs w:val="28"/>
          <w:lang w:val="en-US" w:eastAsia="zh-CN"/>
        </w:rPr>
        <w:t>比选</w:t>
      </w:r>
      <w:r>
        <w:rPr>
          <w:rFonts w:hint="eastAsia" w:ascii="方正仿宋_GB2312" w:hAnsi="方正仿宋_GB2312" w:eastAsia="方正仿宋_GB2312" w:cs="方正仿宋_GB2312"/>
          <w:b/>
          <w:bCs/>
          <w:sz w:val="28"/>
          <w:szCs w:val="28"/>
        </w:rPr>
        <w:t>须知</w:t>
      </w:r>
    </w:p>
    <w:p>
      <w:pPr>
        <w:pageBreakBefore w:val="0"/>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b/>
          <w:sz w:val="28"/>
          <w:szCs w:val="28"/>
        </w:rPr>
      </w:pPr>
    </w:p>
    <w:p>
      <w:pPr>
        <w:pageBreakBefore w:val="0"/>
        <w:tabs>
          <w:tab w:val="left" w:pos="774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b/>
          <w:spacing w:val="2"/>
          <w:sz w:val="28"/>
          <w:szCs w:val="28"/>
        </w:rPr>
      </w:pPr>
      <w:r>
        <w:rPr>
          <w:rFonts w:hint="eastAsia" w:ascii="方正仿宋_GB2312" w:hAnsi="方正仿宋_GB2312" w:eastAsia="方正仿宋_GB2312" w:cs="方正仿宋_GB2312"/>
          <w:b/>
          <w:bCs/>
          <w:sz w:val="28"/>
          <w:szCs w:val="28"/>
        </w:rPr>
        <w:t>第三章  项目需求说明</w:t>
      </w:r>
    </w:p>
    <w:p>
      <w:pPr>
        <w:pStyle w:val="5"/>
        <w:pageBreakBefore w:val="0"/>
        <w:tabs>
          <w:tab w:val="left" w:pos="7740"/>
          <w:tab w:val="left" w:pos="792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b/>
          <w:sz w:val="28"/>
          <w:szCs w:val="28"/>
        </w:rPr>
      </w:pPr>
    </w:p>
    <w:p>
      <w:pPr>
        <w:pageBreakBefore w:val="0"/>
        <w:tabs>
          <w:tab w:val="left" w:pos="774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sz w:val="28"/>
          <w:szCs w:val="28"/>
        </w:rPr>
        <w:t>第四</w:t>
      </w:r>
      <w:r>
        <w:rPr>
          <w:rFonts w:hint="eastAsia" w:ascii="方正仿宋_GB2312" w:hAnsi="方正仿宋_GB2312" w:eastAsia="方正仿宋_GB2312" w:cs="方正仿宋_GB2312"/>
          <w:b/>
          <w:bCs/>
          <w:sz w:val="28"/>
          <w:szCs w:val="28"/>
        </w:rPr>
        <w:t>章</w:t>
      </w:r>
      <w:r>
        <w:rPr>
          <w:rFonts w:hint="eastAsia" w:ascii="方正仿宋_GB2312" w:hAnsi="方正仿宋_GB2312" w:eastAsia="方正仿宋_GB2312" w:cs="方正仿宋_GB2312"/>
          <w:b/>
          <w:sz w:val="28"/>
          <w:szCs w:val="28"/>
        </w:rPr>
        <w:t xml:space="preserve">  </w:t>
      </w:r>
      <w:r>
        <w:rPr>
          <w:rFonts w:hint="eastAsia" w:ascii="方正仿宋_GB2312" w:hAnsi="方正仿宋_GB2312" w:eastAsia="方正仿宋_GB2312" w:cs="方正仿宋_GB2312"/>
          <w:b/>
          <w:bCs/>
          <w:sz w:val="28"/>
          <w:szCs w:val="28"/>
        </w:rPr>
        <w:t>开标和评标</w:t>
      </w:r>
    </w:p>
    <w:p>
      <w:pPr>
        <w:pageBreakBefore w:val="0"/>
        <w:tabs>
          <w:tab w:val="left" w:pos="774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b/>
          <w:bCs/>
          <w:sz w:val="28"/>
          <w:szCs w:val="28"/>
        </w:rPr>
      </w:pPr>
    </w:p>
    <w:p>
      <w:pPr>
        <w:pageBreakBefore w:val="0"/>
        <w:tabs>
          <w:tab w:val="left" w:pos="774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b/>
          <w:spacing w:val="2"/>
          <w:sz w:val="28"/>
          <w:szCs w:val="28"/>
        </w:rPr>
      </w:pPr>
      <w:r>
        <w:rPr>
          <w:rFonts w:hint="eastAsia" w:ascii="方正仿宋_GB2312" w:hAnsi="方正仿宋_GB2312" w:eastAsia="方正仿宋_GB2312" w:cs="方正仿宋_GB2312"/>
          <w:b/>
          <w:bCs/>
          <w:sz w:val="28"/>
          <w:szCs w:val="28"/>
        </w:rPr>
        <w:t>第五章  合同主要条款</w:t>
      </w:r>
    </w:p>
    <w:p>
      <w:pPr>
        <w:pageBreakBefore w:val="0"/>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b/>
          <w:sz w:val="28"/>
          <w:szCs w:val="28"/>
        </w:rPr>
      </w:pPr>
    </w:p>
    <w:p>
      <w:pPr>
        <w:pageBreakBefore w:val="0"/>
        <w:tabs>
          <w:tab w:val="left" w:pos="774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b/>
          <w:spacing w:val="2"/>
          <w:sz w:val="28"/>
          <w:szCs w:val="28"/>
        </w:rPr>
      </w:pPr>
      <w:r>
        <w:rPr>
          <w:rFonts w:hint="eastAsia" w:ascii="方正仿宋_GB2312" w:hAnsi="方正仿宋_GB2312" w:eastAsia="方正仿宋_GB2312" w:cs="方正仿宋_GB2312"/>
          <w:b/>
          <w:bCs/>
          <w:sz w:val="28"/>
          <w:szCs w:val="28"/>
        </w:rPr>
        <w:t>第六章  合同签订与验收付款</w:t>
      </w:r>
    </w:p>
    <w:p>
      <w:pPr>
        <w:pageBreakBefore w:val="0"/>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b/>
          <w:sz w:val="28"/>
          <w:szCs w:val="28"/>
        </w:rPr>
      </w:pPr>
    </w:p>
    <w:p>
      <w:pPr>
        <w:pageBreakBefore w:val="0"/>
        <w:tabs>
          <w:tab w:val="left" w:pos="774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b/>
          <w:spacing w:val="2"/>
          <w:sz w:val="28"/>
          <w:szCs w:val="28"/>
        </w:rPr>
      </w:pPr>
      <w:r>
        <w:rPr>
          <w:rFonts w:hint="eastAsia" w:ascii="方正仿宋_GB2312" w:hAnsi="方正仿宋_GB2312" w:eastAsia="方正仿宋_GB2312" w:cs="方正仿宋_GB2312"/>
          <w:b/>
          <w:bCs/>
          <w:sz w:val="28"/>
          <w:szCs w:val="28"/>
        </w:rPr>
        <w:t>第七章  质疑提出和处理</w:t>
      </w:r>
    </w:p>
    <w:p>
      <w:pPr>
        <w:pageBreakBefore w:val="0"/>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b/>
          <w:sz w:val="28"/>
          <w:szCs w:val="28"/>
        </w:rPr>
      </w:pPr>
    </w:p>
    <w:p>
      <w:pPr>
        <w:pageBreakBefore w:val="0"/>
        <w:tabs>
          <w:tab w:val="left" w:pos="774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b/>
          <w:spacing w:val="2"/>
          <w:sz w:val="28"/>
          <w:szCs w:val="28"/>
        </w:rPr>
      </w:pPr>
      <w:r>
        <w:rPr>
          <w:rFonts w:hint="eastAsia" w:ascii="方正仿宋_GB2312" w:hAnsi="方正仿宋_GB2312" w:eastAsia="方正仿宋_GB2312" w:cs="方正仿宋_GB2312"/>
          <w:b/>
          <w:bCs/>
          <w:sz w:val="28"/>
          <w:szCs w:val="28"/>
        </w:rPr>
        <w:t>第八章  投标响应相关格式及文件</w:t>
      </w:r>
    </w:p>
    <w:p>
      <w:pPr>
        <w:pageBreakBefore w:val="0"/>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b/>
          <w:sz w:val="28"/>
          <w:szCs w:val="28"/>
        </w:rPr>
      </w:pPr>
    </w:p>
    <w:p>
      <w:pPr>
        <w:pageBreakBefore w:val="0"/>
        <w:kinsoku/>
        <w:wordWrap/>
        <w:overflowPunct/>
        <w:topLinePunct w:val="0"/>
        <w:autoSpaceDE w:val="0"/>
        <w:autoSpaceDN w:val="0"/>
        <w:bidi w:val="0"/>
        <w:adjustRightInd w:val="0"/>
        <w:spacing w:beforeAutospacing="0" w:afterAutospacing="0" w:line="480" w:lineRule="exact"/>
        <w:ind w:left="0" w:leftChars="0" w:right="0" w:rightChars="0"/>
        <w:jc w:val="center"/>
        <w:rPr>
          <w:rFonts w:hint="eastAsia" w:ascii="方正仿宋_GB2312" w:hAnsi="方正仿宋_GB2312" w:eastAsia="方正仿宋_GB2312" w:cs="方正仿宋_GB2312"/>
          <w:b/>
          <w:bCs/>
          <w:color w:val="auto"/>
          <w:sz w:val="36"/>
          <w:szCs w:val="36"/>
          <w:highlight w:val="none"/>
          <w:lang w:val="zh-CN"/>
        </w:rPr>
      </w:pPr>
    </w:p>
    <w:p>
      <w:pPr>
        <w:pageBreakBefore w:val="0"/>
        <w:kinsoku/>
        <w:wordWrap/>
        <w:overflowPunct/>
        <w:topLinePunct w:val="0"/>
        <w:autoSpaceDE w:val="0"/>
        <w:autoSpaceDN w:val="0"/>
        <w:bidi w:val="0"/>
        <w:adjustRightInd w:val="0"/>
        <w:spacing w:beforeAutospacing="0" w:afterAutospacing="0" w:line="480" w:lineRule="exact"/>
        <w:ind w:left="0" w:leftChars="0" w:right="0" w:rightChars="0"/>
        <w:jc w:val="center"/>
        <w:rPr>
          <w:rFonts w:hint="eastAsia" w:ascii="方正仿宋_GB2312" w:hAnsi="方正仿宋_GB2312" w:eastAsia="方正仿宋_GB2312" w:cs="方正仿宋_GB2312"/>
          <w:b/>
          <w:bCs/>
          <w:color w:val="auto"/>
          <w:sz w:val="36"/>
          <w:szCs w:val="36"/>
          <w:highlight w:val="none"/>
          <w:lang w:val="zh-CN"/>
        </w:rPr>
      </w:pPr>
    </w:p>
    <w:p>
      <w:pPr>
        <w:pageBreakBefore w:val="0"/>
        <w:kinsoku/>
        <w:wordWrap/>
        <w:overflowPunct/>
        <w:topLinePunct w:val="0"/>
        <w:autoSpaceDE w:val="0"/>
        <w:autoSpaceDN w:val="0"/>
        <w:bidi w:val="0"/>
        <w:adjustRightInd w:val="0"/>
        <w:spacing w:beforeAutospacing="0" w:afterAutospacing="0" w:line="480" w:lineRule="exact"/>
        <w:ind w:left="0" w:leftChars="0" w:right="0" w:rightChars="0"/>
        <w:jc w:val="center"/>
        <w:rPr>
          <w:rFonts w:hint="eastAsia" w:ascii="方正仿宋_GB2312" w:hAnsi="方正仿宋_GB2312" w:eastAsia="方正仿宋_GB2312" w:cs="方正仿宋_GB2312"/>
          <w:b/>
          <w:bCs/>
          <w:color w:val="auto"/>
          <w:sz w:val="36"/>
          <w:szCs w:val="36"/>
          <w:highlight w:val="none"/>
          <w:lang w:val="zh-CN"/>
        </w:rPr>
      </w:pP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rightChars="0"/>
        <w:jc w:val="center"/>
        <w:textAlignment w:val="auto"/>
        <w:outlineLvl w:val="0"/>
        <w:rPr>
          <w:rFonts w:hint="eastAsia" w:ascii="方正仿宋_GB2312" w:hAnsi="方正仿宋_GB2312" w:eastAsia="方正仿宋_GB2312" w:cs="方正仿宋_GB2312"/>
          <w:color w:val="auto"/>
          <w:sz w:val="36"/>
          <w:szCs w:val="36"/>
          <w:highlight w:val="none"/>
          <w:lang w:val="zh-CN"/>
        </w:rPr>
      </w:pPr>
      <w:r>
        <w:rPr>
          <w:rFonts w:hint="eastAsia" w:ascii="方正仿宋_GB2312" w:hAnsi="方正仿宋_GB2312" w:eastAsia="方正仿宋_GB2312" w:cs="方正仿宋_GB2312"/>
          <w:color w:val="auto"/>
          <w:sz w:val="36"/>
          <w:szCs w:val="36"/>
          <w:highlight w:val="none"/>
          <w:lang w:val="zh-CN"/>
        </w:rPr>
        <w:br w:type="page"/>
      </w:r>
      <w:r>
        <w:rPr>
          <w:rFonts w:hint="eastAsia" w:ascii="方正仿宋_GB2312" w:hAnsi="方正仿宋_GB2312" w:eastAsia="方正仿宋_GB2312" w:cs="方正仿宋_GB2312"/>
          <w:b/>
          <w:bCs/>
          <w:color w:val="auto"/>
          <w:sz w:val="36"/>
          <w:szCs w:val="36"/>
          <w:highlight w:val="none"/>
          <w:lang w:val="zh-CN"/>
        </w:rPr>
        <w:t>第一部分  比选公告</w:t>
      </w:r>
    </w:p>
    <w:p>
      <w:pPr>
        <w:keepNext w:val="0"/>
        <w:keepLines w:val="0"/>
        <w:pageBreakBefore w:val="0"/>
        <w:widowControl/>
        <w:shd w:val="clear" w:color="auto" w:fill="FFFFFF"/>
        <w:kinsoku/>
        <w:wordWrap/>
        <w:overflowPunct/>
        <w:topLinePunct w:val="0"/>
        <w:bidi w:val="0"/>
        <w:adjustRightInd w:val="0"/>
        <w:snapToGrid w:val="0"/>
        <w:spacing w:beforeAutospacing="0" w:afterAutospacing="0" w:line="480" w:lineRule="exact"/>
        <w:ind w:left="0" w:leftChars="0" w:right="0" w:rightChars="0" w:firstLine="590" w:firstLineChars="200"/>
        <w:textAlignment w:val="auto"/>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b/>
          <w:color w:val="auto"/>
          <w:spacing w:val="7"/>
          <w:kern w:val="0"/>
          <w:sz w:val="28"/>
          <w:szCs w:val="28"/>
          <w:highlight w:val="none"/>
        </w:rPr>
        <w:t>项目概况</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560" w:firstLineChars="200"/>
        <w:jc w:val="left"/>
        <w:textAlignment w:val="auto"/>
        <w:rPr>
          <w:rFonts w:hint="eastAsia" w:ascii="方正仿宋_GB2312" w:hAnsi="方正仿宋_GB2312" w:eastAsia="方正仿宋_GB2312" w:cs="方正仿宋_GB2312"/>
          <w:b/>
          <w:color w:val="auto"/>
          <w:spacing w:val="7"/>
          <w:kern w:val="0"/>
          <w:sz w:val="28"/>
          <w:szCs w:val="28"/>
          <w:highlight w:val="none"/>
        </w:rPr>
      </w:pP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rPr>
        <w:t>江苏省南通中学附属实验学校</w:t>
      </w:r>
      <w:r>
        <w:rPr>
          <w:rFonts w:hint="eastAsia" w:ascii="方正仿宋_GB2312" w:hAnsi="方正仿宋_GB2312" w:eastAsia="方正仿宋_GB2312" w:cs="方正仿宋_GB2312"/>
          <w:color w:val="auto"/>
          <w:sz w:val="28"/>
          <w:szCs w:val="28"/>
          <w:highlight w:val="none"/>
          <w:lang w:val="en-US" w:eastAsia="zh-CN"/>
        </w:rPr>
        <w:t>全年视频宣传拍摄</w:t>
      </w:r>
      <w:r>
        <w:rPr>
          <w:rFonts w:hint="eastAsia" w:ascii="方正仿宋_GB2312" w:hAnsi="方正仿宋_GB2312" w:eastAsia="方正仿宋_GB2312" w:cs="方正仿宋_GB2312"/>
          <w:color w:val="auto"/>
          <w:sz w:val="28"/>
          <w:szCs w:val="28"/>
          <w:highlight w:val="none"/>
        </w:rPr>
        <w:t>制作选聘项目</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rPr>
        <w:t>采购项目的潜在供应商应在（南通市教育局网站）获取采购文件，</w:t>
      </w:r>
      <w:r>
        <w:rPr>
          <w:rFonts w:hint="eastAsia" w:ascii="方正仿宋_GB2312" w:hAnsi="方正仿宋_GB2312" w:eastAsia="方正仿宋_GB2312" w:cs="方正仿宋_GB2312"/>
          <w:color w:val="FF0000"/>
          <w:sz w:val="28"/>
          <w:szCs w:val="28"/>
          <w:highlight w:val="none"/>
        </w:rPr>
        <w:t>并于202</w:t>
      </w:r>
      <w:r>
        <w:rPr>
          <w:rFonts w:hint="eastAsia" w:ascii="方正仿宋_GB2312" w:hAnsi="方正仿宋_GB2312" w:eastAsia="方正仿宋_GB2312" w:cs="方正仿宋_GB2312"/>
          <w:color w:val="FF0000"/>
          <w:sz w:val="28"/>
          <w:szCs w:val="28"/>
          <w:highlight w:val="none"/>
          <w:lang w:val="en-US" w:eastAsia="zh-CN"/>
        </w:rPr>
        <w:t>4</w:t>
      </w:r>
      <w:r>
        <w:rPr>
          <w:rFonts w:hint="eastAsia" w:ascii="方正仿宋_GB2312" w:hAnsi="方正仿宋_GB2312" w:eastAsia="方正仿宋_GB2312" w:cs="方正仿宋_GB2312"/>
          <w:color w:val="FF0000"/>
          <w:sz w:val="28"/>
          <w:szCs w:val="28"/>
          <w:highlight w:val="none"/>
        </w:rPr>
        <w:t>年</w:t>
      </w:r>
      <w:r>
        <w:rPr>
          <w:rFonts w:hint="eastAsia" w:ascii="方正仿宋_GB2312" w:hAnsi="方正仿宋_GB2312" w:eastAsia="方正仿宋_GB2312" w:cs="方正仿宋_GB2312"/>
          <w:color w:val="FF0000"/>
          <w:sz w:val="28"/>
          <w:szCs w:val="28"/>
          <w:highlight w:val="none"/>
          <w:lang w:val="en-US" w:eastAsia="zh-CN"/>
        </w:rPr>
        <w:t>4</w:t>
      </w:r>
      <w:r>
        <w:rPr>
          <w:rFonts w:hint="eastAsia" w:ascii="方正仿宋_GB2312" w:hAnsi="方正仿宋_GB2312" w:eastAsia="方正仿宋_GB2312" w:cs="方正仿宋_GB2312"/>
          <w:color w:val="FF0000"/>
          <w:sz w:val="28"/>
          <w:szCs w:val="28"/>
          <w:highlight w:val="none"/>
        </w:rPr>
        <w:t>月</w:t>
      </w:r>
      <w:r>
        <w:rPr>
          <w:rFonts w:hint="eastAsia" w:ascii="方正仿宋_GB2312" w:hAnsi="方正仿宋_GB2312" w:eastAsia="方正仿宋_GB2312" w:cs="方正仿宋_GB2312"/>
          <w:color w:val="FF0000"/>
          <w:sz w:val="28"/>
          <w:szCs w:val="28"/>
          <w:highlight w:val="none"/>
          <w:lang w:val="en-US" w:eastAsia="zh-CN"/>
        </w:rPr>
        <w:t>15</w:t>
      </w:r>
      <w:r>
        <w:rPr>
          <w:rFonts w:hint="eastAsia" w:ascii="方正仿宋_GB2312" w:hAnsi="方正仿宋_GB2312" w:eastAsia="方正仿宋_GB2312" w:cs="方正仿宋_GB2312"/>
          <w:color w:val="FF0000"/>
          <w:sz w:val="28"/>
          <w:szCs w:val="28"/>
          <w:highlight w:val="none"/>
        </w:rPr>
        <w:t>日</w:t>
      </w:r>
      <w:r>
        <w:rPr>
          <w:rFonts w:hint="eastAsia" w:ascii="方正仿宋_GB2312" w:hAnsi="方正仿宋_GB2312" w:eastAsia="方正仿宋_GB2312" w:cs="方正仿宋_GB2312"/>
          <w:color w:val="FF0000"/>
          <w:sz w:val="28"/>
          <w:szCs w:val="28"/>
          <w:highlight w:val="none"/>
          <w:lang w:val="en-US" w:eastAsia="zh-CN"/>
        </w:rPr>
        <w:t>14</w:t>
      </w:r>
      <w:r>
        <w:rPr>
          <w:rFonts w:hint="eastAsia" w:ascii="方正仿宋_GB2312" w:hAnsi="方正仿宋_GB2312" w:eastAsia="方正仿宋_GB2312" w:cs="方正仿宋_GB2312"/>
          <w:color w:val="FF0000"/>
          <w:sz w:val="28"/>
          <w:szCs w:val="28"/>
          <w:highlight w:val="none"/>
        </w:rPr>
        <w:t>点</w:t>
      </w:r>
      <w:r>
        <w:rPr>
          <w:rFonts w:hint="eastAsia" w:ascii="方正仿宋_GB2312" w:hAnsi="方正仿宋_GB2312" w:eastAsia="方正仿宋_GB2312" w:cs="方正仿宋_GB2312"/>
          <w:color w:val="FF0000"/>
          <w:sz w:val="28"/>
          <w:szCs w:val="28"/>
          <w:highlight w:val="none"/>
          <w:lang w:val="en-US" w:eastAsia="zh-CN"/>
        </w:rPr>
        <w:t>3</w:t>
      </w:r>
      <w:r>
        <w:rPr>
          <w:rFonts w:hint="eastAsia" w:ascii="方正仿宋_GB2312" w:hAnsi="方正仿宋_GB2312" w:eastAsia="方正仿宋_GB2312" w:cs="方正仿宋_GB2312"/>
          <w:color w:val="FF0000"/>
          <w:sz w:val="28"/>
          <w:szCs w:val="28"/>
          <w:highlight w:val="none"/>
        </w:rPr>
        <w:t>0分（北京时间）前提交响应文件</w:t>
      </w:r>
      <w:r>
        <w:rPr>
          <w:rFonts w:hint="eastAsia" w:ascii="方正仿宋_GB2312" w:hAnsi="方正仿宋_GB2312" w:eastAsia="方正仿宋_GB2312" w:cs="方正仿宋_GB2312"/>
          <w:color w:val="auto"/>
          <w:sz w:val="28"/>
          <w:szCs w:val="28"/>
          <w:highlight w:val="none"/>
        </w:rPr>
        <w:t>。</w:t>
      </w:r>
    </w:p>
    <w:p>
      <w:pPr>
        <w:keepNext w:val="0"/>
        <w:keepLines w:val="0"/>
        <w:pageBreakBefore w:val="0"/>
        <w:widowControl/>
        <w:shd w:val="clear" w:color="auto" w:fill="FFFFFF"/>
        <w:kinsoku/>
        <w:wordWrap/>
        <w:overflowPunct/>
        <w:topLinePunct w:val="0"/>
        <w:bidi w:val="0"/>
        <w:adjustRightInd w:val="0"/>
        <w:snapToGrid w:val="0"/>
        <w:spacing w:beforeAutospacing="0" w:afterAutospacing="0" w:line="480" w:lineRule="exact"/>
        <w:ind w:right="0" w:rightChars="0" w:firstLine="590" w:firstLineChars="200"/>
        <w:textAlignment w:val="auto"/>
        <w:rPr>
          <w:rFonts w:hint="eastAsia" w:ascii="方正仿宋_GB2312" w:hAnsi="方正仿宋_GB2312" w:eastAsia="方正仿宋_GB2312" w:cs="方正仿宋_GB2312"/>
          <w:b/>
          <w:color w:val="auto"/>
          <w:spacing w:val="7"/>
          <w:kern w:val="0"/>
          <w:sz w:val="28"/>
          <w:szCs w:val="28"/>
          <w:highlight w:val="none"/>
        </w:rPr>
      </w:pPr>
      <w:r>
        <w:rPr>
          <w:rFonts w:hint="eastAsia" w:ascii="方正仿宋_GB2312" w:hAnsi="方正仿宋_GB2312" w:eastAsia="方正仿宋_GB2312" w:cs="方正仿宋_GB2312"/>
          <w:b/>
          <w:color w:val="auto"/>
          <w:spacing w:val="7"/>
          <w:kern w:val="0"/>
          <w:sz w:val="28"/>
          <w:szCs w:val="28"/>
          <w:highlight w:val="none"/>
        </w:rPr>
        <w:t>一、项目基本情况</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rPr>
        <w:t>项目编号：</w:t>
      </w:r>
      <w:r>
        <w:rPr>
          <w:rFonts w:hint="eastAsia" w:ascii="方正仿宋_GB2312" w:hAnsi="方正仿宋_GB2312" w:eastAsia="方正仿宋_GB2312" w:cs="方正仿宋_GB2312"/>
          <w:color w:val="auto"/>
          <w:sz w:val="28"/>
          <w:szCs w:val="28"/>
          <w:highlight w:val="none"/>
          <w:lang w:val="en-US" w:eastAsia="zh-CN"/>
        </w:rPr>
        <w:t>TZFX2024001</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textAlignment w:val="auto"/>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rPr>
        <w:t>项目名称：</w:t>
      </w:r>
      <w:r>
        <w:rPr>
          <w:rFonts w:hint="eastAsia" w:ascii="方正仿宋_GB2312" w:hAnsi="方正仿宋_GB2312" w:eastAsia="方正仿宋_GB2312" w:cs="方正仿宋_GB2312"/>
          <w:color w:val="auto"/>
          <w:sz w:val="28"/>
          <w:szCs w:val="28"/>
          <w:highlight w:val="none"/>
          <w:lang w:eastAsia="zh-CN"/>
        </w:rPr>
        <w:t>江苏省南通中学附属实验学校</w:t>
      </w:r>
      <w:r>
        <w:rPr>
          <w:rFonts w:hint="eastAsia" w:ascii="方正仿宋_GB2312" w:hAnsi="方正仿宋_GB2312" w:eastAsia="方正仿宋_GB2312" w:cs="方正仿宋_GB2312"/>
          <w:color w:val="auto"/>
          <w:sz w:val="28"/>
          <w:szCs w:val="28"/>
          <w:highlight w:val="none"/>
          <w:lang w:val="en-US" w:eastAsia="zh-CN"/>
        </w:rPr>
        <w:t>全年</w:t>
      </w:r>
      <w:r>
        <w:rPr>
          <w:rFonts w:hint="eastAsia" w:ascii="方正仿宋_GB2312" w:hAnsi="方正仿宋_GB2312" w:eastAsia="方正仿宋_GB2312" w:cs="方正仿宋_GB2312"/>
          <w:color w:val="auto"/>
          <w:sz w:val="28"/>
          <w:szCs w:val="28"/>
          <w:highlight w:val="none"/>
          <w:lang w:eastAsia="zh-CN"/>
        </w:rPr>
        <w:t>宣传片</w:t>
      </w:r>
      <w:r>
        <w:rPr>
          <w:rFonts w:hint="eastAsia" w:ascii="方正仿宋_GB2312" w:hAnsi="方正仿宋_GB2312" w:eastAsia="方正仿宋_GB2312" w:cs="方正仿宋_GB2312"/>
          <w:color w:val="auto"/>
          <w:sz w:val="28"/>
          <w:szCs w:val="28"/>
          <w:highlight w:val="none"/>
          <w:lang w:val="en-US" w:eastAsia="zh-CN"/>
        </w:rPr>
        <w:t>拍摄</w:t>
      </w:r>
      <w:r>
        <w:rPr>
          <w:rFonts w:hint="eastAsia" w:ascii="方正仿宋_GB2312" w:hAnsi="方正仿宋_GB2312" w:eastAsia="方正仿宋_GB2312" w:cs="方正仿宋_GB2312"/>
          <w:color w:val="auto"/>
          <w:sz w:val="28"/>
          <w:szCs w:val="28"/>
          <w:highlight w:val="none"/>
          <w:lang w:eastAsia="zh-CN"/>
        </w:rPr>
        <w:t>制作项目</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项目类型：服务</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所属行业：</w:t>
      </w:r>
      <w:r>
        <w:rPr>
          <w:rFonts w:hint="eastAsia" w:ascii="方正仿宋_GB2312" w:hAnsi="方正仿宋_GB2312" w:eastAsia="方正仿宋_GB2312" w:cs="方正仿宋_GB2312"/>
          <w:color w:val="auto"/>
          <w:sz w:val="28"/>
          <w:szCs w:val="28"/>
          <w:highlight w:val="none"/>
          <w:lang w:val="en-US" w:eastAsia="zh-CN"/>
        </w:rPr>
        <w:t>其他未列明行业</w:t>
      </w:r>
      <w:r>
        <w:rPr>
          <w:rFonts w:hint="eastAsia" w:ascii="方正仿宋_GB2312" w:hAnsi="方正仿宋_GB2312" w:eastAsia="方正仿宋_GB2312" w:cs="方正仿宋_GB2312"/>
          <w:color w:val="auto"/>
          <w:sz w:val="28"/>
          <w:szCs w:val="28"/>
          <w:highlight w:val="none"/>
        </w:rPr>
        <w:t xml:space="preserve"> </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预算金额：</w:t>
      </w:r>
      <w:r>
        <w:rPr>
          <w:rFonts w:hint="eastAsia" w:ascii="方正仿宋_GB2312" w:hAnsi="方正仿宋_GB2312" w:eastAsia="方正仿宋_GB2312" w:cs="方正仿宋_GB2312"/>
          <w:color w:val="auto"/>
          <w:sz w:val="28"/>
          <w:szCs w:val="28"/>
          <w:highlight w:val="none"/>
          <w:lang w:val="en-US" w:eastAsia="zh-CN"/>
        </w:rPr>
        <w:t>7.5</w:t>
      </w:r>
      <w:r>
        <w:rPr>
          <w:rFonts w:hint="eastAsia" w:ascii="方正仿宋_GB2312" w:hAnsi="方正仿宋_GB2312" w:eastAsia="方正仿宋_GB2312" w:cs="方正仿宋_GB2312"/>
          <w:color w:val="auto"/>
          <w:sz w:val="28"/>
          <w:szCs w:val="28"/>
          <w:highlight w:val="none"/>
        </w:rPr>
        <w:t>万元</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最高限价：</w:t>
      </w:r>
      <w:r>
        <w:rPr>
          <w:rFonts w:hint="eastAsia" w:ascii="方正仿宋_GB2312" w:hAnsi="方正仿宋_GB2312" w:eastAsia="方正仿宋_GB2312" w:cs="方正仿宋_GB2312"/>
          <w:color w:val="auto"/>
          <w:sz w:val="28"/>
          <w:szCs w:val="28"/>
          <w:highlight w:val="none"/>
          <w:lang w:val="en-US" w:eastAsia="zh-CN"/>
        </w:rPr>
        <w:t>7.5</w:t>
      </w:r>
      <w:r>
        <w:rPr>
          <w:rFonts w:hint="eastAsia" w:ascii="方正仿宋_GB2312" w:hAnsi="方正仿宋_GB2312" w:eastAsia="方正仿宋_GB2312" w:cs="方正仿宋_GB2312"/>
          <w:color w:val="auto"/>
          <w:sz w:val="28"/>
          <w:szCs w:val="28"/>
          <w:highlight w:val="none"/>
        </w:rPr>
        <w:t>万元</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采购需求：详见</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文件，请仔细研究。</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textAlignment w:val="auto"/>
        <w:rPr>
          <w:rFonts w:hint="eastAsia" w:ascii="方正仿宋_GB2312" w:hAnsi="方正仿宋_GB2312" w:eastAsia="方正仿宋_GB2312" w:cs="方正仿宋_GB2312"/>
          <w:color w:val="auto"/>
          <w:sz w:val="28"/>
          <w:highlight w:val="none"/>
          <w:lang w:val="zh-CN"/>
        </w:rPr>
      </w:pPr>
      <w:r>
        <w:rPr>
          <w:rFonts w:hint="eastAsia" w:ascii="方正仿宋_GB2312" w:hAnsi="方正仿宋_GB2312" w:eastAsia="方正仿宋_GB2312" w:cs="方正仿宋_GB2312"/>
          <w:color w:val="auto"/>
          <w:sz w:val="28"/>
          <w:szCs w:val="28"/>
          <w:highlight w:val="none"/>
        </w:rPr>
        <w:t>合同履行期限：</w:t>
      </w:r>
      <w:r>
        <w:rPr>
          <w:rFonts w:hint="eastAsia" w:ascii="方正仿宋_GB2312" w:hAnsi="方正仿宋_GB2312" w:eastAsia="方正仿宋_GB2312" w:cs="方正仿宋_GB2312"/>
          <w:sz w:val="28"/>
          <w:szCs w:val="28"/>
        </w:rPr>
        <w:t>服务时间为3年，合同一年一签（每年经考核合格后可续签下一年度合同）</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由学校与入聘单位签订。</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本项目是否接受联合体投标：否。</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rightChars="0" w:firstLine="562" w:firstLineChars="200"/>
        <w:textAlignment w:val="auto"/>
        <w:rPr>
          <w:rFonts w:hint="eastAsia" w:ascii="方正仿宋_GB2312" w:hAnsi="方正仿宋_GB2312" w:eastAsia="方正仿宋_GB2312" w:cs="方正仿宋_GB2312"/>
          <w:b/>
          <w:color w:val="auto"/>
          <w:sz w:val="28"/>
          <w:szCs w:val="28"/>
          <w:highlight w:val="none"/>
        </w:rPr>
      </w:pPr>
      <w:r>
        <w:rPr>
          <w:rFonts w:hint="eastAsia" w:ascii="方正仿宋_GB2312" w:hAnsi="方正仿宋_GB2312" w:eastAsia="方正仿宋_GB2312" w:cs="方正仿宋_GB2312"/>
          <w:b/>
          <w:color w:val="auto"/>
          <w:sz w:val="28"/>
          <w:szCs w:val="28"/>
          <w:highlight w:val="none"/>
        </w:rPr>
        <w:t>二、供应商的资格要求：</w:t>
      </w:r>
    </w:p>
    <w:p>
      <w:pPr>
        <w:snapToGrid w:val="0"/>
        <w:spacing w:line="460" w:lineRule="exact"/>
        <w:ind w:firstLine="562" w:firstLineChars="200"/>
        <w:jc w:val="left"/>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（一）基本要求</w:t>
      </w:r>
    </w:p>
    <w:p>
      <w:pPr>
        <w:keepNext w:val="0"/>
        <w:keepLines w:val="0"/>
        <w:pageBreakBefore w:val="0"/>
        <w:kinsoku/>
        <w:wordWrap/>
        <w:overflowPunct/>
        <w:topLinePunct w:val="0"/>
        <w:bidi w:val="0"/>
        <w:spacing w:beforeAutospacing="0" w:afterAutospacing="0" w:line="480" w:lineRule="exact"/>
        <w:ind w:left="0" w:leftChars="0" w:right="0" w:rightChars="0" w:firstLine="590" w:firstLineChars="200"/>
        <w:textAlignment w:val="auto"/>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b/>
          <w:bCs/>
          <w:spacing w:val="7"/>
          <w:sz w:val="28"/>
          <w:szCs w:val="28"/>
          <w:shd w:val="clear" w:color="auto" w:fill="FFFFFF"/>
        </w:rPr>
        <w:t>1.</w:t>
      </w:r>
      <w:r>
        <w:rPr>
          <w:rFonts w:hint="eastAsia" w:ascii="方正仿宋_GB2312" w:hAnsi="方正仿宋_GB2312" w:eastAsia="方正仿宋_GB2312" w:cs="方正仿宋_GB2312"/>
          <w:b/>
          <w:bCs/>
          <w:spacing w:val="7"/>
          <w:sz w:val="28"/>
          <w:szCs w:val="28"/>
          <w:shd w:val="clear" w:color="auto" w:fill="FFFFFF"/>
          <w:lang w:val="zh-CN"/>
        </w:rPr>
        <w:t>符合</w:t>
      </w:r>
      <w:r>
        <w:rPr>
          <w:rFonts w:hint="eastAsia" w:ascii="方正仿宋_GB2312" w:hAnsi="方正仿宋_GB2312" w:eastAsia="方正仿宋_GB2312" w:cs="方正仿宋_GB2312"/>
          <w:b/>
          <w:bCs/>
          <w:spacing w:val="7"/>
          <w:sz w:val="28"/>
          <w:szCs w:val="28"/>
          <w:shd w:val="clear" w:color="auto" w:fill="FFFFFF"/>
        </w:rPr>
        <w:t>以下条件</w:t>
      </w:r>
      <w:r>
        <w:rPr>
          <w:rFonts w:hint="eastAsia" w:ascii="方正仿宋_GB2312" w:hAnsi="方正仿宋_GB2312" w:eastAsia="方正仿宋_GB2312" w:cs="方正仿宋_GB2312"/>
          <w:b/>
          <w:bCs/>
          <w:spacing w:val="7"/>
          <w:sz w:val="28"/>
          <w:szCs w:val="28"/>
          <w:shd w:val="clear" w:color="auto" w:fill="FFFFFF"/>
          <w:lang w:val="zh-CN"/>
        </w:rPr>
        <w:t>：</w:t>
      </w:r>
      <w:r>
        <w:rPr>
          <w:rFonts w:hint="eastAsia" w:ascii="方正仿宋_GB2312" w:hAnsi="方正仿宋_GB2312" w:eastAsia="方正仿宋_GB2312" w:cs="方正仿宋_GB2312"/>
          <w:sz w:val="28"/>
          <w:szCs w:val="28"/>
        </w:rPr>
        <w:t>具有独立承担民事责任的能力；具有良好的商业信誉和健全的财务会计制度；具有履行合同所必需的设备和专业</w:t>
      </w:r>
      <w:r>
        <w:rPr>
          <w:rFonts w:hint="eastAsia" w:ascii="方正仿宋_GB2312" w:hAnsi="方正仿宋_GB2312" w:eastAsia="方正仿宋_GB2312" w:cs="方正仿宋_GB2312"/>
          <w:sz w:val="28"/>
          <w:szCs w:val="28"/>
          <w:lang w:val="zh-CN"/>
        </w:rPr>
        <w:t>技术能力；有依法缴纳税收和社会保障资金的良好记录；参加本次采购活动前三年内，在经营活动中没有重大违法记录；</w:t>
      </w:r>
    </w:p>
    <w:p>
      <w:pPr>
        <w:keepNext w:val="0"/>
        <w:keepLines w:val="0"/>
        <w:pageBreakBefore w:val="0"/>
        <w:kinsoku/>
        <w:wordWrap/>
        <w:overflowPunct/>
        <w:topLinePunct w:val="0"/>
        <w:bidi w:val="0"/>
        <w:spacing w:beforeAutospacing="0" w:afterAutospacing="0" w:line="480" w:lineRule="exact"/>
        <w:ind w:left="0" w:leftChars="0" w:right="0" w:righ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2.提供有效的营业执照副本复印件</w:t>
      </w:r>
      <w:r>
        <w:rPr>
          <w:rFonts w:hint="eastAsia" w:ascii="方正仿宋_GB2312" w:hAnsi="方正仿宋_GB2312" w:eastAsia="方正仿宋_GB2312" w:cs="方正仿宋_GB2312"/>
          <w:sz w:val="28"/>
          <w:szCs w:val="28"/>
          <w:lang w:val="zh-CN"/>
        </w:rPr>
        <w:t>。</w:t>
      </w:r>
    </w:p>
    <w:p>
      <w:pPr>
        <w:snapToGrid w:val="0"/>
        <w:spacing w:line="460" w:lineRule="exact"/>
        <w:ind w:firstLine="562" w:firstLineChars="200"/>
        <w:jc w:val="left"/>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（二）其他资格条件要求</w:t>
      </w:r>
    </w:p>
    <w:p>
      <w:pPr>
        <w:keepNext w:val="0"/>
        <w:keepLines w:val="0"/>
        <w:pageBreakBefore w:val="0"/>
        <w:kinsoku/>
        <w:wordWrap/>
        <w:overflowPunct/>
        <w:topLinePunct w:val="0"/>
        <w:bidi w:val="0"/>
        <w:spacing w:beforeAutospacing="0" w:afterAutospacing="0" w:line="480" w:lineRule="exact"/>
        <w:ind w:left="0" w:leftChars="0" w:right="0" w:righ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1.未被“信用中国”网站列入失信被执行人、重大税收违法案件当事人名单、采购不良行为记录名单；</w:t>
      </w:r>
    </w:p>
    <w:p>
      <w:pPr>
        <w:keepNext w:val="0"/>
        <w:keepLines w:val="0"/>
        <w:pageBreakBefore w:val="0"/>
        <w:kinsoku/>
        <w:wordWrap/>
        <w:overflowPunct/>
        <w:topLinePunct w:val="0"/>
        <w:bidi w:val="0"/>
        <w:spacing w:beforeAutospacing="0" w:afterAutospacing="0" w:line="480" w:lineRule="exact"/>
        <w:ind w:left="0" w:leftChars="0" w:right="0" w:righ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2.提供法定代表人身份证明及本人身份证复印件；非法定代表人参加比选的，还必须提供法定代表人签字或盖章的授权委托书及被授权人本人的身份证复印件。</w:t>
      </w:r>
    </w:p>
    <w:p>
      <w:pPr>
        <w:keepNext w:val="0"/>
        <w:keepLines w:val="0"/>
        <w:pageBreakBefore w:val="0"/>
        <w:kinsoku/>
        <w:wordWrap/>
        <w:overflowPunct/>
        <w:topLinePunct w:val="0"/>
        <w:bidi w:val="0"/>
        <w:spacing w:beforeAutospacing="0" w:afterAutospacing="0" w:line="480" w:lineRule="exact"/>
        <w:ind w:left="0" w:leftChars="0" w:right="0" w:righ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3.法定代表人为同一个人的两个及两个以上法人，母公司、全资子公司及其控股公司，都不得在同一采购项目或同一标段中同时</w:t>
      </w:r>
      <w:r>
        <w:rPr>
          <w:rFonts w:hint="eastAsia" w:ascii="方正仿宋_GB2312" w:hAnsi="方正仿宋_GB2312" w:eastAsia="方正仿宋_GB2312" w:cs="方正仿宋_GB2312"/>
          <w:sz w:val="28"/>
          <w:szCs w:val="28"/>
          <w:lang w:val="en-US" w:eastAsia="zh-CN"/>
        </w:rPr>
        <w:t>参选</w:t>
      </w:r>
      <w:r>
        <w:rPr>
          <w:rFonts w:hint="eastAsia" w:ascii="方正仿宋_GB2312" w:hAnsi="方正仿宋_GB2312" w:eastAsia="方正仿宋_GB2312" w:cs="方正仿宋_GB2312"/>
          <w:sz w:val="28"/>
          <w:szCs w:val="28"/>
        </w:rPr>
        <w:t>，一经发现，将视同围标处理。</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rightChars="0" w:firstLine="562" w:firstLineChars="200"/>
        <w:textAlignment w:val="auto"/>
        <w:rPr>
          <w:rFonts w:hint="eastAsia" w:ascii="方正仿宋_GB2312" w:hAnsi="方正仿宋_GB2312" w:eastAsia="方正仿宋_GB2312" w:cs="方正仿宋_GB2312"/>
          <w:b/>
          <w:color w:val="auto"/>
          <w:sz w:val="28"/>
          <w:szCs w:val="28"/>
          <w:highlight w:val="none"/>
        </w:rPr>
      </w:pPr>
      <w:r>
        <w:rPr>
          <w:rFonts w:hint="eastAsia" w:ascii="方正仿宋_GB2312" w:hAnsi="方正仿宋_GB2312" w:eastAsia="方正仿宋_GB2312" w:cs="方正仿宋_GB2312"/>
          <w:b/>
          <w:color w:val="auto"/>
          <w:sz w:val="28"/>
          <w:szCs w:val="28"/>
          <w:highlight w:val="none"/>
        </w:rPr>
        <w:t>三、获取采购文件</w:t>
      </w:r>
    </w:p>
    <w:p>
      <w:pPr>
        <w:keepNext w:val="0"/>
        <w:keepLines w:val="0"/>
        <w:pageBreakBefore w:val="0"/>
        <w:kinsoku/>
        <w:wordWrap/>
        <w:overflowPunct/>
        <w:topLinePunct w:val="0"/>
        <w:bidi w:val="0"/>
        <w:spacing w:beforeAutospacing="0" w:afterAutospacing="0" w:line="480" w:lineRule="exact"/>
        <w:ind w:left="0" w:leftChars="0" w:right="0" w:rightChars="0"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sz w:val="28"/>
          <w:szCs w:val="28"/>
        </w:rPr>
        <w:t>自比选公告在南通市教育局网站自行下载获取。</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rightChars="0" w:firstLine="562" w:firstLineChars="200"/>
        <w:textAlignment w:val="auto"/>
        <w:rPr>
          <w:rFonts w:hint="eastAsia" w:ascii="方正仿宋_GB2312" w:hAnsi="方正仿宋_GB2312" w:eastAsia="方正仿宋_GB2312" w:cs="方正仿宋_GB2312"/>
          <w:b/>
          <w:color w:val="auto"/>
          <w:sz w:val="28"/>
          <w:szCs w:val="28"/>
          <w:highlight w:val="none"/>
        </w:rPr>
      </w:pPr>
      <w:r>
        <w:rPr>
          <w:rFonts w:hint="eastAsia" w:ascii="方正仿宋_GB2312" w:hAnsi="方正仿宋_GB2312" w:eastAsia="方正仿宋_GB2312" w:cs="方正仿宋_GB2312"/>
          <w:b/>
          <w:color w:val="auto"/>
          <w:sz w:val="28"/>
          <w:szCs w:val="28"/>
          <w:highlight w:val="none"/>
        </w:rPr>
        <w:t>四、提交响应文件截止时间、</w:t>
      </w:r>
      <w:r>
        <w:rPr>
          <w:rFonts w:hint="eastAsia" w:ascii="方正仿宋_GB2312" w:hAnsi="方正仿宋_GB2312" w:eastAsia="方正仿宋_GB2312" w:cs="方正仿宋_GB2312"/>
          <w:b/>
          <w:color w:val="auto"/>
          <w:sz w:val="28"/>
          <w:szCs w:val="28"/>
          <w:highlight w:val="none"/>
          <w:lang w:eastAsia="zh-CN"/>
        </w:rPr>
        <w:t>比选</w:t>
      </w:r>
      <w:r>
        <w:rPr>
          <w:rFonts w:hint="eastAsia" w:ascii="方正仿宋_GB2312" w:hAnsi="方正仿宋_GB2312" w:eastAsia="方正仿宋_GB2312" w:cs="方正仿宋_GB2312"/>
          <w:b/>
          <w:color w:val="auto"/>
          <w:sz w:val="28"/>
          <w:szCs w:val="28"/>
          <w:highlight w:val="none"/>
        </w:rPr>
        <w:t>时间和地点</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FF0000"/>
          <w:sz w:val="28"/>
          <w:szCs w:val="28"/>
          <w:highlight w:val="none"/>
        </w:rPr>
        <w:t>202</w:t>
      </w:r>
      <w:r>
        <w:rPr>
          <w:rFonts w:hint="eastAsia" w:ascii="方正仿宋_GB2312" w:hAnsi="方正仿宋_GB2312" w:eastAsia="方正仿宋_GB2312" w:cs="方正仿宋_GB2312"/>
          <w:color w:val="FF0000"/>
          <w:sz w:val="28"/>
          <w:szCs w:val="28"/>
          <w:highlight w:val="none"/>
          <w:lang w:val="en-US" w:eastAsia="zh-CN"/>
        </w:rPr>
        <w:t>4</w:t>
      </w:r>
      <w:r>
        <w:rPr>
          <w:rFonts w:hint="eastAsia" w:ascii="方正仿宋_GB2312" w:hAnsi="方正仿宋_GB2312" w:eastAsia="方正仿宋_GB2312" w:cs="方正仿宋_GB2312"/>
          <w:color w:val="FF0000"/>
          <w:sz w:val="28"/>
          <w:szCs w:val="28"/>
          <w:highlight w:val="none"/>
        </w:rPr>
        <w:t>年</w:t>
      </w:r>
      <w:r>
        <w:rPr>
          <w:rFonts w:hint="eastAsia" w:ascii="方正仿宋_GB2312" w:hAnsi="方正仿宋_GB2312" w:eastAsia="方正仿宋_GB2312" w:cs="方正仿宋_GB2312"/>
          <w:color w:val="FF0000"/>
          <w:sz w:val="28"/>
          <w:szCs w:val="28"/>
          <w:highlight w:val="none"/>
          <w:lang w:val="en-US" w:eastAsia="zh-CN"/>
        </w:rPr>
        <w:t>4</w:t>
      </w:r>
      <w:r>
        <w:rPr>
          <w:rFonts w:hint="eastAsia" w:ascii="方正仿宋_GB2312" w:hAnsi="方正仿宋_GB2312" w:eastAsia="方正仿宋_GB2312" w:cs="方正仿宋_GB2312"/>
          <w:color w:val="FF0000"/>
          <w:sz w:val="28"/>
          <w:szCs w:val="28"/>
          <w:highlight w:val="none"/>
        </w:rPr>
        <w:t>月</w:t>
      </w:r>
      <w:r>
        <w:rPr>
          <w:rFonts w:hint="eastAsia" w:ascii="方正仿宋_GB2312" w:hAnsi="方正仿宋_GB2312" w:eastAsia="方正仿宋_GB2312" w:cs="方正仿宋_GB2312"/>
          <w:color w:val="FF0000"/>
          <w:sz w:val="28"/>
          <w:szCs w:val="28"/>
          <w:highlight w:val="none"/>
          <w:lang w:val="en-US" w:eastAsia="zh-CN"/>
        </w:rPr>
        <w:t>15</w:t>
      </w:r>
      <w:r>
        <w:rPr>
          <w:rFonts w:hint="eastAsia" w:ascii="方正仿宋_GB2312" w:hAnsi="方正仿宋_GB2312" w:eastAsia="方正仿宋_GB2312" w:cs="方正仿宋_GB2312"/>
          <w:color w:val="FF0000"/>
          <w:sz w:val="28"/>
          <w:szCs w:val="28"/>
          <w:highlight w:val="none"/>
        </w:rPr>
        <w:t>日</w:t>
      </w:r>
      <w:r>
        <w:rPr>
          <w:rFonts w:hint="eastAsia" w:ascii="方正仿宋_GB2312" w:hAnsi="方正仿宋_GB2312" w:eastAsia="方正仿宋_GB2312" w:cs="方正仿宋_GB2312"/>
          <w:color w:val="FF0000"/>
          <w:sz w:val="28"/>
          <w:szCs w:val="28"/>
          <w:highlight w:val="none"/>
          <w:lang w:val="en-US" w:eastAsia="zh-CN"/>
        </w:rPr>
        <w:t>14</w:t>
      </w:r>
      <w:r>
        <w:rPr>
          <w:rFonts w:hint="eastAsia" w:ascii="方正仿宋_GB2312" w:hAnsi="方正仿宋_GB2312" w:eastAsia="方正仿宋_GB2312" w:cs="方正仿宋_GB2312"/>
          <w:color w:val="FF0000"/>
          <w:sz w:val="28"/>
          <w:szCs w:val="28"/>
          <w:highlight w:val="none"/>
        </w:rPr>
        <w:t>点</w:t>
      </w:r>
      <w:r>
        <w:rPr>
          <w:rFonts w:hint="eastAsia" w:ascii="方正仿宋_GB2312" w:hAnsi="方正仿宋_GB2312" w:eastAsia="方正仿宋_GB2312" w:cs="方正仿宋_GB2312"/>
          <w:color w:val="FF0000"/>
          <w:sz w:val="28"/>
          <w:szCs w:val="28"/>
          <w:highlight w:val="none"/>
          <w:lang w:val="en-US" w:eastAsia="zh-CN"/>
        </w:rPr>
        <w:t>3</w:t>
      </w:r>
      <w:r>
        <w:rPr>
          <w:rFonts w:hint="eastAsia" w:ascii="方正仿宋_GB2312" w:hAnsi="方正仿宋_GB2312" w:eastAsia="方正仿宋_GB2312" w:cs="方正仿宋_GB2312"/>
          <w:color w:val="FF0000"/>
          <w:sz w:val="28"/>
          <w:szCs w:val="28"/>
          <w:highlight w:val="none"/>
        </w:rPr>
        <w:t>0分（北京时间），</w:t>
      </w:r>
      <w:r>
        <w:rPr>
          <w:rFonts w:hint="eastAsia" w:ascii="方正仿宋_GB2312" w:hAnsi="方正仿宋_GB2312" w:eastAsia="方正仿宋_GB2312" w:cs="方正仿宋_GB2312"/>
          <w:color w:val="auto"/>
          <w:sz w:val="28"/>
          <w:szCs w:val="28"/>
          <w:highlight w:val="none"/>
        </w:rPr>
        <w:t>逾时，采购人将拒绝接受</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响应文件。</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textAlignment w:val="auto"/>
        <w:rPr>
          <w:rFonts w:hint="default" w:ascii="方正仿宋_GB2312" w:hAnsi="方正仿宋_GB2312" w:eastAsia="方正仿宋_GB2312" w:cs="方正仿宋_GB2312"/>
          <w:i/>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rPr>
        <w:t>地点：南通市</w:t>
      </w:r>
      <w:r>
        <w:rPr>
          <w:rFonts w:hint="eastAsia" w:ascii="方正仿宋_GB2312" w:hAnsi="方正仿宋_GB2312" w:eastAsia="方正仿宋_GB2312" w:cs="方正仿宋_GB2312"/>
          <w:color w:val="auto"/>
          <w:sz w:val="28"/>
          <w:szCs w:val="28"/>
          <w:highlight w:val="none"/>
          <w:lang w:val="en-US" w:eastAsia="zh-CN"/>
        </w:rPr>
        <w:t>崇州大道2号崇敬楼会议室</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rightChars="0" w:firstLine="562" w:firstLineChars="200"/>
        <w:textAlignment w:val="auto"/>
        <w:rPr>
          <w:rFonts w:hint="eastAsia" w:ascii="方正仿宋_GB2312" w:hAnsi="方正仿宋_GB2312" w:eastAsia="方正仿宋_GB2312" w:cs="方正仿宋_GB2312"/>
          <w:b/>
          <w:color w:val="auto"/>
          <w:sz w:val="28"/>
          <w:szCs w:val="28"/>
          <w:highlight w:val="none"/>
        </w:rPr>
      </w:pPr>
      <w:r>
        <w:rPr>
          <w:rFonts w:hint="eastAsia" w:ascii="方正仿宋_GB2312" w:hAnsi="方正仿宋_GB2312" w:eastAsia="方正仿宋_GB2312" w:cs="方正仿宋_GB2312"/>
          <w:b/>
          <w:color w:val="auto"/>
          <w:sz w:val="28"/>
          <w:szCs w:val="28"/>
          <w:highlight w:val="none"/>
        </w:rPr>
        <w:t>五、公告期限</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自本公告发布之日起3个工作日。</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rightChars="0" w:firstLine="562" w:firstLineChars="200"/>
        <w:textAlignment w:val="auto"/>
        <w:rPr>
          <w:rFonts w:hint="eastAsia" w:ascii="方正仿宋_GB2312" w:hAnsi="方正仿宋_GB2312" w:eastAsia="方正仿宋_GB2312" w:cs="方正仿宋_GB2312"/>
          <w:b/>
          <w:color w:val="auto"/>
          <w:sz w:val="28"/>
          <w:szCs w:val="28"/>
          <w:highlight w:val="none"/>
        </w:rPr>
      </w:pPr>
      <w:r>
        <w:rPr>
          <w:rFonts w:hint="eastAsia" w:ascii="方正仿宋_GB2312" w:hAnsi="方正仿宋_GB2312" w:eastAsia="方正仿宋_GB2312" w:cs="方正仿宋_GB2312"/>
          <w:b/>
          <w:color w:val="auto"/>
          <w:sz w:val="28"/>
          <w:szCs w:val="28"/>
          <w:highlight w:val="none"/>
        </w:rPr>
        <w:t>六、其他补充事宜</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1.投标保证金：免收</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2.项目</w:t>
      </w:r>
      <w:r>
        <w:rPr>
          <w:rFonts w:hint="eastAsia" w:ascii="方正仿宋_GB2312" w:hAnsi="方正仿宋_GB2312" w:eastAsia="方正仿宋_GB2312" w:cs="方正仿宋_GB2312"/>
          <w:color w:val="auto"/>
          <w:sz w:val="28"/>
          <w:szCs w:val="28"/>
          <w:highlight w:val="none"/>
          <w:lang w:val="en-US" w:eastAsia="zh-CN"/>
        </w:rPr>
        <w:t>比选</w:t>
      </w:r>
      <w:r>
        <w:rPr>
          <w:rFonts w:hint="eastAsia" w:ascii="方正仿宋_GB2312" w:hAnsi="方正仿宋_GB2312" w:eastAsia="方正仿宋_GB2312" w:cs="方正仿宋_GB2312"/>
          <w:color w:val="auto"/>
          <w:sz w:val="28"/>
          <w:szCs w:val="28"/>
          <w:highlight w:val="none"/>
        </w:rPr>
        <w:t>活动模式：见面</w:t>
      </w:r>
      <w:r>
        <w:rPr>
          <w:rFonts w:hint="eastAsia" w:ascii="方正仿宋_GB2312" w:hAnsi="方正仿宋_GB2312" w:eastAsia="方正仿宋_GB2312" w:cs="方正仿宋_GB2312"/>
          <w:color w:val="auto"/>
          <w:sz w:val="28"/>
          <w:szCs w:val="28"/>
          <w:highlight w:val="none"/>
          <w:lang w:val="en-US" w:eastAsia="zh-CN"/>
        </w:rPr>
        <w:t>比选</w:t>
      </w:r>
      <w:r>
        <w:rPr>
          <w:rFonts w:hint="eastAsia" w:ascii="方正仿宋_GB2312" w:hAnsi="方正仿宋_GB2312" w:eastAsia="方正仿宋_GB2312" w:cs="方正仿宋_GB2312"/>
          <w:color w:val="auto"/>
          <w:sz w:val="28"/>
          <w:szCs w:val="28"/>
          <w:highlight w:val="none"/>
        </w:rPr>
        <w:t>模式，供应商在</w:t>
      </w:r>
      <w:r>
        <w:rPr>
          <w:rFonts w:hint="eastAsia" w:ascii="方正仿宋_GB2312" w:hAnsi="方正仿宋_GB2312" w:eastAsia="方正仿宋_GB2312" w:cs="方正仿宋_GB2312"/>
          <w:color w:val="auto"/>
          <w:sz w:val="28"/>
          <w:szCs w:val="28"/>
          <w:highlight w:val="none"/>
          <w:u w:val="single"/>
          <w:lang w:val="en-US" w:eastAsia="zh-CN"/>
        </w:rPr>
        <w:t>江苏省南通中学附属实验学校崇敬楼会议室</w:t>
      </w:r>
      <w:r>
        <w:rPr>
          <w:rFonts w:hint="eastAsia" w:ascii="方正仿宋_GB2312" w:hAnsi="方正仿宋_GB2312" w:eastAsia="方正仿宋_GB2312" w:cs="方正仿宋_GB2312"/>
          <w:color w:val="auto"/>
          <w:sz w:val="28"/>
          <w:szCs w:val="28"/>
          <w:highlight w:val="none"/>
        </w:rPr>
        <w:t>参加</w:t>
      </w:r>
      <w:r>
        <w:rPr>
          <w:rFonts w:hint="eastAsia" w:ascii="方正仿宋_GB2312" w:hAnsi="方正仿宋_GB2312" w:eastAsia="方正仿宋_GB2312" w:cs="方正仿宋_GB2312"/>
          <w:color w:val="auto"/>
          <w:sz w:val="28"/>
          <w:szCs w:val="28"/>
          <w:highlight w:val="none"/>
          <w:lang w:val="en-US" w:eastAsia="zh-CN"/>
        </w:rPr>
        <w:t>比选</w:t>
      </w:r>
      <w:r>
        <w:rPr>
          <w:rFonts w:hint="eastAsia" w:ascii="方正仿宋_GB2312" w:hAnsi="方正仿宋_GB2312" w:eastAsia="方正仿宋_GB2312" w:cs="方正仿宋_GB2312"/>
          <w:color w:val="auto"/>
          <w:sz w:val="28"/>
          <w:szCs w:val="28"/>
          <w:highlight w:val="none"/>
        </w:rPr>
        <w:t>活动。</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textAlignment w:val="auto"/>
        <w:rPr>
          <w:rFonts w:hint="eastAsia" w:ascii="方正仿宋_GB2312" w:hAnsi="方正仿宋_GB2312" w:eastAsia="方正仿宋_GB2312" w:cs="方正仿宋_GB2312"/>
          <w:color w:val="0000FF"/>
          <w:sz w:val="23"/>
          <w:szCs w:val="23"/>
        </w:rPr>
      </w:pPr>
      <w:r>
        <w:rPr>
          <w:rFonts w:hint="eastAsia" w:ascii="方正仿宋_GB2312" w:hAnsi="方正仿宋_GB2312" w:eastAsia="方正仿宋_GB2312" w:cs="方正仿宋_GB2312"/>
          <w:color w:val="auto"/>
          <w:sz w:val="28"/>
          <w:szCs w:val="28"/>
          <w:highlight w:val="none"/>
        </w:rPr>
        <w:t>3.项目演示、样品、答辩等（如有请描述）：</w:t>
      </w:r>
      <w:r>
        <w:rPr>
          <w:rFonts w:hint="eastAsia" w:ascii="方正仿宋_GB2312" w:hAnsi="方正仿宋_GB2312" w:eastAsia="方正仿宋_GB2312" w:cs="方正仿宋_GB2312"/>
          <w:b/>
          <w:bCs/>
          <w:color w:val="auto"/>
          <w:sz w:val="28"/>
          <w:szCs w:val="28"/>
          <w:highlight w:val="none"/>
          <w:lang w:val="en-US" w:eastAsia="zh-CN"/>
        </w:rPr>
        <w:t>宣传样片</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4.对项目需求部分（供应商资格要求、项目需求、商务技术评分标准）的询问、质疑请向采购人提出，由采购人负责答复；对项目</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文件其它部分的询问请向</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文件制作人或项目</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经办人提出。</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5.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pPr>
        <w:keepNext w:val="0"/>
        <w:keepLines w:val="0"/>
        <w:pageBreakBefore w:val="0"/>
        <w:widowControl/>
        <w:shd w:val="clear" w:color="auto" w:fill="FFFFFF"/>
        <w:kinsoku/>
        <w:wordWrap/>
        <w:overflowPunct/>
        <w:topLinePunct w:val="0"/>
        <w:bidi w:val="0"/>
        <w:adjustRightInd w:val="0"/>
        <w:snapToGrid w:val="0"/>
        <w:spacing w:beforeAutospacing="0" w:afterAutospacing="0" w:line="480" w:lineRule="exact"/>
        <w:ind w:left="0" w:leftChars="0" w:right="0" w:rightChars="0" w:firstLine="590" w:firstLineChars="200"/>
        <w:textAlignment w:val="auto"/>
        <w:rPr>
          <w:rFonts w:hint="eastAsia" w:ascii="方正仿宋_GB2312" w:hAnsi="方正仿宋_GB2312" w:eastAsia="方正仿宋_GB2312" w:cs="方正仿宋_GB2312"/>
          <w:b/>
          <w:color w:val="auto"/>
          <w:spacing w:val="7"/>
          <w:kern w:val="0"/>
          <w:sz w:val="28"/>
          <w:szCs w:val="28"/>
          <w:highlight w:val="none"/>
        </w:rPr>
      </w:pPr>
      <w:r>
        <w:rPr>
          <w:rFonts w:hint="eastAsia" w:ascii="方正仿宋_GB2312" w:hAnsi="方正仿宋_GB2312" w:eastAsia="方正仿宋_GB2312" w:cs="方正仿宋_GB2312"/>
          <w:b/>
          <w:color w:val="auto"/>
          <w:spacing w:val="7"/>
          <w:kern w:val="0"/>
          <w:sz w:val="28"/>
          <w:szCs w:val="28"/>
          <w:highlight w:val="none"/>
        </w:rPr>
        <w:t>七、凡对本次采购提出询问，请按以下方式联系。</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1.采购人信息</w:t>
      </w:r>
    </w:p>
    <w:p>
      <w:pPr>
        <w:keepNext w:val="0"/>
        <w:keepLines w:val="0"/>
        <w:pageBreakBefore w:val="0"/>
        <w:widowControl/>
        <w:shd w:val="clear" w:color="auto" w:fill="FFFFFF"/>
        <w:kinsoku/>
        <w:wordWrap/>
        <w:overflowPunct/>
        <w:topLinePunct w:val="0"/>
        <w:bidi w:val="0"/>
        <w:adjustRightInd w:val="0"/>
        <w:snapToGrid w:val="0"/>
        <w:spacing w:beforeAutospacing="0" w:afterAutospacing="0" w:line="480" w:lineRule="exact"/>
        <w:ind w:left="0" w:leftChars="0" w:right="0" w:rightChars="0" w:firstLine="560" w:firstLineChars="200"/>
        <w:jc w:val="left"/>
        <w:textAlignment w:val="auto"/>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rPr>
        <w:t>名称：江苏省南通中学附属实验学校</w:t>
      </w:r>
    </w:p>
    <w:p>
      <w:pPr>
        <w:keepNext w:val="0"/>
        <w:keepLines w:val="0"/>
        <w:pageBreakBefore w:val="0"/>
        <w:widowControl/>
        <w:shd w:val="clear" w:color="auto" w:fill="FFFFFF"/>
        <w:kinsoku/>
        <w:wordWrap/>
        <w:overflowPunct/>
        <w:topLinePunct w:val="0"/>
        <w:bidi w:val="0"/>
        <w:adjustRightInd w:val="0"/>
        <w:snapToGrid w:val="0"/>
        <w:spacing w:beforeAutospacing="0" w:afterAutospacing="0" w:line="480" w:lineRule="exact"/>
        <w:ind w:left="0" w:leftChars="0" w:right="0" w:rightChars="0" w:firstLine="560" w:firstLineChars="200"/>
        <w:jc w:val="left"/>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联系人：</w:t>
      </w:r>
      <w:r>
        <w:rPr>
          <w:rFonts w:hint="eastAsia" w:ascii="方正仿宋_GB2312" w:hAnsi="方正仿宋_GB2312" w:eastAsia="方正仿宋_GB2312" w:cs="方正仿宋_GB2312"/>
          <w:color w:val="auto"/>
          <w:sz w:val="28"/>
          <w:szCs w:val="28"/>
          <w:highlight w:val="none"/>
          <w:lang w:eastAsia="zh-CN"/>
        </w:rPr>
        <w:t>周</w:t>
      </w:r>
      <w:r>
        <w:rPr>
          <w:rFonts w:hint="eastAsia" w:ascii="方正仿宋_GB2312" w:hAnsi="方正仿宋_GB2312" w:eastAsia="方正仿宋_GB2312" w:cs="方正仿宋_GB2312"/>
          <w:color w:val="auto"/>
          <w:sz w:val="28"/>
          <w:szCs w:val="28"/>
          <w:highlight w:val="none"/>
          <w:lang w:val="en-US" w:eastAsia="zh-CN"/>
        </w:rPr>
        <w:t>老师</w:t>
      </w:r>
    </w:p>
    <w:p>
      <w:pPr>
        <w:keepNext w:val="0"/>
        <w:keepLines w:val="0"/>
        <w:pageBreakBefore w:val="0"/>
        <w:widowControl/>
        <w:shd w:val="clear" w:color="auto" w:fill="FFFFFF"/>
        <w:kinsoku/>
        <w:wordWrap/>
        <w:overflowPunct/>
        <w:topLinePunct w:val="0"/>
        <w:bidi w:val="0"/>
        <w:adjustRightInd w:val="0"/>
        <w:snapToGrid w:val="0"/>
        <w:spacing w:beforeAutospacing="0" w:afterAutospacing="0" w:line="480" w:lineRule="exact"/>
        <w:ind w:left="0" w:leftChars="0" w:right="0" w:rightChars="0" w:firstLine="560" w:firstLineChars="200"/>
        <w:jc w:val="left"/>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联系方式：0513-69969330</w:t>
      </w:r>
    </w:p>
    <w:p>
      <w:pPr>
        <w:pageBreakBefore w:val="0"/>
        <w:kinsoku/>
        <w:wordWrap/>
        <w:overflowPunct/>
        <w:topLinePunct w:val="0"/>
        <w:bidi w:val="0"/>
        <w:adjustRightInd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auto"/>
          <w:sz w:val="36"/>
          <w:szCs w:val="36"/>
          <w:highlight w:val="none"/>
          <w:lang w:val="zh-CN"/>
        </w:rPr>
      </w:pPr>
    </w:p>
    <w:p>
      <w:pPr>
        <w:pStyle w:val="12"/>
        <w:pageBreakBefore w:val="0"/>
        <w:kinsoku/>
        <w:wordWrap/>
        <w:overflowPunct/>
        <w:topLinePunct w:val="0"/>
        <w:bidi w:val="0"/>
        <w:spacing w:before="0" w:beforeAutospacing="0" w:after="0" w:afterAutospacing="0" w:line="480" w:lineRule="exact"/>
        <w:ind w:left="0" w:leftChars="0" w:right="0" w:rightChars="0"/>
        <w:rPr>
          <w:rFonts w:hint="eastAsia" w:ascii="方正仿宋_GB2312" w:hAnsi="方正仿宋_GB2312" w:eastAsia="方正仿宋_GB2312" w:cs="方正仿宋_GB2312"/>
          <w:lang w:val="zh-CN"/>
        </w:rPr>
      </w:pPr>
    </w:p>
    <w:p>
      <w:pPr>
        <w:pageBreakBefore w:val="0"/>
        <w:kinsoku/>
        <w:wordWrap/>
        <w:overflowPunct/>
        <w:topLinePunct w:val="0"/>
        <w:bidi w:val="0"/>
        <w:adjustRightInd w:val="0"/>
        <w:snapToGrid w:val="0"/>
        <w:spacing w:beforeAutospacing="0" w:afterAutospacing="0" w:line="480" w:lineRule="exact"/>
        <w:ind w:left="0" w:leftChars="0" w:right="0" w:rightChars="0"/>
        <w:rPr>
          <w:rFonts w:hint="eastAsia" w:ascii="方正仿宋_GB2312" w:hAnsi="方正仿宋_GB2312" w:eastAsia="方正仿宋_GB2312" w:cs="方正仿宋_GB2312"/>
          <w:color w:val="auto"/>
          <w:sz w:val="36"/>
          <w:szCs w:val="36"/>
          <w:highlight w:val="none"/>
          <w:lang w:val="zh-CN"/>
        </w:rPr>
      </w:pPr>
    </w:p>
    <w:p>
      <w:pPr>
        <w:pageBreakBefore w:val="0"/>
        <w:kinsoku/>
        <w:wordWrap/>
        <w:overflowPunct/>
        <w:topLinePunct w:val="0"/>
        <w:bidi w:val="0"/>
        <w:adjustRightInd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b/>
          <w:bCs/>
          <w:color w:val="auto"/>
          <w:sz w:val="36"/>
          <w:szCs w:val="36"/>
          <w:highlight w:val="none"/>
          <w:lang w:val="zh-CN"/>
        </w:rPr>
      </w:pPr>
      <w:r>
        <w:rPr>
          <w:rFonts w:hint="eastAsia" w:ascii="方正仿宋_GB2312" w:hAnsi="方正仿宋_GB2312" w:eastAsia="方正仿宋_GB2312" w:cs="方正仿宋_GB2312"/>
          <w:b/>
          <w:bCs/>
          <w:color w:val="auto"/>
          <w:sz w:val="36"/>
          <w:szCs w:val="36"/>
          <w:highlight w:val="none"/>
          <w:lang w:val="zh-CN"/>
        </w:rPr>
        <w:t>第二部分 比选须知</w:t>
      </w:r>
    </w:p>
    <w:p>
      <w:pPr>
        <w:keepNext/>
        <w:keepLines/>
        <w:pageBreakBefore w:val="0"/>
        <w:kinsoku/>
        <w:wordWrap/>
        <w:overflowPunct/>
        <w:topLinePunct w:val="0"/>
        <w:bidi w:val="0"/>
        <w:adjustRightInd w:val="0"/>
        <w:snapToGrid w:val="0"/>
        <w:spacing w:beforeAutospacing="0" w:afterAutospacing="0" w:line="480" w:lineRule="exact"/>
        <w:ind w:left="0" w:leftChars="0" w:right="0" w:rightChars="0" w:firstLine="562" w:firstLineChars="200"/>
        <w:outlineLvl w:val="2"/>
        <w:rPr>
          <w:rFonts w:hint="eastAsia" w:ascii="方正仿宋_GB2312" w:hAnsi="方正仿宋_GB2312" w:eastAsia="方正仿宋_GB2312" w:cs="方正仿宋_GB2312"/>
          <w:b/>
          <w:bCs/>
          <w:color w:val="auto"/>
          <w:kern w:val="0"/>
          <w:sz w:val="28"/>
          <w:szCs w:val="28"/>
          <w:highlight w:val="none"/>
        </w:rPr>
      </w:pPr>
      <w:bookmarkStart w:id="0" w:name="_Toc120614214"/>
      <w:bookmarkStart w:id="1" w:name="_Toc16938519"/>
      <w:bookmarkStart w:id="2" w:name="_Toc513029203"/>
      <w:bookmarkStart w:id="3" w:name="_Toc20823275"/>
      <w:r>
        <w:rPr>
          <w:rFonts w:hint="eastAsia" w:ascii="方正仿宋_GB2312" w:hAnsi="方正仿宋_GB2312" w:eastAsia="方正仿宋_GB2312" w:cs="方正仿宋_GB2312"/>
          <w:b/>
          <w:bCs/>
          <w:color w:val="auto"/>
          <w:kern w:val="0"/>
          <w:sz w:val="28"/>
          <w:szCs w:val="28"/>
          <w:highlight w:val="none"/>
        </w:rPr>
        <w:t>一、总则</w:t>
      </w:r>
      <w:bookmarkEnd w:id="0"/>
      <w:bookmarkEnd w:id="1"/>
      <w:bookmarkEnd w:id="2"/>
      <w:bookmarkEnd w:id="3"/>
    </w:p>
    <w:p>
      <w:pPr>
        <w:keepNext/>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outlineLvl w:val="3"/>
        <w:rPr>
          <w:rFonts w:hint="eastAsia" w:ascii="方正仿宋_GB2312" w:hAnsi="方正仿宋_GB2312" w:eastAsia="方正仿宋_GB2312" w:cs="方正仿宋_GB2312"/>
          <w:b/>
          <w:bCs/>
          <w:color w:val="auto"/>
          <w:kern w:val="0"/>
          <w:sz w:val="28"/>
          <w:szCs w:val="28"/>
          <w:highlight w:val="none"/>
        </w:rPr>
      </w:pPr>
      <w:bookmarkStart w:id="4" w:name="_Hlt16619475"/>
      <w:bookmarkEnd w:id="4"/>
      <w:bookmarkStart w:id="5" w:name="_Toc458694821"/>
      <w:bookmarkStart w:id="6" w:name="_Toc16938520"/>
      <w:bookmarkStart w:id="7" w:name="_Toc513029204"/>
      <w:bookmarkStart w:id="8" w:name="_Toc20823276"/>
      <w:r>
        <w:rPr>
          <w:rFonts w:hint="eastAsia" w:ascii="方正仿宋_GB2312" w:hAnsi="方正仿宋_GB2312" w:eastAsia="方正仿宋_GB2312" w:cs="方正仿宋_GB2312"/>
          <w:color w:val="auto"/>
          <w:kern w:val="0"/>
          <w:sz w:val="28"/>
          <w:szCs w:val="28"/>
          <w:highlight w:val="none"/>
        </w:rPr>
        <w:t>1</w:t>
      </w:r>
      <w:bookmarkEnd w:id="5"/>
      <w:r>
        <w:rPr>
          <w:rFonts w:hint="eastAsia" w:ascii="方正仿宋_GB2312" w:hAnsi="方正仿宋_GB2312" w:eastAsia="方正仿宋_GB2312" w:cs="方正仿宋_GB2312"/>
          <w:color w:val="auto"/>
          <w:kern w:val="0"/>
          <w:sz w:val="28"/>
          <w:szCs w:val="28"/>
          <w:highlight w:val="none"/>
        </w:rPr>
        <w:t>.采购方式</w:t>
      </w:r>
      <w:bookmarkEnd w:id="6"/>
      <w:bookmarkEnd w:id="7"/>
      <w:bookmarkEnd w:id="8"/>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1.1 本次采取</w:t>
      </w:r>
      <w:r>
        <w:rPr>
          <w:rFonts w:hint="eastAsia" w:ascii="方正仿宋_GB2312" w:hAnsi="方正仿宋_GB2312" w:eastAsia="方正仿宋_GB2312" w:cs="方正仿宋_GB2312"/>
          <w:color w:val="auto"/>
          <w:sz w:val="28"/>
          <w:szCs w:val="28"/>
          <w:highlight w:val="none"/>
          <w:lang w:val="en-US" w:eastAsia="zh-CN"/>
        </w:rPr>
        <w:t>比选</w:t>
      </w:r>
      <w:r>
        <w:rPr>
          <w:rFonts w:hint="eastAsia" w:ascii="方正仿宋_GB2312" w:hAnsi="方正仿宋_GB2312" w:eastAsia="方正仿宋_GB2312" w:cs="方正仿宋_GB2312"/>
          <w:color w:val="auto"/>
          <w:sz w:val="28"/>
          <w:szCs w:val="28"/>
          <w:highlight w:val="none"/>
        </w:rPr>
        <w:t>采购方式，本</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文件仅适用于</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公告中所述项目。</w:t>
      </w:r>
    </w:p>
    <w:p>
      <w:pPr>
        <w:keepNext/>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outlineLvl w:val="3"/>
        <w:rPr>
          <w:rFonts w:hint="eastAsia" w:ascii="方正仿宋_GB2312" w:hAnsi="方正仿宋_GB2312" w:eastAsia="方正仿宋_GB2312" w:cs="方正仿宋_GB2312"/>
          <w:b/>
          <w:bCs/>
          <w:color w:val="auto"/>
          <w:kern w:val="0"/>
          <w:sz w:val="28"/>
          <w:szCs w:val="28"/>
          <w:highlight w:val="none"/>
        </w:rPr>
      </w:pPr>
      <w:bookmarkStart w:id="9" w:name="_Toc20823277"/>
      <w:bookmarkStart w:id="10" w:name="_Toc513029205"/>
      <w:bookmarkStart w:id="11" w:name="_Toc16938521"/>
      <w:r>
        <w:rPr>
          <w:rFonts w:hint="eastAsia" w:ascii="方正仿宋_GB2312" w:hAnsi="方正仿宋_GB2312" w:eastAsia="方正仿宋_GB2312" w:cs="方正仿宋_GB2312"/>
          <w:color w:val="auto"/>
          <w:kern w:val="0"/>
          <w:sz w:val="28"/>
          <w:szCs w:val="28"/>
          <w:highlight w:val="none"/>
        </w:rPr>
        <w:t>2.合格的</w:t>
      </w:r>
      <w:bookmarkEnd w:id="9"/>
      <w:bookmarkEnd w:id="10"/>
      <w:bookmarkEnd w:id="11"/>
      <w:r>
        <w:rPr>
          <w:rFonts w:hint="eastAsia" w:ascii="方正仿宋_GB2312" w:hAnsi="方正仿宋_GB2312" w:eastAsia="方正仿宋_GB2312" w:cs="方正仿宋_GB2312"/>
          <w:color w:val="auto"/>
          <w:kern w:val="0"/>
          <w:sz w:val="28"/>
          <w:szCs w:val="28"/>
          <w:highlight w:val="none"/>
        </w:rPr>
        <w:t>供应商</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2.1满足</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公告中供应商的资格要求的规定。</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2.2 满足本文件实质性条款的规定。</w:t>
      </w:r>
    </w:p>
    <w:p>
      <w:pPr>
        <w:keepNext/>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outlineLvl w:val="3"/>
        <w:rPr>
          <w:rFonts w:hint="eastAsia" w:ascii="方正仿宋_GB2312" w:hAnsi="方正仿宋_GB2312" w:eastAsia="方正仿宋_GB2312" w:cs="方正仿宋_GB2312"/>
          <w:b/>
          <w:bCs/>
          <w:color w:val="auto"/>
          <w:kern w:val="0"/>
          <w:sz w:val="28"/>
          <w:szCs w:val="28"/>
          <w:highlight w:val="none"/>
        </w:rPr>
      </w:pPr>
      <w:bookmarkStart w:id="12" w:name="_Toc16938522"/>
      <w:bookmarkStart w:id="13" w:name="_Toc513029206"/>
      <w:bookmarkStart w:id="14" w:name="_Toc20823278"/>
      <w:r>
        <w:rPr>
          <w:rFonts w:hint="eastAsia" w:ascii="方正仿宋_GB2312" w:hAnsi="方正仿宋_GB2312" w:eastAsia="方正仿宋_GB2312" w:cs="方正仿宋_GB2312"/>
          <w:color w:val="auto"/>
          <w:kern w:val="0"/>
          <w:sz w:val="28"/>
          <w:szCs w:val="28"/>
          <w:highlight w:val="none"/>
        </w:rPr>
        <w:t>3.适用法律</w:t>
      </w:r>
      <w:bookmarkEnd w:id="12"/>
      <w:bookmarkEnd w:id="13"/>
      <w:bookmarkEnd w:id="14"/>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3.1 本次采购及由此产生的合同受中华人民共和国有关的法律法规制约和保护。</w:t>
      </w:r>
    </w:p>
    <w:p>
      <w:pPr>
        <w:keepNext/>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outlineLvl w:val="3"/>
        <w:rPr>
          <w:rFonts w:hint="eastAsia" w:ascii="方正仿宋_GB2312" w:hAnsi="方正仿宋_GB2312" w:eastAsia="方正仿宋_GB2312" w:cs="方正仿宋_GB2312"/>
          <w:color w:val="auto"/>
          <w:kern w:val="0"/>
          <w:sz w:val="28"/>
          <w:szCs w:val="28"/>
          <w:highlight w:val="none"/>
          <w:lang w:val="en-US" w:eastAsia="zh-CN"/>
        </w:rPr>
      </w:pPr>
      <w:bookmarkStart w:id="15" w:name="_Toc513029207"/>
      <w:bookmarkStart w:id="16" w:name="_Toc16938523"/>
      <w:bookmarkStart w:id="17" w:name="_Toc462564067"/>
      <w:bookmarkStart w:id="18" w:name="_Toc20823279"/>
      <w:r>
        <w:rPr>
          <w:rFonts w:hint="eastAsia" w:ascii="方正仿宋_GB2312" w:hAnsi="方正仿宋_GB2312" w:eastAsia="方正仿宋_GB2312" w:cs="方正仿宋_GB2312"/>
          <w:color w:val="auto"/>
          <w:kern w:val="0"/>
          <w:sz w:val="28"/>
          <w:szCs w:val="28"/>
          <w:highlight w:val="none"/>
          <w:lang w:val="en-US" w:eastAsia="zh-CN"/>
        </w:rPr>
        <w:t>3.2本项目不涉及财政预算资金支付，采购招标参照相关法律法规和学校采购管理办法执行。</w:t>
      </w:r>
    </w:p>
    <w:p>
      <w:pPr>
        <w:keepNext/>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outlineLvl w:val="3"/>
        <w:rPr>
          <w:rFonts w:hint="eastAsia" w:ascii="方正仿宋_GB2312" w:hAnsi="方正仿宋_GB2312" w:eastAsia="方正仿宋_GB2312" w:cs="方正仿宋_GB2312"/>
          <w:b/>
          <w:bCs/>
          <w:color w:val="auto"/>
          <w:kern w:val="0"/>
          <w:sz w:val="28"/>
          <w:szCs w:val="28"/>
          <w:highlight w:val="none"/>
        </w:rPr>
      </w:pPr>
      <w:r>
        <w:rPr>
          <w:rFonts w:hint="eastAsia" w:ascii="方正仿宋_GB2312" w:hAnsi="方正仿宋_GB2312" w:eastAsia="方正仿宋_GB2312" w:cs="方正仿宋_GB2312"/>
          <w:color w:val="auto"/>
          <w:kern w:val="0"/>
          <w:sz w:val="28"/>
          <w:szCs w:val="28"/>
          <w:highlight w:val="none"/>
        </w:rPr>
        <w:t>4.</w:t>
      </w:r>
      <w:r>
        <w:rPr>
          <w:rFonts w:hint="eastAsia" w:ascii="方正仿宋_GB2312" w:hAnsi="方正仿宋_GB2312" w:eastAsia="方正仿宋_GB2312" w:cs="方正仿宋_GB2312"/>
          <w:color w:val="auto"/>
          <w:kern w:val="0"/>
          <w:sz w:val="28"/>
          <w:szCs w:val="28"/>
          <w:highlight w:val="none"/>
          <w:lang w:eastAsia="zh-CN"/>
        </w:rPr>
        <w:t>比选</w:t>
      </w:r>
      <w:r>
        <w:rPr>
          <w:rFonts w:hint="eastAsia" w:ascii="方正仿宋_GB2312" w:hAnsi="方正仿宋_GB2312" w:eastAsia="方正仿宋_GB2312" w:cs="方正仿宋_GB2312"/>
          <w:color w:val="auto"/>
          <w:kern w:val="0"/>
          <w:sz w:val="28"/>
          <w:szCs w:val="28"/>
          <w:highlight w:val="none"/>
        </w:rPr>
        <w:t>费用</w:t>
      </w:r>
      <w:bookmarkEnd w:id="15"/>
      <w:bookmarkEnd w:id="16"/>
      <w:bookmarkEnd w:id="17"/>
      <w:bookmarkEnd w:id="18"/>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bCs/>
          <w:color w:val="auto"/>
          <w:sz w:val="28"/>
          <w:szCs w:val="28"/>
          <w:highlight w:val="none"/>
        </w:rPr>
        <w:t>4.1</w:t>
      </w:r>
      <w:r>
        <w:rPr>
          <w:rFonts w:hint="eastAsia" w:ascii="方正仿宋_GB2312" w:hAnsi="方正仿宋_GB2312" w:eastAsia="方正仿宋_GB2312" w:cs="方正仿宋_GB2312"/>
          <w:color w:val="auto"/>
          <w:sz w:val="28"/>
          <w:szCs w:val="28"/>
          <w:highlight w:val="none"/>
        </w:rPr>
        <w:t xml:space="preserve"> 本次</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lang w:val="en-US" w:eastAsia="zh-CN"/>
        </w:rPr>
        <w:t>无比选费用</w:t>
      </w:r>
      <w:r>
        <w:rPr>
          <w:rFonts w:hint="eastAsia" w:ascii="方正仿宋_GB2312" w:hAnsi="方正仿宋_GB2312" w:eastAsia="方正仿宋_GB2312" w:cs="方正仿宋_GB2312"/>
          <w:color w:val="auto"/>
          <w:sz w:val="28"/>
          <w:szCs w:val="28"/>
          <w:highlight w:val="none"/>
        </w:rPr>
        <w:t>。</w:t>
      </w:r>
    </w:p>
    <w:p>
      <w:pPr>
        <w:keepNext/>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outlineLvl w:val="3"/>
        <w:rPr>
          <w:rFonts w:hint="eastAsia" w:ascii="方正仿宋_GB2312" w:hAnsi="方正仿宋_GB2312" w:eastAsia="方正仿宋_GB2312" w:cs="方正仿宋_GB2312"/>
          <w:b/>
          <w:bCs/>
          <w:color w:val="auto"/>
          <w:kern w:val="0"/>
          <w:sz w:val="28"/>
          <w:szCs w:val="28"/>
          <w:highlight w:val="none"/>
        </w:rPr>
      </w:pPr>
      <w:r>
        <w:rPr>
          <w:rFonts w:hint="eastAsia" w:ascii="方正仿宋_GB2312" w:hAnsi="方正仿宋_GB2312" w:eastAsia="方正仿宋_GB2312" w:cs="方正仿宋_GB2312"/>
          <w:color w:val="auto"/>
          <w:kern w:val="0"/>
          <w:sz w:val="28"/>
          <w:szCs w:val="28"/>
          <w:highlight w:val="none"/>
        </w:rPr>
        <w:t>5.</w:t>
      </w:r>
      <w:r>
        <w:rPr>
          <w:rFonts w:hint="eastAsia" w:ascii="方正仿宋_GB2312" w:hAnsi="方正仿宋_GB2312" w:eastAsia="方正仿宋_GB2312" w:cs="方正仿宋_GB2312"/>
          <w:color w:val="auto"/>
          <w:kern w:val="0"/>
          <w:sz w:val="28"/>
          <w:szCs w:val="28"/>
          <w:highlight w:val="none"/>
          <w:lang w:eastAsia="zh-CN"/>
        </w:rPr>
        <w:t>比选</w:t>
      </w:r>
      <w:r>
        <w:rPr>
          <w:rFonts w:hint="eastAsia" w:ascii="方正仿宋_GB2312" w:hAnsi="方正仿宋_GB2312" w:eastAsia="方正仿宋_GB2312" w:cs="方正仿宋_GB2312"/>
          <w:color w:val="auto"/>
          <w:kern w:val="0"/>
          <w:sz w:val="28"/>
          <w:szCs w:val="28"/>
          <w:highlight w:val="none"/>
        </w:rPr>
        <w:t>文件的约束力</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bCs/>
          <w:color w:val="auto"/>
          <w:sz w:val="28"/>
          <w:szCs w:val="28"/>
          <w:highlight w:val="none"/>
        </w:rPr>
        <w:t>5.1</w:t>
      </w:r>
      <w:r>
        <w:rPr>
          <w:rFonts w:hint="eastAsia" w:ascii="方正仿宋_GB2312" w:hAnsi="方正仿宋_GB2312" w:eastAsia="方正仿宋_GB2312" w:cs="方正仿宋_GB2312"/>
          <w:color w:val="auto"/>
          <w:sz w:val="28"/>
          <w:szCs w:val="28"/>
          <w:highlight w:val="none"/>
        </w:rPr>
        <w:t xml:space="preserve"> 供应商一旦参加本项目采购活动，即被认为接受了本</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文件的规定和约束。</w:t>
      </w:r>
    </w:p>
    <w:p>
      <w:pPr>
        <w:keepNext/>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outlineLvl w:val="3"/>
        <w:rPr>
          <w:rFonts w:hint="eastAsia" w:ascii="方正仿宋_GB2312" w:hAnsi="方正仿宋_GB2312" w:eastAsia="方正仿宋_GB2312" w:cs="方正仿宋_GB2312"/>
          <w:color w:val="auto"/>
          <w:kern w:val="0"/>
          <w:sz w:val="28"/>
          <w:szCs w:val="28"/>
          <w:highlight w:val="none"/>
        </w:rPr>
      </w:pPr>
      <w:r>
        <w:rPr>
          <w:rFonts w:hint="eastAsia" w:ascii="方正仿宋_GB2312" w:hAnsi="方正仿宋_GB2312" w:eastAsia="方正仿宋_GB2312" w:cs="方正仿宋_GB2312"/>
          <w:color w:val="auto"/>
          <w:kern w:val="0"/>
          <w:sz w:val="28"/>
          <w:szCs w:val="28"/>
          <w:highlight w:val="none"/>
        </w:rPr>
        <w:t>6.</w:t>
      </w:r>
      <w:r>
        <w:rPr>
          <w:rFonts w:hint="eastAsia" w:ascii="方正仿宋_GB2312" w:hAnsi="方正仿宋_GB2312" w:eastAsia="方正仿宋_GB2312" w:cs="方正仿宋_GB2312"/>
          <w:color w:val="auto"/>
          <w:kern w:val="0"/>
          <w:sz w:val="28"/>
          <w:szCs w:val="28"/>
          <w:highlight w:val="none"/>
          <w:lang w:eastAsia="zh-CN"/>
        </w:rPr>
        <w:t>比选</w:t>
      </w:r>
      <w:r>
        <w:rPr>
          <w:rFonts w:hint="eastAsia" w:ascii="方正仿宋_GB2312" w:hAnsi="方正仿宋_GB2312" w:eastAsia="方正仿宋_GB2312" w:cs="方正仿宋_GB2312"/>
          <w:color w:val="auto"/>
          <w:kern w:val="0"/>
          <w:sz w:val="28"/>
          <w:szCs w:val="28"/>
          <w:highlight w:val="none"/>
        </w:rPr>
        <w:t>文件的解释</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bCs/>
          <w:color w:val="auto"/>
          <w:sz w:val="28"/>
          <w:szCs w:val="28"/>
          <w:highlight w:val="none"/>
        </w:rPr>
        <w:t>6.1</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文件需求部分（供应商资格要求、项目需求、商务技术评分标准）由采购人解释，其它部分由采购</w:t>
      </w:r>
      <w:r>
        <w:rPr>
          <w:rFonts w:hint="eastAsia" w:ascii="方正仿宋_GB2312" w:hAnsi="方正仿宋_GB2312" w:eastAsia="方正仿宋_GB2312" w:cs="方正仿宋_GB2312"/>
          <w:color w:val="auto"/>
          <w:sz w:val="28"/>
          <w:szCs w:val="28"/>
          <w:highlight w:val="none"/>
          <w:lang w:val="en-US" w:eastAsia="zh-CN"/>
        </w:rPr>
        <w:t>单位</w:t>
      </w:r>
      <w:r>
        <w:rPr>
          <w:rFonts w:hint="eastAsia" w:ascii="方正仿宋_GB2312" w:hAnsi="方正仿宋_GB2312" w:eastAsia="方正仿宋_GB2312" w:cs="方正仿宋_GB2312"/>
          <w:color w:val="auto"/>
          <w:sz w:val="28"/>
          <w:szCs w:val="28"/>
          <w:highlight w:val="none"/>
        </w:rPr>
        <w:t>解释。</w:t>
      </w:r>
    </w:p>
    <w:p>
      <w:pPr>
        <w:keepNext/>
        <w:keepLines/>
        <w:pageBreakBefore w:val="0"/>
        <w:kinsoku/>
        <w:wordWrap/>
        <w:overflowPunct/>
        <w:topLinePunct w:val="0"/>
        <w:bidi w:val="0"/>
        <w:adjustRightInd w:val="0"/>
        <w:snapToGrid w:val="0"/>
        <w:spacing w:beforeAutospacing="0" w:afterAutospacing="0" w:line="480" w:lineRule="exact"/>
        <w:ind w:left="0" w:leftChars="0" w:right="0" w:rightChars="0" w:firstLine="562" w:firstLineChars="200"/>
        <w:outlineLvl w:val="2"/>
        <w:rPr>
          <w:rFonts w:hint="eastAsia" w:ascii="方正仿宋_GB2312" w:hAnsi="方正仿宋_GB2312" w:eastAsia="方正仿宋_GB2312" w:cs="方正仿宋_GB2312"/>
          <w:b/>
          <w:bCs/>
          <w:color w:val="auto"/>
          <w:kern w:val="0"/>
          <w:sz w:val="28"/>
          <w:szCs w:val="28"/>
          <w:highlight w:val="none"/>
        </w:rPr>
      </w:pPr>
      <w:bookmarkStart w:id="19" w:name="_Toc16938525"/>
      <w:bookmarkStart w:id="20" w:name="_Toc20823281"/>
      <w:bookmarkStart w:id="21" w:name="_Toc120614215"/>
      <w:bookmarkStart w:id="22" w:name="_Toc513029209"/>
      <w:r>
        <w:rPr>
          <w:rFonts w:hint="eastAsia" w:ascii="方正仿宋_GB2312" w:hAnsi="方正仿宋_GB2312" w:eastAsia="方正仿宋_GB2312" w:cs="方正仿宋_GB2312"/>
          <w:b/>
          <w:bCs/>
          <w:color w:val="auto"/>
          <w:kern w:val="0"/>
          <w:sz w:val="28"/>
          <w:szCs w:val="28"/>
          <w:highlight w:val="none"/>
        </w:rPr>
        <w:t>二、</w:t>
      </w:r>
      <w:r>
        <w:rPr>
          <w:rFonts w:hint="eastAsia" w:ascii="方正仿宋_GB2312" w:hAnsi="方正仿宋_GB2312" w:eastAsia="方正仿宋_GB2312" w:cs="方正仿宋_GB2312"/>
          <w:b/>
          <w:bCs/>
          <w:color w:val="auto"/>
          <w:kern w:val="0"/>
          <w:sz w:val="28"/>
          <w:szCs w:val="28"/>
          <w:highlight w:val="none"/>
          <w:lang w:eastAsia="zh-CN"/>
        </w:rPr>
        <w:t>比选</w:t>
      </w:r>
      <w:r>
        <w:rPr>
          <w:rFonts w:hint="eastAsia" w:ascii="方正仿宋_GB2312" w:hAnsi="方正仿宋_GB2312" w:eastAsia="方正仿宋_GB2312" w:cs="方正仿宋_GB2312"/>
          <w:b/>
          <w:bCs/>
          <w:color w:val="auto"/>
          <w:kern w:val="0"/>
          <w:sz w:val="28"/>
          <w:szCs w:val="28"/>
          <w:highlight w:val="none"/>
        </w:rPr>
        <w:t>文件</w:t>
      </w:r>
      <w:bookmarkEnd w:id="19"/>
      <w:bookmarkEnd w:id="20"/>
      <w:bookmarkEnd w:id="21"/>
      <w:bookmarkEnd w:id="22"/>
    </w:p>
    <w:p>
      <w:pPr>
        <w:keepNext/>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outlineLvl w:val="3"/>
        <w:rPr>
          <w:rFonts w:hint="eastAsia" w:ascii="方正仿宋_GB2312" w:hAnsi="方正仿宋_GB2312" w:eastAsia="方正仿宋_GB2312" w:cs="方正仿宋_GB2312"/>
          <w:b/>
          <w:bCs/>
          <w:color w:val="auto"/>
          <w:kern w:val="0"/>
          <w:sz w:val="28"/>
          <w:szCs w:val="28"/>
          <w:highlight w:val="none"/>
        </w:rPr>
      </w:pPr>
      <w:bookmarkStart w:id="23" w:name="_Toc513029210"/>
      <w:bookmarkStart w:id="24" w:name="_Toc20823282"/>
      <w:bookmarkStart w:id="25" w:name="_Toc16938526"/>
      <w:r>
        <w:rPr>
          <w:rFonts w:hint="eastAsia" w:ascii="方正仿宋_GB2312" w:hAnsi="方正仿宋_GB2312" w:eastAsia="方正仿宋_GB2312" w:cs="方正仿宋_GB2312"/>
          <w:color w:val="auto"/>
          <w:kern w:val="0"/>
          <w:sz w:val="28"/>
          <w:szCs w:val="28"/>
          <w:highlight w:val="none"/>
        </w:rPr>
        <w:t>1.</w:t>
      </w:r>
      <w:r>
        <w:rPr>
          <w:rFonts w:hint="eastAsia" w:ascii="方正仿宋_GB2312" w:hAnsi="方正仿宋_GB2312" w:eastAsia="方正仿宋_GB2312" w:cs="方正仿宋_GB2312"/>
          <w:color w:val="auto"/>
          <w:kern w:val="0"/>
          <w:sz w:val="28"/>
          <w:szCs w:val="28"/>
          <w:highlight w:val="none"/>
          <w:lang w:eastAsia="zh-CN"/>
        </w:rPr>
        <w:t>比选</w:t>
      </w:r>
      <w:r>
        <w:rPr>
          <w:rFonts w:hint="eastAsia" w:ascii="方正仿宋_GB2312" w:hAnsi="方正仿宋_GB2312" w:eastAsia="方正仿宋_GB2312" w:cs="方正仿宋_GB2312"/>
          <w:color w:val="auto"/>
          <w:kern w:val="0"/>
          <w:sz w:val="28"/>
          <w:szCs w:val="28"/>
          <w:highlight w:val="none"/>
        </w:rPr>
        <w:t>文件构成</w:t>
      </w:r>
      <w:bookmarkEnd w:id="23"/>
      <w:bookmarkEnd w:id="24"/>
      <w:bookmarkEnd w:id="25"/>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bCs/>
          <w:color w:val="auto"/>
          <w:sz w:val="28"/>
          <w:szCs w:val="28"/>
          <w:highlight w:val="none"/>
        </w:rPr>
        <w:t>1.1</w:t>
      </w:r>
      <w:r>
        <w:rPr>
          <w:rFonts w:hint="eastAsia" w:ascii="方正仿宋_GB2312" w:hAnsi="方正仿宋_GB2312" w:eastAsia="方正仿宋_GB2312" w:cs="方正仿宋_GB2312"/>
          <w:color w:val="auto"/>
          <w:sz w:val="28"/>
          <w:szCs w:val="28"/>
          <w:highlight w:val="none"/>
        </w:rPr>
        <w:t xml:space="preserve"> </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文件由以下部分组成：</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公告</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须知</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（3）项目需求</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（4）评审方法和评审标准</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（5）响应文件组成</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（6）附件</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请仔细检查</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文件是否齐全，如有缺漏请立即与采购</w:t>
      </w:r>
      <w:r>
        <w:rPr>
          <w:rFonts w:hint="eastAsia" w:ascii="方正仿宋_GB2312" w:hAnsi="方正仿宋_GB2312" w:eastAsia="方正仿宋_GB2312" w:cs="方正仿宋_GB2312"/>
          <w:color w:val="auto"/>
          <w:sz w:val="28"/>
          <w:szCs w:val="28"/>
          <w:highlight w:val="none"/>
          <w:lang w:val="en-US" w:eastAsia="zh-CN"/>
        </w:rPr>
        <w:t>单位</w:t>
      </w:r>
      <w:r>
        <w:rPr>
          <w:rFonts w:hint="eastAsia" w:ascii="方正仿宋_GB2312" w:hAnsi="方正仿宋_GB2312" w:eastAsia="方正仿宋_GB2312" w:cs="方正仿宋_GB2312"/>
          <w:color w:val="auto"/>
          <w:sz w:val="28"/>
          <w:szCs w:val="28"/>
          <w:highlight w:val="none"/>
        </w:rPr>
        <w:t>联系解决。</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bCs/>
          <w:color w:val="auto"/>
          <w:sz w:val="28"/>
          <w:szCs w:val="28"/>
          <w:highlight w:val="none"/>
        </w:rPr>
        <w:t>1.2</w:t>
      </w:r>
      <w:r>
        <w:rPr>
          <w:rFonts w:hint="eastAsia" w:ascii="方正仿宋_GB2312" w:hAnsi="方正仿宋_GB2312" w:eastAsia="方正仿宋_GB2312" w:cs="方正仿宋_GB2312"/>
          <w:color w:val="auto"/>
          <w:sz w:val="28"/>
          <w:szCs w:val="28"/>
          <w:highlight w:val="none"/>
        </w:rPr>
        <w:t xml:space="preserve"> 供应商应认真阅读</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文件中所有的事项、格式、条款和规范等要求。按</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文件要求和规定编制响应文件，并保证所提供的全部资料的真实性，以使其响应文件对</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文件作出实质性响应，否则其风险由供应商自行承担。</w:t>
      </w:r>
    </w:p>
    <w:p>
      <w:pPr>
        <w:keepNext/>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outlineLvl w:val="3"/>
        <w:rPr>
          <w:rFonts w:hint="eastAsia" w:ascii="方正仿宋_GB2312" w:hAnsi="方正仿宋_GB2312" w:eastAsia="方正仿宋_GB2312" w:cs="方正仿宋_GB2312"/>
          <w:b/>
          <w:bCs/>
          <w:color w:val="auto"/>
          <w:kern w:val="0"/>
          <w:sz w:val="28"/>
          <w:szCs w:val="28"/>
          <w:highlight w:val="none"/>
        </w:rPr>
      </w:pPr>
      <w:bookmarkStart w:id="26" w:name="_Toc513029211"/>
      <w:bookmarkStart w:id="27" w:name="_Toc16938527"/>
      <w:bookmarkStart w:id="28" w:name="_Toc20823283"/>
      <w:bookmarkStart w:id="29" w:name="_Toc462564070"/>
      <w:r>
        <w:rPr>
          <w:rFonts w:hint="eastAsia" w:ascii="方正仿宋_GB2312" w:hAnsi="方正仿宋_GB2312" w:eastAsia="方正仿宋_GB2312" w:cs="方正仿宋_GB2312"/>
          <w:color w:val="auto"/>
          <w:kern w:val="0"/>
          <w:sz w:val="28"/>
          <w:szCs w:val="28"/>
          <w:highlight w:val="none"/>
        </w:rPr>
        <w:t>2.</w:t>
      </w:r>
      <w:r>
        <w:rPr>
          <w:rFonts w:hint="eastAsia" w:ascii="方正仿宋_GB2312" w:hAnsi="方正仿宋_GB2312" w:eastAsia="方正仿宋_GB2312" w:cs="方正仿宋_GB2312"/>
          <w:color w:val="auto"/>
          <w:kern w:val="0"/>
          <w:sz w:val="28"/>
          <w:szCs w:val="28"/>
          <w:highlight w:val="none"/>
          <w:lang w:eastAsia="zh-CN"/>
        </w:rPr>
        <w:t>比选</w:t>
      </w:r>
      <w:r>
        <w:rPr>
          <w:rFonts w:hint="eastAsia" w:ascii="方正仿宋_GB2312" w:hAnsi="方正仿宋_GB2312" w:eastAsia="方正仿宋_GB2312" w:cs="方正仿宋_GB2312"/>
          <w:color w:val="auto"/>
          <w:kern w:val="0"/>
          <w:sz w:val="28"/>
          <w:szCs w:val="28"/>
          <w:highlight w:val="none"/>
        </w:rPr>
        <w:t>文件的澄清</w:t>
      </w:r>
      <w:bookmarkEnd w:id="26"/>
      <w:bookmarkEnd w:id="27"/>
      <w:bookmarkEnd w:id="28"/>
      <w:bookmarkEnd w:id="29"/>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bCs/>
          <w:color w:val="auto"/>
          <w:sz w:val="28"/>
          <w:szCs w:val="28"/>
          <w:highlight w:val="none"/>
        </w:rPr>
        <w:t>2.1</w:t>
      </w:r>
      <w:r>
        <w:rPr>
          <w:rFonts w:hint="eastAsia" w:ascii="方正仿宋_GB2312" w:hAnsi="方正仿宋_GB2312" w:eastAsia="方正仿宋_GB2312" w:cs="方正仿宋_GB2312"/>
          <w:color w:val="auto"/>
          <w:sz w:val="28"/>
          <w:szCs w:val="28"/>
          <w:highlight w:val="none"/>
        </w:rPr>
        <w:t xml:space="preserve"> 任何要求对</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文件进行澄清的供应商，应在提交首次响应文件截止时间五日前按</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公告中的通讯地址，以书面形式通知采购人。采购人有权对发出的</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文件进行必要的澄清或修改。</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2.2采购人视情组织答疑会</w:t>
      </w:r>
    </w:p>
    <w:p>
      <w:pPr>
        <w:keepNext/>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outlineLvl w:val="3"/>
        <w:rPr>
          <w:rFonts w:hint="eastAsia" w:ascii="方正仿宋_GB2312" w:hAnsi="方正仿宋_GB2312" w:eastAsia="方正仿宋_GB2312" w:cs="方正仿宋_GB2312"/>
          <w:b/>
          <w:bCs/>
          <w:color w:val="auto"/>
          <w:kern w:val="0"/>
          <w:sz w:val="28"/>
          <w:szCs w:val="28"/>
          <w:highlight w:val="none"/>
        </w:rPr>
      </w:pPr>
      <w:bookmarkStart w:id="30" w:name="_Toc20823284"/>
      <w:bookmarkStart w:id="31" w:name="_Toc16938528"/>
      <w:bookmarkStart w:id="32" w:name="_Toc513029212"/>
      <w:bookmarkStart w:id="33" w:name="_Toc462564071"/>
      <w:r>
        <w:rPr>
          <w:rFonts w:hint="eastAsia" w:ascii="方正仿宋_GB2312" w:hAnsi="方正仿宋_GB2312" w:eastAsia="方正仿宋_GB2312" w:cs="方正仿宋_GB2312"/>
          <w:color w:val="auto"/>
          <w:kern w:val="0"/>
          <w:sz w:val="28"/>
          <w:szCs w:val="28"/>
          <w:highlight w:val="none"/>
        </w:rPr>
        <w:t>3.</w:t>
      </w:r>
      <w:r>
        <w:rPr>
          <w:rFonts w:hint="eastAsia" w:ascii="方正仿宋_GB2312" w:hAnsi="方正仿宋_GB2312" w:eastAsia="方正仿宋_GB2312" w:cs="方正仿宋_GB2312"/>
          <w:color w:val="auto"/>
          <w:kern w:val="0"/>
          <w:sz w:val="28"/>
          <w:szCs w:val="28"/>
          <w:highlight w:val="none"/>
          <w:lang w:eastAsia="zh-CN"/>
        </w:rPr>
        <w:t>比选</w:t>
      </w:r>
      <w:r>
        <w:rPr>
          <w:rFonts w:hint="eastAsia" w:ascii="方正仿宋_GB2312" w:hAnsi="方正仿宋_GB2312" w:eastAsia="方正仿宋_GB2312" w:cs="方正仿宋_GB2312"/>
          <w:color w:val="auto"/>
          <w:kern w:val="0"/>
          <w:sz w:val="28"/>
          <w:szCs w:val="28"/>
          <w:highlight w:val="none"/>
        </w:rPr>
        <w:t>文件的修改</w:t>
      </w:r>
      <w:bookmarkEnd w:id="30"/>
      <w:bookmarkEnd w:id="31"/>
      <w:bookmarkEnd w:id="32"/>
      <w:bookmarkEnd w:id="33"/>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bCs/>
          <w:color w:val="auto"/>
          <w:sz w:val="28"/>
          <w:szCs w:val="28"/>
          <w:highlight w:val="none"/>
        </w:rPr>
        <w:t>3.1</w:t>
      </w:r>
      <w:r>
        <w:rPr>
          <w:rFonts w:hint="eastAsia" w:ascii="方正仿宋_GB2312" w:hAnsi="方正仿宋_GB2312" w:eastAsia="方正仿宋_GB2312" w:cs="方正仿宋_GB2312"/>
          <w:color w:val="auto"/>
          <w:sz w:val="28"/>
          <w:szCs w:val="28"/>
          <w:highlight w:val="none"/>
        </w:rPr>
        <w:t xml:space="preserve"> 在响应文件提交截止时间前，采购</w:t>
      </w:r>
      <w:r>
        <w:rPr>
          <w:rFonts w:hint="eastAsia" w:ascii="方正仿宋_GB2312" w:hAnsi="方正仿宋_GB2312" w:eastAsia="方正仿宋_GB2312" w:cs="方正仿宋_GB2312"/>
          <w:color w:val="auto"/>
          <w:sz w:val="28"/>
          <w:szCs w:val="28"/>
          <w:highlight w:val="none"/>
          <w:lang w:val="en-US" w:eastAsia="zh-CN"/>
        </w:rPr>
        <w:t>单位</w:t>
      </w:r>
      <w:r>
        <w:rPr>
          <w:rFonts w:hint="eastAsia" w:ascii="方正仿宋_GB2312" w:hAnsi="方正仿宋_GB2312" w:eastAsia="方正仿宋_GB2312" w:cs="方正仿宋_GB2312"/>
          <w:color w:val="auto"/>
          <w:sz w:val="28"/>
          <w:szCs w:val="28"/>
          <w:highlight w:val="none"/>
        </w:rPr>
        <w:t>可以对</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文件进行修改。</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bCs/>
          <w:color w:val="auto"/>
          <w:sz w:val="28"/>
          <w:szCs w:val="28"/>
          <w:highlight w:val="none"/>
        </w:rPr>
        <w:t xml:space="preserve">3.2 </w:t>
      </w:r>
      <w:r>
        <w:rPr>
          <w:rFonts w:hint="eastAsia" w:ascii="方正仿宋_GB2312" w:hAnsi="方正仿宋_GB2312" w:eastAsia="方正仿宋_GB2312" w:cs="方正仿宋_GB2312"/>
          <w:color w:val="auto"/>
          <w:sz w:val="28"/>
          <w:szCs w:val="28"/>
          <w:highlight w:val="none"/>
        </w:rPr>
        <w:t>采购</w:t>
      </w:r>
      <w:r>
        <w:rPr>
          <w:rFonts w:hint="eastAsia" w:ascii="方正仿宋_GB2312" w:hAnsi="方正仿宋_GB2312" w:eastAsia="方正仿宋_GB2312" w:cs="方正仿宋_GB2312"/>
          <w:color w:val="auto"/>
          <w:sz w:val="28"/>
          <w:szCs w:val="28"/>
          <w:highlight w:val="none"/>
          <w:lang w:eastAsia="zh-CN"/>
        </w:rPr>
        <w:t>单位</w:t>
      </w:r>
      <w:r>
        <w:rPr>
          <w:rFonts w:hint="eastAsia" w:ascii="方正仿宋_GB2312" w:hAnsi="方正仿宋_GB2312" w:eastAsia="方正仿宋_GB2312" w:cs="方正仿宋_GB2312"/>
          <w:color w:val="auto"/>
          <w:sz w:val="28"/>
          <w:szCs w:val="28"/>
          <w:highlight w:val="none"/>
        </w:rPr>
        <w:t>有权按照法定的要求推迟响应文件提交截止日期和</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日期。</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bCs/>
          <w:color w:val="auto"/>
          <w:sz w:val="28"/>
          <w:szCs w:val="28"/>
          <w:highlight w:val="none"/>
        </w:rPr>
        <w:t xml:space="preserve">3.3 </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文件的修改将在南通市教育局网站公布，补充文件将作为</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文件的组成部分，并对供应商具有约束力。</w:t>
      </w:r>
    </w:p>
    <w:p>
      <w:pPr>
        <w:keepNext/>
        <w:keepLines/>
        <w:pageBreakBefore w:val="0"/>
        <w:kinsoku/>
        <w:wordWrap/>
        <w:overflowPunct/>
        <w:topLinePunct w:val="0"/>
        <w:bidi w:val="0"/>
        <w:adjustRightInd w:val="0"/>
        <w:snapToGrid w:val="0"/>
        <w:spacing w:beforeAutospacing="0" w:afterAutospacing="0" w:line="480" w:lineRule="exact"/>
        <w:ind w:left="0" w:leftChars="0" w:right="0" w:rightChars="0" w:firstLine="562" w:firstLineChars="200"/>
        <w:outlineLvl w:val="2"/>
        <w:rPr>
          <w:rFonts w:hint="eastAsia" w:ascii="方正仿宋_GB2312" w:hAnsi="方正仿宋_GB2312" w:eastAsia="方正仿宋_GB2312" w:cs="方正仿宋_GB2312"/>
          <w:b/>
          <w:bCs/>
          <w:color w:val="auto"/>
          <w:kern w:val="0"/>
          <w:sz w:val="28"/>
          <w:szCs w:val="28"/>
          <w:highlight w:val="none"/>
        </w:rPr>
      </w:pPr>
      <w:bookmarkStart w:id="34" w:name="_Toc513029213"/>
      <w:bookmarkStart w:id="35" w:name="_Toc16938529"/>
      <w:bookmarkStart w:id="36" w:name="_Toc20823285"/>
      <w:bookmarkStart w:id="37" w:name="_Toc120614216"/>
      <w:bookmarkStart w:id="38" w:name="_Toc462564072"/>
      <w:r>
        <w:rPr>
          <w:rFonts w:hint="eastAsia" w:ascii="方正仿宋_GB2312" w:hAnsi="方正仿宋_GB2312" w:eastAsia="方正仿宋_GB2312" w:cs="方正仿宋_GB2312"/>
          <w:b/>
          <w:bCs/>
          <w:color w:val="auto"/>
          <w:kern w:val="0"/>
          <w:sz w:val="28"/>
          <w:szCs w:val="28"/>
          <w:highlight w:val="none"/>
        </w:rPr>
        <w:t>三、响应文件的编制</w:t>
      </w:r>
      <w:bookmarkEnd w:id="34"/>
      <w:bookmarkEnd w:id="35"/>
      <w:bookmarkEnd w:id="36"/>
      <w:bookmarkEnd w:id="37"/>
      <w:bookmarkEnd w:id="38"/>
    </w:p>
    <w:p>
      <w:pPr>
        <w:keepNext/>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outlineLvl w:val="3"/>
        <w:rPr>
          <w:rFonts w:hint="eastAsia" w:ascii="方正仿宋_GB2312" w:hAnsi="方正仿宋_GB2312" w:eastAsia="方正仿宋_GB2312" w:cs="方正仿宋_GB2312"/>
          <w:bCs/>
          <w:color w:val="auto"/>
          <w:kern w:val="0"/>
          <w:sz w:val="28"/>
          <w:szCs w:val="28"/>
          <w:highlight w:val="none"/>
        </w:rPr>
      </w:pPr>
      <w:bookmarkStart w:id="39" w:name="_Toc513029214"/>
      <w:bookmarkStart w:id="40" w:name="_Toc20823286"/>
      <w:bookmarkStart w:id="41" w:name="_Toc16938530"/>
      <w:bookmarkStart w:id="42" w:name="_Toc462564073"/>
      <w:r>
        <w:rPr>
          <w:rFonts w:hint="eastAsia" w:ascii="方正仿宋_GB2312" w:hAnsi="方正仿宋_GB2312" w:eastAsia="方正仿宋_GB2312" w:cs="方正仿宋_GB2312"/>
          <w:color w:val="auto"/>
          <w:kern w:val="0"/>
          <w:sz w:val="28"/>
          <w:szCs w:val="28"/>
          <w:highlight w:val="none"/>
        </w:rPr>
        <w:t>1.响应文件的语言及度量衡单位</w:t>
      </w:r>
      <w:bookmarkEnd w:id="39"/>
      <w:bookmarkEnd w:id="40"/>
      <w:bookmarkEnd w:id="41"/>
      <w:bookmarkEnd w:id="42"/>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bCs/>
          <w:color w:val="auto"/>
          <w:sz w:val="28"/>
          <w:szCs w:val="28"/>
          <w:highlight w:val="none"/>
        </w:rPr>
        <w:t>1.1</w:t>
      </w:r>
      <w:r>
        <w:rPr>
          <w:rFonts w:hint="eastAsia" w:ascii="方正仿宋_GB2312" w:hAnsi="方正仿宋_GB2312" w:eastAsia="方正仿宋_GB2312" w:cs="方正仿宋_GB2312"/>
          <w:color w:val="auto"/>
          <w:sz w:val="28"/>
          <w:szCs w:val="28"/>
          <w:highlight w:val="none"/>
        </w:rPr>
        <w:t>供应商提交的响应文件以及供应商与采购</w:t>
      </w:r>
      <w:r>
        <w:rPr>
          <w:rFonts w:hint="eastAsia" w:ascii="方正仿宋_GB2312" w:hAnsi="方正仿宋_GB2312" w:eastAsia="方正仿宋_GB2312" w:cs="方正仿宋_GB2312"/>
          <w:color w:val="auto"/>
          <w:sz w:val="28"/>
          <w:szCs w:val="28"/>
          <w:highlight w:val="none"/>
          <w:lang w:eastAsia="zh-CN"/>
        </w:rPr>
        <w:t>单位</w:t>
      </w:r>
      <w:r>
        <w:rPr>
          <w:rFonts w:hint="eastAsia" w:ascii="方正仿宋_GB2312" w:hAnsi="方正仿宋_GB2312" w:eastAsia="方正仿宋_GB2312" w:cs="方正仿宋_GB2312"/>
          <w:color w:val="auto"/>
          <w:sz w:val="28"/>
          <w:szCs w:val="28"/>
          <w:highlight w:val="none"/>
        </w:rPr>
        <w:t>及采购人就有关</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的所有来往通知、函件和文件均应使用</w:t>
      </w:r>
      <w:r>
        <w:rPr>
          <w:rFonts w:hint="eastAsia" w:ascii="方正仿宋_GB2312" w:hAnsi="方正仿宋_GB2312" w:eastAsia="方正仿宋_GB2312" w:cs="方正仿宋_GB2312"/>
          <w:bCs/>
          <w:color w:val="auto"/>
          <w:sz w:val="28"/>
          <w:szCs w:val="28"/>
          <w:highlight w:val="none"/>
        </w:rPr>
        <w:t>简体中文</w:t>
      </w:r>
      <w:r>
        <w:rPr>
          <w:rFonts w:hint="eastAsia" w:ascii="方正仿宋_GB2312" w:hAnsi="方正仿宋_GB2312" w:eastAsia="方正仿宋_GB2312" w:cs="方正仿宋_GB2312"/>
          <w:color w:val="auto"/>
          <w:sz w:val="28"/>
          <w:szCs w:val="28"/>
          <w:highlight w:val="none"/>
        </w:rPr>
        <w:t>。</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bCs/>
          <w:color w:val="auto"/>
          <w:sz w:val="28"/>
          <w:szCs w:val="28"/>
          <w:highlight w:val="none"/>
        </w:rPr>
        <w:t>1.2</w:t>
      </w:r>
      <w:r>
        <w:rPr>
          <w:rFonts w:hint="eastAsia" w:ascii="方正仿宋_GB2312" w:hAnsi="方正仿宋_GB2312" w:eastAsia="方正仿宋_GB2312" w:cs="方正仿宋_GB2312"/>
          <w:color w:val="auto"/>
          <w:sz w:val="28"/>
          <w:szCs w:val="28"/>
          <w:highlight w:val="none"/>
        </w:rPr>
        <w:t xml:space="preserve"> 除技术性能另有规定外，响应文件所使用的度量衡单位，均须采用国家法定计量单位。</w:t>
      </w:r>
    </w:p>
    <w:p>
      <w:pPr>
        <w:keepNext/>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outlineLvl w:val="3"/>
        <w:rPr>
          <w:rFonts w:hint="eastAsia" w:ascii="方正仿宋_GB2312" w:hAnsi="方正仿宋_GB2312" w:eastAsia="方正仿宋_GB2312" w:cs="方正仿宋_GB2312"/>
          <w:b/>
          <w:bCs/>
          <w:color w:val="auto"/>
          <w:kern w:val="0"/>
          <w:sz w:val="28"/>
          <w:szCs w:val="28"/>
          <w:highlight w:val="none"/>
        </w:rPr>
      </w:pPr>
      <w:bookmarkStart w:id="43" w:name="_Toc462564074"/>
      <w:bookmarkStart w:id="44" w:name="_Toc20823287"/>
      <w:bookmarkStart w:id="45" w:name="_Toc16938531"/>
      <w:bookmarkStart w:id="46" w:name="_Toc513029215"/>
      <w:r>
        <w:rPr>
          <w:rFonts w:hint="eastAsia" w:ascii="方正仿宋_GB2312" w:hAnsi="方正仿宋_GB2312" w:eastAsia="方正仿宋_GB2312" w:cs="方正仿宋_GB2312"/>
          <w:color w:val="auto"/>
          <w:kern w:val="0"/>
          <w:sz w:val="28"/>
          <w:szCs w:val="28"/>
          <w:highlight w:val="none"/>
        </w:rPr>
        <w:t>2.响应文件构成</w:t>
      </w:r>
      <w:bookmarkEnd w:id="43"/>
      <w:bookmarkEnd w:id="44"/>
      <w:bookmarkEnd w:id="45"/>
      <w:bookmarkEnd w:id="46"/>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bCs/>
          <w:color w:val="auto"/>
          <w:sz w:val="28"/>
          <w:szCs w:val="28"/>
          <w:highlight w:val="none"/>
        </w:rPr>
        <w:t>2.1</w:t>
      </w:r>
      <w:r>
        <w:rPr>
          <w:rFonts w:hint="eastAsia" w:ascii="方正仿宋_GB2312" w:hAnsi="方正仿宋_GB2312" w:eastAsia="方正仿宋_GB2312" w:cs="方正仿宋_GB2312"/>
          <w:color w:val="auto"/>
          <w:sz w:val="28"/>
          <w:szCs w:val="28"/>
          <w:highlight w:val="none"/>
        </w:rPr>
        <w:t xml:space="preserve"> 供应商编写的响应文件应包括资格审查证明材料文件、商务技术标文件、价格标文件。供应商按“第五部分 响应文件组成”要求编写响应文件。</w:t>
      </w:r>
    </w:p>
    <w:p>
      <w:pPr>
        <w:keepNext/>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outlineLvl w:val="3"/>
        <w:rPr>
          <w:rFonts w:hint="eastAsia" w:ascii="方正仿宋_GB2312" w:hAnsi="方正仿宋_GB2312" w:eastAsia="方正仿宋_GB2312" w:cs="方正仿宋_GB2312"/>
          <w:b/>
          <w:bCs/>
          <w:color w:val="auto"/>
          <w:kern w:val="0"/>
          <w:sz w:val="28"/>
          <w:szCs w:val="28"/>
          <w:highlight w:val="none"/>
        </w:rPr>
      </w:pPr>
      <w:bookmarkStart w:id="47" w:name="_Hlt26954838"/>
      <w:bookmarkEnd w:id="47"/>
      <w:bookmarkStart w:id="48" w:name="_Hlt26668975"/>
      <w:bookmarkEnd w:id="48"/>
      <w:bookmarkStart w:id="49" w:name="_Hlt26670360"/>
      <w:bookmarkEnd w:id="49"/>
      <w:bookmarkStart w:id="50" w:name="_Toc49090511"/>
      <w:bookmarkStart w:id="51" w:name="_Toc14577360"/>
      <w:r>
        <w:rPr>
          <w:rFonts w:hint="eastAsia" w:ascii="方正仿宋_GB2312" w:hAnsi="方正仿宋_GB2312" w:eastAsia="方正仿宋_GB2312" w:cs="方正仿宋_GB2312"/>
          <w:color w:val="auto"/>
          <w:kern w:val="0"/>
          <w:sz w:val="28"/>
          <w:szCs w:val="28"/>
          <w:highlight w:val="none"/>
        </w:rPr>
        <w:t>3.</w:t>
      </w:r>
      <w:bookmarkEnd w:id="50"/>
      <w:bookmarkEnd w:id="51"/>
      <w:r>
        <w:rPr>
          <w:rFonts w:hint="eastAsia" w:ascii="方正仿宋_GB2312" w:hAnsi="方正仿宋_GB2312" w:eastAsia="方正仿宋_GB2312" w:cs="方正仿宋_GB2312"/>
          <w:color w:val="auto"/>
          <w:kern w:val="0"/>
          <w:sz w:val="28"/>
          <w:szCs w:val="28"/>
          <w:highlight w:val="none"/>
          <w:lang w:eastAsia="zh-CN"/>
        </w:rPr>
        <w:t>比选</w:t>
      </w:r>
      <w:r>
        <w:rPr>
          <w:rFonts w:hint="eastAsia" w:ascii="方正仿宋_GB2312" w:hAnsi="方正仿宋_GB2312" w:eastAsia="方正仿宋_GB2312" w:cs="方正仿宋_GB2312"/>
          <w:color w:val="auto"/>
          <w:kern w:val="0"/>
          <w:sz w:val="28"/>
          <w:szCs w:val="28"/>
          <w:highlight w:val="none"/>
        </w:rPr>
        <w:t>响应有效期</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3.1</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响应有效期为采购</w:t>
      </w:r>
      <w:r>
        <w:rPr>
          <w:rFonts w:hint="eastAsia" w:ascii="方正仿宋_GB2312" w:hAnsi="方正仿宋_GB2312" w:eastAsia="方正仿宋_GB2312" w:cs="方正仿宋_GB2312"/>
          <w:bCs/>
          <w:color w:val="auto"/>
          <w:sz w:val="28"/>
          <w:szCs w:val="28"/>
          <w:highlight w:val="none"/>
          <w:lang w:eastAsia="zh-CN"/>
        </w:rPr>
        <w:t>单位</w:t>
      </w:r>
      <w:r>
        <w:rPr>
          <w:rFonts w:hint="eastAsia" w:ascii="方正仿宋_GB2312" w:hAnsi="方正仿宋_GB2312" w:eastAsia="方正仿宋_GB2312" w:cs="方正仿宋_GB2312"/>
          <w:bCs/>
          <w:color w:val="auto"/>
          <w:sz w:val="28"/>
          <w:szCs w:val="28"/>
          <w:highlight w:val="none"/>
        </w:rPr>
        <w:t>规定的响应文件</w:t>
      </w:r>
      <w:r>
        <w:rPr>
          <w:rFonts w:hint="eastAsia" w:ascii="方正仿宋_GB2312" w:hAnsi="方正仿宋_GB2312" w:eastAsia="方正仿宋_GB2312" w:cs="方正仿宋_GB2312"/>
          <w:color w:val="auto"/>
          <w:sz w:val="28"/>
          <w:szCs w:val="28"/>
          <w:highlight w:val="none"/>
        </w:rPr>
        <w:t>提交</w:t>
      </w:r>
      <w:r>
        <w:rPr>
          <w:rFonts w:hint="eastAsia" w:ascii="方正仿宋_GB2312" w:hAnsi="方正仿宋_GB2312" w:eastAsia="方正仿宋_GB2312" w:cs="方正仿宋_GB2312"/>
          <w:bCs/>
          <w:color w:val="auto"/>
          <w:sz w:val="28"/>
          <w:szCs w:val="28"/>
          <w:highlight w:val="none"/>
        </w:rPr>
        <w:t>截止时间后</w:t>
      </w:r>
      <w:r>
        <w:rPr>
          <w:rFonts w:hint="eastAsia" w:ascii="方正仿宋_GB2312" w:hAnsi="方正仿宋_GB2312" w:eastAsia="方正仿宋_GB2312" w:cs="方正仿宋_GB2312"/>
          <w:b/>
          <w:color w:val="auto"/>
          <w:sz w:val="28"/>
          <w:szCs w:val="28"/>
          <w:highlight w:val="none"/>
          <w:u w:val="single"/>
        </w:rPr>
        <w:t>六十（60）天</w:t>
      </w:r>
      <w:r>
        <w:rPr>
          <w:rFonts w:hint="eastAsia" w:ascii="方正仿宋_GB2312" w:hAnsi="方正仿宋_GB2312" w:eastAsia="方正仿宋_GB2312" w:cs="方正仿宋_GB2312"/>
          <w:bCs/>
          <w:color w:val="auto"/>
          <w:sz w:val="28"/>
          <w:szCs w:val="28"/>
          <w:highlight w:val="none"/>
        </w:rPr>
        <w:t>。</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响应有效期比规定短的将被视为非实质性响应而予以拒绝。</w:t>
      </w:r>
    </w:p>
    <w:p>
      <w:pPr>
        <w:keepNext/>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outlineLvl w:val="3"/>
        <w:rPr>
          <w:rFonts w:hint="eastAsia" w:ascii="方正仿宋_GB2312" w:hAnsi="方正仿宋_GB2312" w:eastAsia="方正仿宋_GB2312" w:cs="方正仿宋_GB2312"/>
          <w:b/>
          <w:bCs/>
          <w:color w:val="auto"/>
          <w:kern w:val="0"/>
          <w:sz w:val="28"/>
          <w:szCs w:val="28"/>
          <w:highlight w:val="none"/>
        </w:rPr>
      </w:pPr>
      <w:r>
        <w:rPr>
          <w:rFonts w:hint="eastAsia" w:ascii="方正仿宋_GB2312" w:hAnsi="方正仿宋_GB2312" w:eastAsia="方正仿宋_GB2312" w:cs="方正仿宋_GB2312"/>
          <w:color w:val="auto"/>
          <w:kern w:val="0"/>
          <w:sz w:val="28"/>
          <w:szCs w:val="28"/>
          <w:highlight w:val="none"/>
        </w:rPr>
        <w:t xml:space="preserve">4. </w:t>
      </w:r>
      <w:r>
        <w:rPr>
          <w:rFonts w:hint="eastAsia" w:ascii="方正仿宋_GB2312" w:hAnsi="方正仿宋_GB2312" w:eastAsia="方正仿宋_GB2312" w:cs="方正仿宋_GB2312"/>
          <w:color w:val="auto"/>
          <w:kern w:val="0"/>
          <w:sz w:val="28"/>
          <w:szCs w:val="28"/>
          <w:highlight w:val="none"/>
          <w:lang w:eastAsia="zh-CN"/>
        </w:rPr>
        <w:t>比选</w:t>
      </w:r>
      <w:r>
        <w:rPr>
          <w:rFonts w:hint="eastAsia" w:ascii="方正仿宋_GB2312" w:hAnsi="方正仿宋_GB2312" w:eastAsia="方正仿宋_GB2312" w:cs="方正仿宋_GB2312"/>
          <w:color w:val="auto"/>
          <w:kern w:val="0"/>
          <w:sz w:val="28"/>
          <w:szCs w:val="28"/>
          <w:highlight w:val="none"/>
        </w:rPr>
        <w:t>响应有效期的延长</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4.1在特殊情况下，采购</w:t>
      </w:r>
      <w:r>
        <w:rPr>
          <w:rFonts w:hint="eastAsia" w:ascii="方正仿宋_GB2312" w:hAnsi="方正仿宋_GB2312" w:eastAsia="方正仿宋_GB2312" w:cs="方正仿宋_GB2312"/>
          <w:bCs/>
          <w:color w:val="auto"/>
          <w:sz w:val="28"/>
          <w:szCs w:val="28"/>
          <w:highlight w:val="none"/>
          <w:lang w:eastAsia="zh-CN"/>
        </w:rPr>
        <w:t>单位</w:t>
      </w:r>
      <w:r>
        <w:rPr>
          <w:rFonts w:hint="eastAsia" w:ascii="方正仿宋_GB2312" w:hAnsi="方正仿宋_GB2312" w:eastAsia="方正仿宋_GB2312" w:cs="方正仿宋_GB2312"/>
          <w:bCs/>
          <w:color w:val="auto"/>
          <w:sz w:val="28"/>
          <w:szCs w:val="28"/>
          <w:highlight w:val="none"/>
        </w:rPr>
        <w:t>于原</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响应有效期满之前，可向</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供应商提出延长</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响应有效期的要求。这种要求与答复均应采用书面形式。供应商可以拒绝采购</w:t>
      </w:r>
      <w:r>
        <w:rPr>
          <w:rFonts w:hint="eastAsia" w:ascii="方正仿宋_GB2312" w:hAnsi="方正仿宋_GB2312" w:eastAsia="方正仿宋_GB2312" w:cs="方正仿宋_GB2312"/>
          <w:bCs/>
          <w:color w:val="auto"/>
          <w:sz w:val="28"/>
          <w:szCs w:val="28"/>
          <w:highlight w:val="none"/>
          <w:lang w:eastAsia="zh-CN"/>
        </w:rPr>
        <w:t>单位</w:t>
      </w:r>
      <w:r>
        <w:rPr>
          <w:rFonts w:hint="eastAsia" w:ascii="方正仿宋_GB2312" w:hAnsi="方正仿宋_GB2312" w:eastAsia="方正仿宋_GB2312" w:cs="方正仿宋_GB2312"/>
          <w:bCs/>
          <w:color w:val="auto"/>
          <w:sz w:val="28"/>
          <w:szCs w:val="28"/>
          <w:highlight w:val="none"/>
        </w:rPr>
        <w:t>的这一要求而放弃</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响应，同意延长</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响应有效期的供应商既不能要求也不允许修改其响应文件。</w:t>
      </w:r>
      <w:r>
        <w:rPr>
          <w:rFonts w:hint="eastAsia" w:ascii="方正仿宋_GB2312" w:hAnsi="方正仿宋_GB2312" w:eastAsia="方正仿宋_GB2312" w:cs="方正仿宋_GB2312"/>
          <w:color w:val="auto"/>
          <w:sz w:val="28"/>
          <w:szCs w:val="28"/>
          <w:highlight w:val="none"/>
        </w:rPr>
        <w:t>受</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响应有效期约束的所有权利与义务均延长至新的有效期</w:t>
      </w:r>
      <w:r>
        <w:rPr>
          <w:rFonts w:hint="eastAsia" w:ascii="方正仿宋_GB2312" w:hAnsi="方正仿宋_GB2312" w:eastAsia="方正仿宋_GB2312" w:cs="方正仿宋_GB2312"/>
          <w:bCs/>
          <w:color w:val="auto"/>
          <w:sz w:val="28"/>
          <w:szCs w:val="28"/>
          <w:highlight w:val="none"/>
        </w:rPr>
        <w:t>。</w:t>
      </w:r>
    </w:p>
    <w:p>
      <w:pPr>
        <w:keepNext/>
        <w:keepLines/>
        <w:pageBreakBefore w:val="0"/>
        <w:kinsoku/>
        <w:wordWrap/>
        <w:overflowPunct/>
        <w:topLinePunct w:val="0"/>
        <w:bidi w:val="0"/>
        <w:adjustRightInd w:val="0"/>
        <w:snapToGrid w:val="0"/>
        <w:spacing w:beforeAutospacing="0" w:afterAutospacing="0" w:line="480" w:lineRule="exact"/>
        <w:ind w:left="0" w:leftChars="0" w:right="0" w:rightChars="0" w:firstLine="562" w:firstLineChars="200"/>
        <w:outlineLvl w:val="2"/>
        <w:rPr>
          <w:rFonts w:hint="eastAsia" w:ascii="方正仿宋_GB2312" w:hAnsi="方正仿宋_GB2312" w:eastAsia="方正仿宋_GB2312" w:cs="方正仿宋_GB2312"/>
          <w:b/>
          <w:bCs/>
          <w:color w:val="auto"/>
          <w:kern w:val="0"/>
          <w:sz w:val="28"/>
          <w:szCs w:val="28"/>
          <w:highlight w:val="none"/>
        </w:rPr>
      </w:pPr>
      <w:bookmarkStart w:id="52" w:name="_Hlt26954739"/>
      <w:bookmarkEnd w:id="52"/>
      <w:bookmarkStart w:id="53" w:name="_Hlt26954852"/>
      <w:bookmarkEnd w:id="53"/>
      <w:bookmarkStart w:id="54" w:name="_Toc513029224"/>
      <w:bookmarkStart w:id="55" w:name="_Toc16938540"/>
      <w:bookmarkStart w:id="56" w:name="_Toc120614217"/>
      <w:bookmarkStart w:id="57" w:name="_Toc20823296"/>
      <w:r>
        <w:rPr>
          <w:rFonts w:hint="eastAsia" w:ascii="方正仿宋_GB2312" w:hAnsi="方正仿宋_GB2312" w:eastAsia="方正仿宋_GB2312" w:cs="方正仿宋_GB2312"/>
          <w:b/>
          <w:bCs/>
          <w:color w:val="auto"/>
          <w:kern w:val="0"/>
          <w:sz w:val="28"/>
          <w:szCs w:val="28"/>
          <w:highlight w:val="none"/>
        </w:rPr>
        <w:t>四、响应文件的提交</w:t>
      </w:r>
      <w:bookmarkEnd w:id="54"/>
      <w:bookmarkEnd w:id="55"/>
      <w:bookmarkEnd w:id="56"/>
      <w:bookmarkEnd w:id="57"/>
    </w:p>
    <w:p>
      <w:pPr>
        <w:keepNext/>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outlineLvl w:val="3"/>
        <w:rPr>
          <w:rFonts w:hint="eastAsia" w:ascii="方正仿宋_GB2312" w:hAnsi="方正仿宋_GB2312" w:eastAsia="方正仿宋_GB2312" w:cs="方正仿宋_GB2312"/>
          <w:b/>
          <w:bCs/>
          <w:color w:val="auto"/>
          <w:kern w:val="0"/>
          <w:sz w:val="28"/>
          <w:szCs w:val="28"/>
          <w:highlight w:val="none"/>
        </w:rPr>
      </w:pPr>
      <w:bookmarkStart w:id="58" w:name="_Toc462564084"/>
      <w:bookmarkStart w:id="59" w:name="_Toc20823297"/>
      <w:bookmarkStart w:id="60" w:name="_Toc16938541"/>
      <w:bookmarkStart w:id="61" w:name="_Toc513029225"/>
      <w:r>
        <w:rPr>
          <w:rFonts w:hint="eastAsia" w:ascii="方正仿宋_GB2312" w:hAnsi="方正仿宋_GB2312" w:eastAsia="方正仿宋_GB2312" w:cs="方正仿宋_GB2312"/>
          <w:color w:val="auto"/>
          <w:kern w:val="0"/>
          <w:sz w:val="28"/>
          <w:szCs w:val="28"/>
          <w:highlight w:val="none"/>
        </w:rPr>
        <w:t>1.响应文件</w:t>
      </w:r>
      <w:bookmarkEnd w:id="58"/>
      <w:bookmarkEnd w:id="59"/>
      <w:bookmarkEnd w:id="60"/>
      <w:bookmarkEnd w:id="61"/>
      <w:r>
        <w:rPr>
          <w:rFonts w:hint="eastAsia" w:ascii="方正仿宋_GB2312" w:hAnsi="方正仿宋_GB2312" w:eastAsia="方正仿宋_GB2312" w:cs="方正仿宋_GB2312"/>
          <w:color w:val="auto"/>
          <w:kern w:val="0"/>
          <w:sz w:val="28"/>
          <w:szCs w:val="28"/>
          <w:highlight w:val="none"/>
        </w:rPr>
        <w:t>的提交</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bookmarkStart w:id="62" w:name="_Toc513029226"/>
      <w:bookmarkStart w:id="63" w:name="_Toc16938542"/>
      <w:bookmarkStart w:id="64" w:name="_Toc20823298"/>
      <w:r>
        <w:rPr>
          <w:rFonts w:hint="eastAsia" w:ascii="方正仿宋_GB2312" w:hAnsi="方正仿宋_GB2312" w:eastAsia="方正仿宋_GB2312" w:cs="方正仿宋_GB2312"/>
          <w:bCs/>
          <w:color w:val="auto"/>
          <w:sz w:val="28"/>
          <w:szCs w:val="28"/>
          <w:highlight w:val="none"/>
        </w:rPr>
        <w:t>1.1响应文件三部分内容（资格审查文件、商务技术文件、价格文件）须分别单独密封，</w:t>
      </w:r>
      <w:r>
        <w:rPr>
          <w:rFonts w:hint="eastAsia" w:ascii="方正仿宋_GB2312" w:hAnsi="方正仿宋_GB2312" w:eastAsia="方正仿宋_GB2312" w:cs="方正仿宋_GB2312"/>
          <w:bCs/>
          <w:color w:val="auto"/>
          <w:sz w:val="28"/>
          <w:szCs w:val="28"/>
          <w:highlight w:val="none"/>
          <w:lang w:val="zh-CN"/>
        </w:rPr>
        <w:t>并牢</w:t>
      </w:r>
      <w:r>
        <w:rPr>
          <w:rFonts w:hint="eastAsia" w:ascii="方正仿宋_GB2312" w:hAnsi="方正仿宋_GB2312" w:eastAsia="方正仿宋_GB2312" w:cs="方正仿宋_GB2312"/>
          <w:bCs/>
          <w:color w:val="auto"/>
          <w:sz w:val="28"/>
          <w:szCs w:val="28"/>
          <w:highlight w:val="none"/>
        </w:rPr>
        <w:t>固装订成册，不得相互混淆，文件自编目录并连续标注页码，不得将内容拆开。价格文件不得出现于其他</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文件中。</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1.2响应文件每一部分内容均须提供“一正、两副”纸质响应文件，并将正本、副本及图纸类等（如需提供图纸等其它资料的话）合并密封，统一装在一个密封袋或密封箱内（如有A3大小的图纸类，可单独密封）。</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1.3纸质响应文件须</w:t>
      </w:r>
      <w:r>
        <w:rPr>
          <w:rFonts w:hint="eastAsia" w:ascii="方正仿宋_GB2312" w:hAnsi="方正仿宋_GB2312" w:eastAsia="方正仿宋_GB2312" w:cs="方正仿宋_GB2312"/>
          <w:bCs/>
          <w:color w:val="auto"/>
          <w:sz w:val="28"/>
          <w:szCs w:val="28"/>
          <w:highlight w:val="none"/>
          <w:lang w:val="zh-CN"/>
        </w:rPr>
        <w:t>采用A4纸（</w:t>
      </w:r>
      <w:r>
        <w:rPr>
          <w:rFonts w:hint="eastAsia" w:ascii="方正仿宋_GB2312" w:hAnsi="方正仿宋_GB2312" w:eastAsia="方正仿宋_GB2312" w:cs="方正仿宋_GB2312"/>
          <w:bCs/>
          <w:color w:val="auto"/>
          <w:sz w:val="28"/>
          <w:szCs w:val="28"/>
          <w:highlight w:val="none"/>
        </w:rPr>
        <w:t>图纸等除外），正本须打印并由法定代表人或授权人签字并加盖单位印章。副本可复印，但须加盖单位印章。文件内容中不得行间插字、涂改、增删，如修补错漏处，须由响应文件签署人签字并加盖公章。</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1.4响应文件密封后应标明响应文件项目名称、项目编号、边缝处加盖单位骑缝章或骑缝签字，并注明于</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前不得启封。</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1.5递交时间：供应商须在规定的响应文件接收截止时间前送达指定地点。供应商提交</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文件，即视为已响应参加采购活动。</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友情提醒：</w:t>
      </w:r>
      <w:r>
        <w:rPr>
          <w:rFonts w:hint="eastAsia" w:ascii="方正仿宋_GB2312" w:hAnsi="方正仿宋_GB2312" w:eastAsia="方正仿宋_GB2312" w:cs="方正仿宋_GB2312"/>
          <w:bCs/>
          <w:color w:val="auto"/>
          <w:sz w:val="28"/>
          <w:szCs w:val="28"/>
          <w:highlight w:val="none"/>
          <w:lang w:eastAsia="zh-CN"/>
        </w:rPr>
        <w:t>单位</w:t>
      </w:r>
      <w:r>
        <w:rPr>
          <w:rFonts w:hint="eastAsia" w:ascii="方正仿宋_GB2312" w:hAnsi="方正仿宋_GB2312" w:eastAsia="方正仿宋_GB2312" w:cs="方正仿宋_GB2312"/>
          <w:bCs/>
          <w:color w:val="auto"/>
          <w:sz w:val="28"/>
          <w:szCs w:val="28"/>
          <w:highlight w:val="none"/>
        </w:rPr>
        <w:t>将拒绝接收未按照</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文件要求密封的响应文件，拒绝接收在响应文件接收截止时间后递交的响应文件。</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2.响应文件截止日期</w:t>
      </w:r>
      <w:bookmarkEnd w:id="62"/>
      <w:bookmarkEnd w:id="63"/>
      <w:bookmarkEnd w:id="64"/>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2.1 供应商提交响应文件的时间不得迟于</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公告中规定的响应文件提交截止时间。</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供应商应充分考虑到交通路况、停车、疫情管控等风险因素，如因供应商自身原因造成的</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响应文件提交不成功由供应商自行承担全部责任。</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2.2 采购</w:t>
      </w:r>
      <w:r>
        <w:rPr>
          <w:rFonts w:hint="eastAsia" w:ascii="方正仿宋_GB2312" w:hAnsi="方正仿宋_GB2312" w:eastAsia="方正仿宋_GB2312" w:cs="方正仿宋_GB2312"/>
          <w:bCs/>
          <w:color w:val="auto"/>
          <w:sz w:val="28"/>
          <w:szCs w:val="28"/>
          <w:highlight w:val="none"/>
          <w:lang w:eastAsia="zh-CN"/>
        </w:rPr>
        <w:t>单位</w:t>
      </w:r>
      <w:r>
        <w:rPr>
          <w:rFonts w:hint="eastAsia" w:ascii="方正仿宋_GB2312" w:hAnsi="方正仿宋_GB2312" w:eastAsia="方正仿宋_GB2312" w:cs="方正仿宋_GB2312"/>
          <w:bCs/>
          <w:color w:val="auto"/>
          <w:sz w:val="28"/>
          <w:szCs w:val="28"/>
          <w:highlight w:val="none"/>
        </w:rPr>
        <w:t>可以按照规定，通过修改响应文件酌情延长响应文件提交截止日期，在此情况下，供应商的所有权利和义务以及供应商受制的截止日期均应以延长后新的截止日期为准。</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bookmarkStart w:id="65" w:name="_Toc20823299"/>
      <w:bookmarkStart w:id="66" w:name="_Toc16938543"/>
      <w:bookmarkStart w:id="67" w:name="_Toc513029227"/>
      <w:r>
        <w:rPr>
          <w:rFonts w:hint="eastAsia" w:ascii="方正仿宋_GB2312" w:hAnsi="方正仿宋_GB2312" w:eastAsia="方正仿宋_GB2312" w:cs="方正仿宋_GB2312"/>
          <w:bCs/>
          <w:color w:val="auto"/>
          <w:sz w:val="28"/>
          <w:szCs w:val="28"/>
          <w:highlight w:val="none"/>
        </w:rPr>
        <w:t>3.响应文件</w:t>
      </w:r>
      <w:bookmarkEnd w:id="65"/>
      <w:bookmarkEnd w:id="66"/>
      <w:bookmarkEnd w:id="67"/>
      <w:r>
        <w:rPr>
          <w:rFonts w:hint="eastAsia" w:ascii="方正仿宋_GB2312" w:hAnsi="方正仿宋_GB2312" w:eastAsia="方正仿宋_GB2312" w:cs="方正仿宋_GB2312"/>
          <w:bCs/>
          <w:color w:val="auto"/>
          <w:sz w:val="28"/>
          <w:szCs w:val="28"/>
          <w:highlight w:val="none"/>
        </w:rPr>
        <w:t>的拒收</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3.1 采购</w:t>
      </w:r>
      <w:r>
        <w:rPr>
          <w:rFonts w:hint="eastAsia" w:ascii="方正仿宋_GB2312" w:hAnsi="方正仿宋_GB2312" w:eastAsia="方正仿宋_GB2312" w:cs="方正仿宋_GB2312"/>
          <w:bCs/>
          <w:color w:val="auto"/>
          <w:sz w:val="28"/>
          <w:szCs w:val="28"/>
          <w:highlight w:val="none"/>
          <w:lang w:eastAsia="zh-CN"/>
        </w:rPr>
        <w:t>单位</w:t>
      </w:r>
      <w:r>
        <w:rPr>
          <w:rFonts w:hint="eastAsia" w:ascii="方正仿宋_GB2312" w:hAnsi="方正仿宋_GB2312" w:eastAsia="方正仿宋_GB2312" w:cs="方正仿宋_GB2312"/>
          <w:bCs/>
          <w:color w:val="auto"/>
          <w:sz w:val="28"/>
          <w:szCs w:val="28"/>
          <w:highlight w:val="none"/>
        </w:rPr>
        <w:t>拒绝接收在其规定的响应文件提交截止时间后提交的任何响应文件。</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bookmarkStart w:id="68" w:name="_Toc20823300"/>
      <w:bookmarkStart w:id="69" w:name="_Toc513029228"/>
      <w:bookmarkStart w:id="70" w:name="_Toc16938544"/>
      <w:r>
        <w:rPr>
          <w:rFonts w:hint="eastAsia" w:ascii="方正仿宋_GB2312" w:hAnsi="方正仿宋_GB2312" w:eastAsia="方正仿宋_GB2312" w:cs="方正仿宋_GB2312"/>
          <w:bCs/>
          <w:color w:val="auto"/>
          <w:sz w:val="28"/>
          <w:szCs w:val="28"/>
          <w:highlight w:val="none"/>
        </w:rPr>
        <w:t>4. 响应文件的撤回和修改</w:t>
      </w:r>
      <w:bookmarkEnd w:id="68"/>
      <w:bookmarkEnd w:id="69"/>
      <w:bookmarkEnd w:id="70"/>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4.1 响应文件的撤回</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4.1.1 响应文件的撤回</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供应商可在响应文件提交截止时间前，书面撤回其</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响应文件。</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4.1.2 供应商撤回</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响应文件，则认为其不再参与本项目</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活动。</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4.2 响应文件的修改</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在响应文件提交截止时间之后，供应商不得再对其提交的响应文件进行修改。</w:t>
      </w:r>
    </w:p>
    <w:p>
      <w:pPr>
        <w:pageBreakBefore w:val="0"/>
        <w:kinsoku/>
        <w:wordWrap/>
        <w:overflowPunct/>
        <w:topLinePunct w:val="0"/>
        <w:bidi w:val="0"/>
        <w:adjustRightInd w:val="0"/>
        <w:snapToGrid w:val="0"/>
        <w:spacing w:beforeAutospacing="0" w:afterAutospacing="0" w:line="480" w:lineRule="exact"/>
        <w:ind w:left="0" w:leftChars="0" w:right="0" w:rightChars="0" w:firstLine="562" w:firstLineChars="200"/>
        <w:rPr>
          <w:rFonts w:hint="eastAsia" w:ascii="方正仿宋_GB2312" w:hAnsi="方正仿宋_GB2312" w:eastAsia="方正仿宋_GB2312" w:cs="方正仿宋_GB2312"/>
          <w:b/>
          <w:bCs/>
          <w:color w:val="auto"/>
          <w:sz w:val="28"/>
          <w:szCs w:val="28"/>
          <w:highlight w:val="none"/>
        </w:rPr>
      </w:pPr>
      <w:bookmarkStart w:id="71" w:name="_Toc20823301"/>
      <w:bookmarkStart w:id="72" w:name="_Toc120614218"/>
      <w:bookmarkStart w:id="73" w:name="_Toc513029229"/>
      <w:bookmarkStart w:id="74" w:name="_Toc16938545"/>
      <w:r>
        <w:rPr>
          <w:rFonts w:hint="eastAsia" w:ascii="方正仿宋_GB2312" w:hAnsi="方正仿宋_GB2312" w:eastAsia="方正仿宋_GB2312" w:cs="方正仿宋_GB2312"/>
          <w:b/>
          <w:bCs/>
          <w:color w:val="auto"/>
          <w:sz w:val="28"/>
          <w:szCs w:val="28"/>
          <w:highlight w:val="none"/>
        </w:rPr>
        <w:t>五</w:t>
      </w:r>
      <w:bookmarkEnd w:id="71"/>
      <w:bookmarkEnd w:id="72"/>
      <w:bookmarkEnd w:id="73"/>
      <w:bookmarkEnd w:id="74"/>
      <w:bookmarkStart w:id="75" w:name="_Toc20823302"/>
      <w:bookmarkStart w:id="76" w:name="_Toc513029230"/>
      <w:bookmarkStart w:id="77" w:name="_Toc16938546"/>
      <w:r>
        <w:rPr>
          <w:rFonts w:hint="eastAsia" w:ascii="方正仿宋_GB2312" w:hAnsi="方正仿宋_GB2312" w:eastAsia="方正仿宋_GB2312" w:cs="方正仿宋_GB2312"/>
          <w:b/>
          <w:bCs/>
          <w:color w:val="auto"/>
          <w:sz w:val="28"/>
          <w:szCs w:val="28"/>
          <w:highlight w:val="none"/>
        </w:rPr>
        <w:t>、</w:t>
      </w:r>
      <w:r>
        <w:rPr>
          <w:rFonts w:hint="eastAsia" w:ascii="方正仿宋_GB2312" w:hAnsi="方正仿宋_GB2312" w:eastAsia="方正仿宋_GB2312" w:cs="方正仿宋_GB2312"/>
          <w:b/>
          <w:bCs/>
          <w:color w:val="auto"/>
          <w:sz w:val="28"/>
          <w:szCs w:val="28"/>
          <w:highlight w:val="none"/>
          <w:lang w:eastAsia="zh-CN"/>
        </w:rPr>
        <w:t>比选</w:t>
      </w:r>
      <w:r>
        <w:rPr>
          <w:rFonts w:hint="eastAsia" w:ascii="方正仿宋_GB2312" w:hAnsi="方正仿宋_GB2312" w:eastAsia="方正仿宋_GB2312" w:cs="方正仿宋_GB2312"/>
          <w:b/>
          <w:bCs/>
          <w:color w:val="auto"/>
          <w:sz w:val="28"/>
          <w:szCs w:val="28"/>
          <w:highlight w:val="none"/>
        </w:rPr>
        <w:t>与评审</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1.</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仪式</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1.1采购</w:t>
      </w:r>
      <w:r>
        <w:rPr>
          <w:rFonts w:hint="eastAsia" w:ascii="方正仿宋_GB2312" w:hAnsi="方正仿宋_GB2312" w:eastAsia="方正仿宋_GB2312" w:cs="方正仿宋_GB2312"/>
          <w:bCs/>
          <w:color w:val="auto"/>
          <w:sz w:val="28"/>
          <w:szCs w:val="28"/>
          <w:highlight w:val="none"/>
          <w:lang w:eastAsia="zh-CN"/>
        </w:rPr>
        <w:t>单位</w:t>
      </w:r>
      <w:r>
        <w:rPr>
          <w:rFonts w:hint="eastAsia" w:ascii="方正仿宋_GB2312" w:hAnsi="方正仿宋_GB2312" w:eastAsia="方正仿宋_GB2312" w:cs="方正仿宋_GB2312"/>
          <w:bCs/>
          <w:color w:val="auto"/>
          <w:sz w:val="28"/>
          <w:szCs w:val="28"/>
          <w:highlight w:val="none"/>
        </w:rPr>
        <w:t>将在</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公告中规定的时间和地点组织</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开始仪式。供应商应当在</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公告中规定的时间和地点参加</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活动。</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
          <w:color w:val="auto"/>
          <w:sz w:val="28"/>
          <w:szCs w:val="28"/>
          <w:highlight w:val="none"/>
        </w:rPr>
      </w:pPr>
      <w:r>
        <w:rPr>
          <w:rFonts w:hint="eastAsia" w:ascii="方正仿宋_GB2312" w:hAnsi="方正仿宋_GB2312" w:eastAsia="方正仿宋_GB2312" w:cs="方正仿宋_GB2312"/>
          <w:bCs/>
          <w:color w:val="auto"/>
          <w:sz w:val="28"/>
          <w:szCs w:val="28"/>
          <w:highlight w:val="none"/>
        </w:rPr>
        <w:t xml:space="preserve">1.2 </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活动的文件密封性检查工作</w:t>
      </w:r>
      <w:r>
        <w:rPr>
          <w:rFonts w:hint="eastAsia" w:ascii="方正仿宋_GB2312" w:hAnsi="方正仿宋_GB2312" w:eastAsia="方正仿宋_GB2312" w:cs="方正仿宋_GB2312"/>
          <w:color w:val="auto"/>
          <w:sz w:val="28"/>
          <w:szCs w:val="28"/>
          <w:highlight w:val="none"/>
        </w:rPr>
        <w:t>由采购</w:t>
      </w:r>
      <w:r>
        <w:rPr>
          <w:rFonts w:hint="eastAsia" w:ascii="方正仿宋_GB2312" w:hAnsi="方正仿宋_GB2312" w:eastAsia="方正仿宋_GB2312" w:cs="方正仿宋_GB2312"/>
          <w:color w:val="auto"/>
          <w:sz w:val="28"/>
          <w:szCs w:val="28"/>
          <w:highlight w:val="none"/>
          <w:lang w:eastAsia="zh-CN"/>
        </w:rPr>
        <w:t>单位</w:t>
      </w:r>
      <w:r>
        <w:rPr>
          <w:rFonts w:hint="eastAsia" w:ascii="方正仿宋_GB2312" w:hAnsi="方正仿宋_GB2312" w:eastAsia="方正仿宋_GB2312" w:cs="方正仿宋_GB2312"/>
          <w:color w:val="auto"/>
          <w:sz w:val="28"/>
          <w:szCs w:val="28"/>
          <w:highlight w:val="none"/>
        </w:rPr>
        <w:t>组织。</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bCs/>
          <w:color w:val="auto"/>
          <w:sz w:val="28"/>
          <w:szCs w:val="28"/>
          <w:highlight w:val="none"/>
        </w:rPr>
        <w:t>1.3供应商在</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过程中涉及到的</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文件密封性检查、</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结果确认等工作，按照采购</w:t>
      </w:r>
      <w:r>
        <w:rPr>
          <w:rFonts w:hint="eastAsia" w:ascii="方正仿宋_GB2312" w:hAnsi="方正仿宋_GB2312" w:eastAsia="方正仿宋_GB2312" w:cs="方正仿宋_GB2312"/>
          <w:bCs/>
          <w:color w:val="auto"/>
          <w:sz w:val="28"/>
          <w:szCs w:val="28"/>
          <w:highlight w:val="none"/>
          <w:lang w:eastAsia="zh-CN"/>
        </w:rPr>
        <w:t>单位</w:t>
      </w:r>
      <w:r>
        <w:rPr>
          <w:rFonts w:hint="eastAsia" w:ascii="方正仿宋_GB2312" w:hAnsi="方正仿宋_GB2312" w:eastAsia="方正仿宋_GB2312" w:cs="方正仿宋_GB2312"/>
          <w:bCs/>
          <w:color w:val="auto"/>
          <w:sz w:val="28"/>
          <w:szCs w:val="28"/>
          <w:highlight w:val="none"/>
        </w:rPr>
        <w:t>指引进行。</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小组</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2.1</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开始仪式结束后，采购</w:t>
      </w:r>
      <w:r>
        <w:rPr>
          <w:rFonts w:hint="eastAsia" w:ascii="方正仿宋_GB2312" w:hAnsi="方正仿宋_GB2312" w:eastAsia="方正仿宋_GB2312" w:cs="方正仿宋_GB2312"/>
          <w:color w:val="auto"/>
          <w:sz w:val="28"/>
          <w:szCs w:val="28"/>
          <w:highlight w:val="none"/>
          <w:lang w:eastAsia="zh-CN"/>
        </w:rPr>
        <w:t>单位</w:t>
      </w:r>
      <w:r>
        <w:rPr>
          <w:rFonts w:hint="eastAsia" w:ascii="方正仿宋_GB2312" w:hAnsi="方正仿宋_GB2312" w:eastAsia="方正仿宋_GB2312" w:cs="方正仿宋_GB2312"/>
          <w:color w:val="auto"/>
          <w:sz w:val="28"/>
          <w:szCs w:val="28"/>
          <w:highlight w:val="none"/>
        </w:rPr>
        <w:t>将立即组织</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小组进行评审。</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2.2</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小组由采购人代表和评审专家共3人以上单数组成，其中评审专家人数不得少于</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小组成员总数的2/3。采购人不得以评审专家身份参加本部门或本单位采购项目的评审。采购</w:t>
      </w:r>
      <w:r>
        <w:rPr>
          <w:rFonts w:hint="eastAsia" w:ascii="方正仿宋_GB2312" w:hAnsi="方正仿宋_GB2312" w:eastAsia="方正仿宋_GB2312" w:cs="方正仿宋_GB2312"/>
          <w:color w:val="auto"/>
          <w:sz w:val="28"/>
          <w:szCs w:val="28"/>
          <w:highlight w:val="none"/>
          <w:lang w:eastAsia="zh-CN"/>
        </w:rPr>
        <w:t>单位</w:t>
      </w:r>
      <w:r>
        <w:rPr>
          <w:rFonts w:hint="eastAsia" w:ascii="方正仿宋_GB2312" w:hAnsi="方正仿宋_GB2312" w:eastAsia="方正仿宋_GB2312" w:cs="方正仿宋_GB2312"/>
          <w:color w:val="auto"/>
          <w:sz w:val="28"/>
          <w:szCs w:val="28"/>
          <w:highlight w:val="none"/>
        </w:rPr>
        <w:t>人员不得参加本机构代理的采购项目的评审。</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2.3超过公开招标限额标准的项目，</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小组应当由5人以上单数组成。</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2.4采用</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的采购项目，评审专家应当从采购评审专家库内相关专业的专家名单中随机抽取，或者从</w:t>
      </w:r>
      <w:r>
        <w:rPr>
          <w:rFonts w:hint="eastAsia" w:ascii="方正仿宋_GB2312" w:hAnsi="方正仿宋_GB2312" w:eastAsia="方正仿宋_GB2312" w:cs="方正仿宋_GB2312"/>
          <w:color w:val="auto"/>
          <w:sz w:val="28"/>
          <w:szCs w:val="28"/>
          <w:highlight w:val="none"/>
          <w:lang w:eastAsia="zh-CN"/>
        </w:rPr>
        <w:t>单位</w:t>
      </w:r>
      <w:r>
        <w:rPr>
          <w:rFonts w:hint="eastAsia" w:ascii="方正仿宋_GB2312" w:hAnsi="方正仿宋_GB2312" w:eastAsia="方正仿宋_GB2312" w:cs="方正仿宋_GB2312"/>
          <w:color w:val="auto"/>
          <w:sz w:val="28"/>
          <w:szCs w:val="28"/>
          <w:highlight w:val="none"/>
        </w:rPr>
        <w:t>的采购专家资源库中随机抽取。市场竞争不充分的科研项目、需要扶持的科技成果转化项目，以及情况特殊、通过随机方式难以确定合适的评审专家的项目，经主管预算单位同意，可以自行选定评审专家。技术复杂、专业性强的</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采购项目，评审专家中应当包含1名法律专家。</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2.5</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小组独立工作，负责评审所有响应文件并确定成交侯选人。</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 xml:space="preserve">3. </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评审过程的保密与公正</w:t>
      </w:r>
    </w:p>
    <w:p>
      <w:pPr>
        <w:pageBreakBefore w:val="0"/>
        <w:tabs>
          <w:tab w:val="left" w:pos="900"/>
        </w:tabs>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3.1</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小组、采购人和采购</w:t>
      </w:r>
      <w:r>
        <w:rPr>
          <w:rFonts w:hint="eastAsia" w:ascii="方正仿宋_GB2312" w:hAnsi="方正仿宋_GB2312" w:eastAsia="方正仿宋_GB2312" w:cs="方正仿宋_GB2312"/>
          <w:color w:val="auto"/>
          <w:sz w:val="28"/>
          <w:szCs w:val="28"/>
          <w:highlight w:val="none"/>
          <w:lang w:eastAsia="zh-CN"/>
        </w:rPr>
        <w:t>单位</w:t>
      </w:r>
      <w:r>
        <w:rPr>
          <w:rFonts w:hint="eastAsia" w:ascii="方正仿宋_GB2312" w:hAnsi="方正仿宋_GB2312" w:eastAsia="方正仿宋_GB2312" w:cs="方正仿宋_GB2312"/>
          <w:color w:val="auto"/>
          <w:sz w:val="28"/>
          <w:szCs w:val="28"/>
          <w:highlight w:val="none"/>
        </w:rPr>
        <w:t>工作人员、相关监督人员等与评审工作有关的人员，对评审情况以及在评审过程中获悉的国家秘密、商业秘密负有保密责任。</w:t>
      </w:r>
    </w:p>
    <w:p>
      <w:pPr>
        <w:pageBreakBefore w:val="0"/>
        <w:tabs>
          <w:tab w:val="left" w:pos="900"/>
        </w:tabs>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3.2在</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评审过程中，</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供应商不得以任何行为影响</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评审过程，否则其响应文件将被作为无效响应文件。</w:t>
      </w:r>
    </w:p>
    <w:p>
      <w:pPr>
        <w:pageBreakBefore w:val="0"/>
        <w:tabs>
          <w:tab w:val="left" w:pos="900"/>
        </w:tabs>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3.3</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小组成员应当按照客观、公正、审慎的原则，根据</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文件规定的评审程序、评审方法和评审标准进行独立评审。未实质性响应</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文件的响应文件按无效响应处理，</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小组应当告知提交响应文件的供应商。</w:t>
      </w:r>
    </w:p>
    <w:p>
      <w:pPr>
        <w:pageBreakBefore w:val="0"/>
        <w:tabs>
          <w:tab w:val="left" w:pos="900"/>
        </w:tabs>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color w:val="auto"/>
          <w:sz w:val="28"/>
          <w:szCs w:val="28"/>
          <w:highlight w:val="none"/>
        </w:rPr>
        <w:t>3.4</w:t>
      </w:r>
      <w:r>
        <w:rPr>
          <w:rFonts w:hint="eastAsia" w:ascii="方正仿宋_GB2312" w:hAnsi="方正仿宋_GB2312" w:eastAsia="方正仿宋_GB2312" w:cs="方正仿宋_GB2312"/>
          <w:bCs/>
          <w:color w:val="auto"/>
          <w:sz w:val="28"/>
          <w:szCs w:val="28"/>
          <w:highlight w:val="none"/>
        </w:rPr>
        <w:t>评审开始后，直至向成交供应商授予合同时止，凡是与审查、澄清、评价和比较响应的有关资料以及授标建议等，采购人、</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小组、采购</w:t>
      </w:r>
      <w:r>
        <w:rPr>
          <w:rFonts w:hint="eastAsia" w:ascii="方正仿宋_GB2312" w:hAnsi="方正仿宋_GB2312" w:eastAsia="方正仿宋_GB2312" w:cs="方正仿宋_GB2312"/>
          <w:bCs/>
          <w:color w:val="auto"/>
          <w:sz w:val="28"/>
          <w:szCs w:val="28"/>
          <w:highlight w:val="none"/>
          <w:lang w:eastAsia="zh-CN"/>
        </w:rPr>
        <w:t>单位</w:t>
      </w:r>
      <w:r>
        <w:rPr>
          <w:rFonts w:hint="eastAsia" w:ascii="方正仿宋_GB2312" w:hAnsi="方正仿宋_GB2312" w:eastAsia="方正仿宋_GB2312" w:cs="方正仿宋_GB2312"/>
          <w:bCs/>
          <w:color w:val="auto"/>
          <w:sz w:val="28"/>
          <w:szCs w:val="28"/>
          <w:highlight w:val="none"/>
        </w:rPr>
        <w:t>均不得向供应商或与评标无关的其他人员透露。</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3.5在评审期间，采购</w:t>
      </w:r>
      <w:r>
        <w:rPr>
          <w:rFonts w:hint="eastAsia" w:ascii="方正仿宋_GB2312" w:hAnsi="方正仿宋_GB2312" w:eastAsia="方正仿宋_GB2312" w:cs="方正仿宋_GB2312"/>
          <w:color w:val="auto"/>
          <w:sz w:val="28"/>
          <w:szCs w:val="28"/>
          <w:highlight w:val="none"/>
          <w:lang w:eastAsia="zh-CN"/>
        </w:rPr>
        <w:t>单位</w:t>
      </w:r>
      <w:r>
        <w:rPr>
          <w:rFonts w:hint="eastAsia" w:ascii="方正仿宋_GB2312" w:hAnsi="方正仿宋_GB2312" w:eastAsia="方正仿宋_GB2312" w:cs="方正仿宋_GB2312"/>
          <w:color w:val="auto"/>
          <w:sz w:val="28"/>
          <w:szCs w:val="28"/>
          <w:highlight w:val="none"/>
        </w:rPr>
        <w:t>将设专门人员与供应商联系。</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3.6采购</w:t>
      </w:r>
      <w:r>
        <w:rPr>
          <w:rFonts w:hint="eastAsia" w:ascii="方正仿宋_GB2312" w:hAnsi="方正仿宋_GB2312" w:eastAsia="方正仿宋_GB2312" w:cs="方正仿宋_GB2312"/>
          <w:color w:val="auto"/>
          <w:sz w:val="28"/>
          <w:szCs w:val="28"/>
          <w:highlight w:val="none"/>
          <w:lang w:eastAsia="zh-CN"/>
        </w:rPr>
        <w:t>单位</w:t>
      </w:r>
      <w:r>
        <w:rPr>
          <w:rFonts w:hint="eastAsia" w:ascii="方正仿宋_GB2312" w:hAnsi="方正仿宋_GB2312" w:eastAsia="方正仿宋_GB2312" w:cs="方正仿宋_GB2312"/>
          <w:color w:val="auto"/>
          <w:sz w:val="28"/>
          <w:szCs w:val="28"/>
          <w:highlight w:val="none"/>
        </w:rPr>
        <w:t>和评审小组不向未成交的供应商解释未成交原因，也不公布评审过程中的相关细节。</w:t>
      </w:r>
    </w:p>
    <w:p>
      <w:pPr>
        <w:pageBreakBefore w:val="0"/>
        <w:tabs>
          <w:tab w:val="left" w:pos="900"/>
        </w:tabs>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4.评审过程的澄清</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4.1评审期间，为有助于对响应文件的审查、评价和比较，</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小组有权要求响应人对其响应文件进行澄清，但并非对每个供应商都作澄清要求。</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4.2接到</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小组澄清要求的供应商应按</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小组规定的时间和格式做出澄清，澄清的内容作为响应文件的补充部分，但实质性的内容不得做任何更改。</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color w:val="auto"/>
          <w:sz w:val="28"/>
          <w:szCs w:val="28"/>
          <w:highlight w:val="none"/>
        </w:rPr>
        <w:t>4.3 接到</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小组澄清要求的供应商如未按规定做出澄清，其风</w:t>
      </w:r>
      <w:r>
        <w:rPr>
          <w:rFonts w:hint="eastAsia" w:ascii="方正仿宋_GB2312" w:hAnsi="方正仿宋_GB2312" w:eastAsia="方正仿宋_GB2312" w:cs="方正仿宋_GB2312"/>
          <w:bCs/>
          <w:color w:val="auto"/>
          <w:sz w:val="28"/>
          <w:szCs w:val="28"/>
          <w:highlight w:val="none"/>
        </w:rPr>
        <w:t>险由供应商自行承担。</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5.对响应文件的初审</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5.1响应文件初审分为资格性审查和符合性审查。</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5.1.1资格性检查：依据法律法规和</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文件的规定，由采购人对响应文件中的资格审查证明材料进行审查。</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5.1.2符合性审查：依据</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文件的规定，由</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小组从响应文件的有效性、完整性和对</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文件的响应程度进行审查，以确定是否对</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文件的实质性要求作出响应。</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5.1.3未通过资格审查或符合性审查的供应商人，采购</w:t>
      </w:r>
      <w:r>
        <w:rPr>
          <w:rFonts w:hint="eastAsia" w:ascii="方正仿宋_GB2312" w:hAnsi="方正仿宋_GB2312" w:eastAsia="方正仿宋_GB2312" w:cs="方正仿宋_GB2312"/>
          <w:bCs/>
          <w:color w:val="auto"/>
          <w:sz w:val="28"/>
          <w:szCs w:val="28"/>
          <w:highlight w:val="none"/>
          <w:lang w:eastAsia="zh-CN"/>
        </w:rPr>
        <w:t>单位</w:t>
      </w:r>
      <w:r>
        <w:rPr>
          <w:rFonts w:hint="eastAsia" w:ascii="方正仿宋_GB2312" w:hAnsi="方正仿宋_GB2312" w:eastAsia="方正仿宋_GB2312" w:cs="方正仿宋_GB2312"/>
          <w:bCs/>
          <w:color w:val="auto"/>
          <w:sz w:val="28"/>
          <w:szCs w:val="28"/>
          <w:highlight w:val="none"/>
        </w:rPr>
        <w:t>将告知未通过资格审查或符合性审查的原因，并记录存档。</w:t>
      </w:r>
    </w:p>
    <w:p>
      <w:pPr>
        <w:pageBreakBefore w:val="0"/>
        <w:tabs>
          <w:tab w:val="left" w:pos="900"/>
        </w:tabs>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5.2在正式</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之前，</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小组将首先审查每份响应文件是否实质性响应了</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文件的要求。实质性响应的响应文件应该是与</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文件要求的全部条款、条件和规格相符，没有重大负偏离或保留。</w:t>
      </w:r>
    </w:p>
    <w:p>
      <w:pPr>
        <w:pageBreakBefore w:val="0"/>
        <w:tabs>
          <w:tab w:val="left" w:pos="900"/>
        </w:tabs>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所谓重大负偏离或保留是指与</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文件规定的实质性要求存在负偏离，或者在实质上与</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文件不一致，而且限制了合同中买方和见证方的权利或供应商的义务，纠正这些偏离或保留将会对其他实质性响应要求的供应商的竞争地位产生不公正的影响。重大偏离由</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小组按照少数服从多数的原则认定。</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小组决定响应文件的响应性只根据响应文件本身的内容，而不寻求外部的证据。</w:t>
      </w:r>
    </w:p>
    <w:p>
      <w:pPr>
        <w:pageBreakBefore w:val="0"/>
        <w:tabs>
          <w:tab w:val="left" w:pos="900"/>
        </w:tabs>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5.3如果响应文件实质上没有响应</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文件的要求，</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小组将予以拒绝，供应商不得通过修改或撤销不合要求的偏离或保留而使其响应文件成为实质性响应的文件。</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color w:val="auto"/>
          <w:sz w:val="28"/>
          <w:szCs w:val="28"/>
          <w:highlight w:val="none"/>
        </w:rPr>
        <w:t>5.4</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小组将对确定为实质性响应的文件进行进一步审核，看其是否有计算上或累加上的算术错误，修正错误的原则如下：</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（1）响应文件中</w:t>
      </w:r>
      <w:r>
        <w:rPr>
          <w:rFonts w:hint="eastAsia" w:ascii="方正仿宋_GB2312" w:hAnsi="方正仿宋_GB2312" w:eastAsia="方正仿宋_GB2312" w:cs="方正仿宋_GB2312"/>
          <w:color w:val="auto"/>
          <w:kern w:val="0"/>
          <w:sz w:val="28"/>
          <w:szCs w:val="28"/>
          <w:highlight w:val="none"/>
        </w:rPr>
        <w:t>报价总表</w:t>
      </w:r>
      <w:r>
        <w:rPr>
          <w:rFonts w:hint="eastAsia" w:ascii="方正仿宋_GB2312" w:hAnsi="方正仿宋_GB2312" w:eastAsia="方正仿宋_GB2312" w:cs="方正仿宋_GB2312"/>
          <w:bCs/>
          <w:color w:val="auto"/>
          <w:sz w:val="28"/>
          <w:szCs w:val="28"/>
          <w:highlight w:val="none"/>
        </w:rPr>
        <w:t>内容与响应文件中相应内容不一致的，以</w:t>
      </w:r>
      <w:r>
        <w:rPr>
          <w:rFonts w:hint="eastAsia" w:ascii="方正仿宋_GB2312" w:hAnsi="方正仿宋_GB2312" w:eastAsia="方正仿宋_GB2312" w:cs="方正仿宋_GB2312"/>
          <w:color w:val="auto"/>
          <w:kern w:val="0"/>
          <w:sz w:val="28"/>
          <w:szCs w:val="28"/>
          <w:highlight w:val="none"/>
        </w:rPr>
        <w:t>报价总表</w:t>
      </w:r>
      <w:r>
        <w:rPr>
          <w:rFonts w:hint="eastAsia" w:ascii="方正仿宋_GB2312" w:hAnsi="方正仿宋_GB2312" w:eastAsia="方正仿宋_GB2312" w:cs="方正仿宋_GB2312"/>
          <w:bCs/>
          <w:color w:val="auto"/>
          <w:sz w:val="28"/>
          <w:szCs w:val="28"/>
          <w:highlight w:val="none"/>
        </w:rPr>
        <w:t>为准。</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（2）大写金额和小写金额不一致的，以大写金额为准。</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（3）单价金额小数点或者百分比有明显错位的，以</w:t>
      </w:r>
      <w:r>
        <w:rPr>
          <w:rFonts w:hint="eastAsia" w:ascii="方正仿宋_GB2312" w:hAnsi="方正仿宋_GB2312" w:eastAsia="方正仿宋_GB2312" w:cs="方正仿宋_GB2312"/>
          <w:color w:val="auto"/>
          <w:kern w:val="0"/>
          <w:sz w:val="28"/>
          <w:szCs w:val="28"/>
          <w:highlight w:val="none"/>
        </w:rPr>
        <w:t>报价总表</w:t>
      </w:r>
      <w:r>
        <w:rPr>
          <w:rFonts w:hint="eastAsia" w:ascii="方正仿宋_GB2312" w:hAnsi="方正仿宋_GB2312" w:eastAsia="方正仿宋_GB2312" w:cs="方正仿宋_GB2312"/>
          <w:bCs/>
          <w:color w:val="auto"/>
          <w:sz w:val="28"/>
          <w:szCs w:val="28"/>
          <w:highlight w:val="none"/>
        </w:rPr>
        <w:t>的总价为准，并修改单价。</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（4）总价金额与按单价汇总金额不一致的，以单价金额计算结果为准。</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同时出现两种以上错误的，按照前款规定的顺序修正。</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color w:val="auto"/>
          <w:sz w:val="28"/>
          <w:szCs w:val="28"/>
          <w:highlight w:val="none"/>
        </w:rPr>
        <w:t>5</w:t>
      </w:r>
      <w:r>
        <w:rPr>
          <w:rFonts w:hint="eastAsia" w:ascii="方正仿宋_GB2312" w:hAnsi="方正仿宋_GB2312" w:eastAsia="方正仿宋_GB2312" w:cs="方正仿宋_GB2312"/>
          <w:bCs/>
          <w:color w:val="auto"/>
          <w:sz w:val="28"/>
          <w:szCs w:val="28"/>
          <w:highlight w:val="none"/>
        </w:rPr>
        <w:t>.5</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小组将按上述修正错误的方法调整响应文件中的报价，并告知供应商，调整后的价格应对供应商具有约束力。如果供应商不接受修正后的价格，则其</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活动将被拒绝。</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5.6</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小组将允许修正响应文件中不构成重大偏离的、微小的、非正规的、不一致的或不规则的地方，但这些修改不能影响任何供应商相应的名次排列。</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5.7</w:t>
      </w:r>
      <w:r>
        <w:rPr>
          <w:rFonts w:hint="eastAsia" w:ascii="方正仿宋_GB2312" w:hAnsi="方正仿宋_GB2312" w:eastAsia="方正仿宋_GB2312" w:cs="方正仿宋_GB2312"/>
          <w:color w:val="auto"/>
          <w:sz w:val="28"/>
          <w:szCs w:val="28"/>
          <w:highlight w:val="none"/>
        </w:rPr>
        <w:t>供应商在评审全过程中应保持通讯畅通，并安排专人与采购</w:t>
      </w:r>
      <w:r>
        <w:rPr>
          <w:rFonts w:hint="eastAsia" w:ascii="方正仿宋_GB2312" w:hAnsi="方正仿宋_GB2312" w:eastAsia="方正仿宋_GB2312" w:cs="方正仿宋_GB2312"/>
          <w:color w:val="auto"/>
          <w:sz w:val="28"/>
          <w:szCs w:val="28"/>
          <w:highlight w:val="none"/>
          <w:lang w:eastAsia="zh-CN"/>
        </w:rPr>
        <w:t>单位</w:t>
      </w:r>
      <w:r>
        <w:rPr>
          <w:rFonts w:hint="eastAsia" w:ascii="方正仿宋_GB2312" w:hAnsi="方正仿宋_GB2312" w:eastAsia="方正仿宋_GB2312" w:cs="方正仿宋_GB2312"/>
          <w:color w:val="auto"/>
          <w:sz w:val="28"/>
          <w:szCs w:val="28"/>
          <w:highlight w:val="none"/>
        </w:rPr>
        <w:t>及</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小组联系（适用于不见面</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模式）。</w:t>
      </w:r>
    </w:p>
    <w:p>
      <w:pPr>
        <w:pageBreakBefore w:val="0"/>
        <w:tabs>
          <w:tab w:val="left" w:pos="6555"/>
          <w:tab w:val="right" w:pos="8306"/>
        </w:tabs>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6. 被认定为未实质性响应</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文件的响应文件的情形。</w:t>
      </w:r>
    </w:p>
    <w:p>
      <w:pPr>
        <w:pageBreakBefore w:val="0"/>
        <w:tabs>
          <w:tab w:val="left" w:pos="6555"/>
          <w:tab w:val="right" w:pos="8306"/>
        </w:tabs>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
          <w:color w:val="auto"/>
          <w:sz w:val="28"/>
          <w:szCs w:val="28"/>
          <w:highlight w:val="none"/>
        </w:rPr>
      </w:pPr>
      <w:r>
        <w:rPr>
          <w:rFonts w:hint="eastAsia" w:ascii="方正仿宋_GB2312" w:hAnsi="方正仿宋_GB2312" w:eastAsia="方正仿宋_GB2312" w:cs="方正仿宋_GB2312"/>
          <w:bCs/>
          <w:color w:val="auto"/>
          <w:sz w:val="28"/>
          <w:szCs w:val="28"/>
          <w:highlight w:val="none"/>
        </w:rPr>
        <w:t>6.1出现下列情形之一的，作无效响应处理。</w:t>
      </w:r>
      <w:r>
        <w:rPr>
          <w:rFonts w:hint="eastAsia" w:ascii="方正仿宋_GB2312" w:hAnsi="方正仿宋_GB2312" w:eastAsia="方正仿宋_GB2312" w:cs="方正仿宋_GB2312"/>
          <w:bCs/>
          <w:color w:val="auto"/>
          <w:sz w:val="28"/>
          <w:szCs w:val="28"/>
          <w:highlight w:val="none"/>
        </w:rPr>
        <w:tab/>
      </w:r>
      <w:r>
        <w:rPr>
          <w:rFonts w:hint="eastAsia" w:ascii="方正仿宋_GB2312" w:hAnsi="方正仿宋_GB2312" w:eastAsia="方正仿宋_GB2312" w:cs="方正仿宋_GB2312"/>
          <w:b/>
          <w:color w:val="auto"/>
          <w:sz w:val="28"/>
          <w:szCs w:val="28"/>
          <w:highlight w:val="none"/>
        </w:rPr>
        <w:tab/>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6.1.1供应商在规定的时间内未成功提交</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响应文件的。</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6.1.2未完整提交响应文件的。</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6.1.3同一供应商提交两个（含两个）以上不同的响应报价的。</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6.1.4不具备</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 xml:space="preserve">文件中规定的资格要求的。 </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 xml:space="preserve">6.1.5响应报价超过了采购预算或最高限价的。 </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6.1.6未通过符合性检查的。</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6.1.7不符合法律、法规和</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文件中规定的其他实质性要求的。</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6.1.8供应商被 “信用中国”网站（www.creditchina.gov.cn）列入失信被执行人或重大税收违法案件当事人名单或采购严重失信行为记录名单，或查询“信用中国”网站后发现供应商存在其他不符合本项目采购文件规定条件的信用记录。</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6.1.9 响应文件含有采购人不能接受的附加条件的。</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6.1.10</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小组认为供应商的报价明显低于其他通过符合性审查供应商的报价，有可能影响产品质量或者不能诚信履约的，将要求其在合理的时间内提供说明，必要时提交相关证明材料；供应商不能证明其报价合理性的，</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小组应当将其作为无效响应处理。</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6.1.11响应文件未按照采购文件要求盖章、密封的。</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6.1.1</w:t>
      </w:r>
      <w:r>
        <w:rPr>
          <w:rFonts w:hint="eastAsia" w:ascii="方正仿宋_GB2312" w:hAnsi="方正仿宋_GB2312" w:eastAsia="方正仿宋_GB2312" w:cs="方正仿宋_GB2312"/>
          <w:bCs/>
          <w:color w:val="auto"/>
          <w:sz w:val="28"/>
          <w:szCs w:val="28"/>
          <w:highlight w:val="none"/>
          <w:lang w:val="en-US" w:eastAsia="zh-CN"/>
        </w:rPr>
        <w:t>2</w:t>
      </w:r>
      <w:r>
        <w:rPr>
          <w:rFonts w:hint="eastAsia" w:ascii="方正仿宋_GB2312" w:hAnsi="方正仿宋_GB2312" w:eastAsia="方正仿宋_GB2312" w:cs="方正仿宋_GB2312"/>
          <w:bCs/>
          <w:color w:val="auto"/>
          <w:sz w:val="28"/>
          <w:szCs w:val="28"/>
          <w:highlight w:val="none"/>
        </w:rPr>
        <w:t>投标人的商务技术部分得分相差悬殊，评标委员会认为得分畸低者没有实质性响应的。</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6.1.1</w:t>
      </w:r>
      <w:r>
        <w:rPr>
          <w:rFonts w:hint="eastAsia" w:ascii="方正仿宋_GB2312" w:hAnsi="方正仿宋_GB2312" w:eastAsia="方正仿宋_GB2312" w:cs="方正仿宋_GB2312"/>
          <w:bCs/>
          <w:color w:val="auto"/>
          <w:sz w:val="28"/>
          <w:szCs w:val="28"/>
          <w:highlight w:val="none"/>
          <w:lang w:val="en-US" w:eastAsia="zh-CN"/>
        </w:rPr>
        <w:t>3</w:t>
      </w:r>
      <w:r>
        <w:rPr>
          <w:rFonts w:hint="eastAsia" w:ascii="方正仿宋_GB2312" w:hAnsi="方正仿宋_GB2312" w:eastAsia="方正仿宋_GB2312" w:cs="方正仿宋_GB2312"/>
          <w:bCs/>
          <w:color w:val="auto"/>
          <w:sz w:val="28"/>
          <w:szCs w:val="28"/>
          <w:highlight w:val="none"/>
        </w:rPr>
        <w:t>其他法律、法规及本</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文件规定的属无效响应的情形。</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6.2出现下列情形之一的，</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失败。</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6.2.1符合条件的供应商或者对</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文件作实质响应的供应商不足3家的（市场竞争不充分的科研项目，以及需要扶持的科技成果转化项目可以是2家）；</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6.2.2出现影响采购公正的违法违规行为的；</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6.2.3因重大变故，采购任务取消的。</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6.2.4</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小组认定</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文件存在歧义、重大缺陷导致评审工作无法进行。</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6.3 响应</w:t>
      </w:r>
      <w:r>
        <w:rPr>
          <w:rFonts w:hint="eastAsia" w:ascii="方正仿宋_GB2312" w:hAnsi="方正仿宋_GB2312" w:eastAsia="方正仿宋_GB2312" w:cs="方正仿宋_GB2312"/>
          <w:color w:val="auto"/>
          <w:sz w:val="28"/>
          <w:szCs w:val="28"/>
          <w:highlight w:val="none"/>
        </w:rPr>
        <w:t>文件提交</w:t>
      </w:r>
      <w:r>
        <w:rPr>
          <w:rFonts w:hint="eastAsia" w:ascii="方正仿宋_GB2312" w:hAnsi="方正仿宋_GB2312" w:eastAsia="方正仿宋_GB2312" w:cs="方正仿宋_GB2312"/>
          <w:bCs/>
          <w:color w:val="auto"/>
          <w:sz w:val="28"/>
          <w:szCs w:val="28"/>
          <w:highlight w:val="none"/>
        </w:rPr>
        <w:t>截止时间结束后参加</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的供应商不足三家的处理：</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6.3.1如出现响应</w:t>
      </w:r>
      <w:r>
        <w:rPr>
          <w:rFonts w:hint="eastAsia" w:ascii="方正仿宋_GB2312" w:hAnsi="方正仿宋_GB2312" w:eastAsia="方正仿宋_GB2312" w:cs="方正仿宋_GB2312"/>
          <w:color w:val="auto"/>
          <w:sz w:val="28"/>
          <w:szCs w:val="28"/>
          <w:highlight w:val="none"/>
        </w:rPr>
        <w:t>文件提交</w:t>
      </w:r>
      <w:r>
        <w:rPr>
          <w:rFonts w:hint="eastAsia" w:ascii="方正仿宋_GB2312" w:hAnsi="方正仿宋_GB2312" w:eastAsia="方正仿宋_GB2312" w:cs="方正仿宋_GB2312"/>
          <w:bCs/>
          <w:color w:val="auto"/>
          <w:sz w:val="28"/>
          <w:szCs w:val="28"/>
          <w:highlight w:val="none"/>
        </w:rPr>
        <w:t>截止时间结束后参加</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的供应商或者在评审期间对</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文件做出实质响应的供应商不足三家情况，按采购相关规定执行。</w:t>
      </w:r>
    </w:p>
    <w:bookmarkEnd w:id="75"/>
    <w:bookmarkEnd w:id="76"/>
    <w:bookmarkEnd w:id="77"/>
    <w:p>
      <w:pPr>
        <w:keepNext/>
        <w:keepLines/>
        <w:pageBreakBefore w:val="0"/>
        <w:kinsoku/>
        <w:wordWrap/>
        <w:overflowPunct/>
        <w:topLinePunct w:val="0"/>
        <w:bidi w:val="0"/>
        <w:adjustRightInd w:val="0"/>
        <w:snapToGrid w:val="0"/>
        <w:spacing w:beforeAutospacing="0" w:afterAutospacing="0" w:line="480" w:lineRule="exact"/>
        <w:ind w:left="0" w:leftChars="0" w:right="0" w:rightChars="0" w:firstLine="562" w:firstLineChars="200"/>
        <w:outlineLvl w:val="2"/>
        <w:rPr>
          <w:rFonts w:hint="eastAsia" w:ascii="方正仿宋_GB2312" w:hAnsi="方正仿宋_GB2312" w:eastAsia="方正仿宋_GB2312" w:cs="方正仿宋_GB2312"/>
          <w:b/>
          <w:bCs/>
          <w:color w:val="auto"/>
          <w:kern w:val="0"/>
          <w:sz w:val="28"/>
          <w:szCs w:val="28"/>
          <w:highlight w:val="none"/>
        </w:rPr>
      </w:pPr>
      <w:bookmarkStart w:id="78" w:name="_Toc120614219"/>
      <w:r>
        <w:rPr>
          <w:rFonts w:hint="eastAsia" w:ascii="方正仿宋_GB2312" w:hAnsi="方正仿宋_GB2312" w:eastAsia="方正仿宋_GB2312" w:cs="方正仿宋_GB2312"/>
          <w:b/>
          <w:bCs/>
          <w:color w:val="auto"/>
          <w:kern w:val="0"/>
          <w:sz w:val="28"/>
          <w:szCs w:val="28"/>
          <w:highlight w:val="none"/>
        </w:rPr>
        <w:t>（六）</w:t>
      </w:r>
      <w:bookmarkEnd w:id="78"/>
      <w:r>
        <w:rPr>
          <w:rFonts w:hint="eastAsia" w:ascii="方正仿宋_GB2312" w:hAnsi="方正仿宋_GB2312" w:eastAsia="方正仿宋_GB2312" w:cs="方正仿宋_GB2312"/>
          <w:b/>
          <w:bCs/>
          <w:color w:val="auto"/>
          <w:kern w:val="0"/>
          <w:sz w:val="28"/>
          <w:szCs w:val="28"/>
          <w:highlight w:val="none"/>
        </w:rPr>
        <w:t>成交</w:t>
      </w:r>
    </w:p>
    <w:p>
      <w:pPr>
        <w:keepNext/>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outlineLvl w:val="3"/>
        <w:rPr>
          <w:rFonts w:hint="eastAsia" w:ascii="方正仿宋_GB2312" w:hAnsi="方正仿宋_GB2312" w:eastAsia="方正仿宋_GB2312" w:cs="方正仿宋_GB2312"/>
          <w:b/>
          <w:color w:val="auto"/>
          <w:kern w:val="0"/>
          <w:sz w:val="28"/>
          <w:szCs w:val="28"/>
          <w:highlight w:val="none"/>
        </w:rPr>
      </w:pPr>
      <w:bookmarkStart w:id="79" w:name="_Toc16938554"/>
      <w:bookmarkStart w:id="80" w:name="_Toc20823310"/>
      <w:r>
        <w:rPr>
          <w:rFonts w:hint="eastAsia" w:ascii="方正仿宋_GB2312" w:hAnsi="方正仿宋_GB2312" w:eastAsia="方正仿宋_GB2312" w:cs="方正仿宋_GB2312"/>
          <w:color w:val="auto"/>
          <w:kern w:val="0"/>
          <w:sz w:val="28"/>
          <w:szCs w:val="28"/>
          <w:highlight w:val="none"/>
        </w:rPr>
        <w:t>1.确定</w:t>
      </w:r>
      <w:bookmarkEnd w:id="79"/>
      <w:bookmarkEnd w:id="80"/>
      <w:r>
        <w:rPr>
          <w:rFonts w:hint="eastAsia" w:ascii="方正仿宋_GB2312" w:hAnsi="方正仿宋_GB2312" w:eastAsia="方正仿宋_GB2312" w:cs="方正仿宋_GB2312"/>
          <w:color w:val="auto"/>
          <w:kern w:val="0"/>
          <w:sz w:val="28"/>
          <w:szCs w:val="28"/>
          <w:highlight w:val="none"/>
        </w:rPr>
        <w:t>成交单位</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1.1成交候选供应商的选取原则和数量见</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 xml:space="preserve">文件第四部分规定。 </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1.2 采购人授权</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小组在成交候选供应商中直接确定成交供应商。</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bCs/>
          <w:color w:val="auto"/>
          <w:sz w:val="28"/>
          <w:szCs w:val="28"/>
          <w:highlight w:val="none"/>
        </w:rPr>
        <w:t xml:space="preserve">1.3 </w:t>
      </w:r>
      <w:r>
        <w:rPr>
          <w:rFonts w:hint="eastAsia" w:ascii="方正仿宋_GB2312" w:hAnsi="方正仿宋_GB2312" w:eastAsia="方正仿宋_GB2312" w:cs="方正仿宋_GB2312"/>
          <w:color w:val="auto"/>
          <w:sz w:val="28"/>
          <w:szCs w:val="28"/>
          <w:highlight w:val="none"/>
        </w:rPr>
        <w:t>采购</w:t>
      </w:r>
      <w:r>
        <w:rPr>
          <w:rFonts w:hint="eastAsia" w:ascii="方正仿宋_GB2312" w:hAnsi="方正仿宋_GB2312" w:eastAsia="方正仿宋_GB2312" w:cs="方正仿宋_GB2312"/>
          <w:color w:val="auto"/>
          <w:sz w:val="28"/>
          <w:szCs w:val="28"/>
          <w:highlight w:val="none"/>
          <w:lang w:eastAsia="zh-CN"/>
        </w:rPr>
        <w:t>单位</w:t>
      </w:r>
      <w:r>
        <w:rPr>
          <w:rFonts w:hint="eastAsia" w:ascii="方正仿宋_GB2312" w:hAnsi="方正仿宋_GB2312" w:eastAsia="方正仿宋_GB2312" w:cs="方正仿宋_GB2312"/>
          <w:color w:val="auto"/>
          <w:sz w:val="28"/>
          <w:szCs w:val="28"/>
          <w:highlight w:val="none"/>
        </w:rPr>
        <w:t>将在“南通市教育局网站”发布成交结果公告，公告期限为1个工作日。</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1.4若有充分证据证明，成交供应商出现下列情况之一的，一经查实，将被取消成交资格：</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1.4.1提供虚假材料谋取成交的。</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1.4.2向采购人、采购</w:t>
      </w:r>
      <w:r>
        <w:rPr>
          <w:rFonts w:hint="eastAsia" w:ascii="方正仿宋_GB2312" w:hAnsi="方正仿宋_GB2312" w:eastAsia="方正仿宋_GB2312" w:cs="方正仿宋_GB2312"/>
          <w:color w:val="auto"/>
          <w:sz w:val="28"/>
          <w:szCs w:val="28"/>
          <w:highlight w:val="none"/>
          <w:lang w:eastAsia="zh-CN"/>
        </w:rPr>
        <w:t>单位</w:t>
      </w:r>
      <w:r>
        <w:rPr>
          <w:rFonts w:hint="eastAsia" w:ascii="方正仿宋_GB2312" w:hAnsi="方正仿宋_GB2312" w:eastAsia="方正仿宋_GB2312" w:cs="方正仿宋_GB2312"/>
          <w:color w:val="auto"/>
          <w:sz w:val="28"/>
          <w:szCs w:val="28"/>
          <w:highlight w:val="none"/>
        </w:rPr>
        <w:t>行贿或者评审专家提供其他不正当利益的。</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1.4.3恶意竞争，最终总报价明显低于其自身合理成本且又无法提供证明的。</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1.4.4属于本文件规定的无效条件，但在评审过程中又未被</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小组发现的。</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1.4.5与采购人或者其他供应商恶意串通的。</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1.4.6采取不正当手段诋毁、排挤其他供应商的。</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bookmarkStart w:id="81" w:name="_Toc200451960"/>
      <w:r>
        <w:rPr>
          <w:rFonts w:hint="eastAsia" w:ascii="方正仿宋_GB2312" w:hAnsi="方正仿宋_GB2312" w:eastAsia="方正仿宋_GB2312" w:cs="方正仿宋_GB2312"/>
          <w:color w:val="auto"/>
          <w:sz w:val="28"/>
          <w:szCs w:val="28"/>
          <w:highlight w:val="none"/>
        </w:rPr>
        <w:t>1.5.</w:t>
      </w:r>
      <w:r>
        <w:rPr>
          <w:rFonts w:hint="eastAsia" w:ascii="方正仿宋_GB2312" w:hAnsi="方正仿宋_GB2312" w:eastAsia="方正仿宋_GB2312" w:cs="方正仿宋_GB2312"/>
          <w:color w:val="auto"/>
          <w:kern w:val="0"/>
          <w:sz w:val="28"/>
          <w:szCs w:val="28"/>
          <w:highlight w:val="none"/>
        </w:rPr>
        <w:t>有下列情形之一的，视为供应商串通参与</w:t>
      </w:r>
      <w:r>
        <w:rPr>
          <w:rFonts w:hint="eastAsia" w:ascii="方正仿宋_GB2312" w:hAnsi="方正仿宋_GB2312" w:eastAsia="方正仿宋_GB2312" w:cs="方正仿宋_GB2312"/>
          <w:color w:val="auto"/>
          <w:kern w:val="0"/>
          <w:sz w:val="28"/>
          <w:szCs w:val="28"/>
          <w:highlight w:val="none"/>
          <w:lang w:eastAsia="zh-CN"/>
        </w:rPr>
        <w:t>比选</w:t>
      </w:r>
      <w:r>
        <w:rPr>
          <w:rFonts w:hint="eastAsia" w:ascii="方正仿宋_GB2312" w:hAnsi="方正仿宋_GB2312" w:eastAsia="方正仿宋_GB2312" w:cs="方正仿宋_GB2312"/>
          <w:color w:val="auto"/>
          <w:kern w:val="0"/>
          <w:sz w:val="28"/>
          <w:szCs w:val="28"/>
          <w:highlight w:val="none"/>
        </w:rPr>
        <w:t>，响应无效：</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1.5.1不同供应商的响应文件由同一单位或者个人编制；</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1.5.2不同供应商委托同一单位或者个人办理</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事宜；</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1.5.3不同供应商的响应文件载明的项目管理成员或者联系人员为同一人；</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1.5.4不同供应商的响应文件异常一致或者响应报价呈规律性差异。</w:t>
      </w:r>
    </w:p>
    <w:p>
      <w:pPr>
        <w:keepNext/>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outlineLvl w:val="3"/>
        <w:rPr>
          <w:rFonts w:hint="eastAsia" w:ascii="方正仿宋_GB2312" w:hAnsi="方正仿宋_GB2312" w:eastAsia="方正仿宋_GB2312" w:cs="方正仿宋_GB2312"/>
          <w:b/>
          <w:color w:val="auto"/>
          <w:kern w:val="0"/>
          <w:sz w:val="28"/>
          <w:szCs w:val="28"/>
          <w:highlight w:val="none"/>
        </w:rPr>
      </w:pPr>
      <w:r>
        <w:rPr>
          <w:rFonts w:hint="eastAsia" w:ascii="方正仿宋_GB2312" w:hAnsi="方正仿宋_GB2312" w:eastAsia="方正仿宋_GB2312" w:cs="方正仿宋_GB2312"/>
          <w:color w:val="auto"/>
          <w:kern w:val="0"/>
          <w:sz w:val="28"/>
          <w:szCs w:val="28"/>
          <w:highlight w:val="none"/>
        </w:rPr>
        <w:t>2.质疑处理</w:t>
      </w:r>
      <w:bookmarkEnd w:id="81"/>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2.1 提出质疑的供应商应当是参与所质疑项目采购活动的供应商。潜在供应商依法获取其可质疑的</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文件的，可以对</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文件提出质疑。</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2.2供应商认为</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文件、采购过程和采购结果使自己的权益受到损害的，可以在知道或应知其权益受到损害之日起七个工作日内，以书面形式向采购</w:t>
      </w:r>
      <w:r>
        <w:rPr>
          <w:rFonts w:hint="eastAsia" w:ascii="方正仿宋_GB2312" w:hAnsi="方正仿宋_GB2312" w:eastAsia="方正仿宋_GB2312" w:cs="方正仿宋_GB2312"/>
          <w:color w:val="auto"/>
          <w:sz w:val="28"/>
          <w:szCs w:val="28"/>
          <w:highlight w:val="none"/>
          <w:lang w:eastAsia="zh-CN"/>
        </w:rPr>
        <w:t>单位</w:t>
      </w:r>
      <w:r>
        <w:rPr>
          <w:rFonts w:hint="eastAsia" w:ascii="方正仿宋_GB2312" w:hAnsi="方正仿宋_GB2312" w:eastAsia="方正仿宋_GB2312" w:cs="方正仿宋_GB2312"/>
          <w:color w:val="auto"/>
          <w:sz w:val="28"/>
          <w:szCs w:val="28"/>
          <w:highlight w:val="none"/>
        </w:rPr>
        <w:t>或采购人提出质疑。上述应知其权益受到损害之日，是指：</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kern w:val="0"/>
          <w:sz w:val="28"/>
          <w:szCs w:val="28"/>
          <w:highlight w:val="none"/>
        </w:rPr>
      </w:pPr>
      <w:r>
        <w:rPr>
          <w:rFonts w:hint="eastAsia" w:ascii="方正仿宋_GB2312" w:hAnsi="方正仿宋_GB2312" w:eastAsia="方正仿宋_GB2312" w:cs="方正仿宋_GB2312"/>
          <w:color w:val="auto"/>
          <w:sz w:val="28"/>
          <w:szCs w:val="28"/>
          <w:highlight w:val="none"/>
        </w:rPr>
        <w:t>2.2.1</w:t>
      </w:r>
      <w:r>
        <w:rPr>
          <w:rFonts w:hint="eastAsia" w:ascii="方正仿宋_GB2312" w:hAnsi="方正仿宋_GB2312" w:eastAsia="方正仿宋_GB2312" w:cs="方正仿宋_GB2312"/>
          <w:color w:val="auto"/>
          <w:kern w:val="0"/>
          <w:sz w:val="28"/>
          <w:szCs w:val="28"/>
          <w:highlight w:val="none"/>
        </w:rPr>
        <w:t>对可以质疑的</w:t>
      </w:r>
      <w:r>
        <w:rPr>
          <w:rFonts w:hint="eastAsia" w:ascii="方正仿宋_GB2312" w:hAnsi="方正仿宋_GB2312" w:eastAsia="方正仿宋_GB2312" w:cs="方正仿宋_GB2312"/>
          <w:color w:val="auto"/>
          <w:kern w:val="0"/>
          <w:sz w:val="28"/>
          <w:szCs w:val="28"/>
          <w:highlight w:val="none"/>
          <w:lang w:eastAsia="zh-CN"/>
        </w:rPr>
        <w:t>比选</w:t>
      </w:r>
      <w:r>
        <w:rPr>
          <w:rFonts w:hint="eastAsia" w:ascii="方正仿宋_GB2312" w:hAnsi="方正仿宋_GB2312" w:eastAsia="方正仿宋_GB2312" w:cs="方正仿宋_GB2312"/>
          <w:color w:val="auto"/>
          <w:kern w:val="0"/>
          <w:sz w:val="28"/>
          <w:szCs w:val="28"/>
          <w:highlight w:val="none"/>
        </w:rPr>
        <w:t>文件提出质疑的，为收到</w:t>
      </w:r>
      <w:r>
        <w:rPr>
          <w:rFonts w:hint="eastAsia" w:ascii="方正仿宋_GB2312" w:hAnsi="方正仿宋_GB2312" w:eastAsia="方正仿宋_GB2312" w:cs="方正仿宋_GB2312"/>
          <w:color w:val="auto"/>
          <w:kern w:val="0"/>
          <w:sz w:val="28"/>
          <w:szCs w:val="28"/>
          <w:highlight w:val="none"/>
          <w:lang w:eastAsia="zh-CN"/>
        </w:rPr>
        <w:t>比选</w:t>
      </w:r>
      <w:r>
        <w:rPr>
          <w:rFonts w:hint="eastAsia" w:ascii="方正仿宋_GB2312" w:hAnsi="方正仿宋_GB2312" w:eastAsia="方正仿宋_GB2312" w:cs="方正仿宋_GB2312"/>
          <w:color w:val="auto"/>
          <w:kern w:val="0"/>
          <w:sz w:val="28"/>
          <w:szCs w:val="28"/>
          <w:highlight w:val="none"/>
        </w:rPr>
        <w:t>文件之日或者</w:t>
      </w:r>
      <w:r>
        <w:rPr>
          <w:rFonts w:hint="eastAsia" w:ascii="方正仿宋_GB2312" w:hAnsi="方正仿宋_GB2312" w:eastAsia="方正仿宋_GB2312" w:cs="方正仿宋_GB2312"/>
          <w:color w:val="auto"/>
          <w:kern w:val="0"/>
          <w:sz w:val="28"/>
          <w:szCs w:val="28"/>
          <w:highlight w:val="none"/>
          <w:lang w:eastAsia="zh-CN"/>
        </w:rPr>
        <w:t>比选</w:t>
      </w:r>
      <w:r>
        <w:rPr>
          <w:rFonts w:hint="eastAsia" w:ascii="方正仿宋_GB2312" w:hAnsi="方正仿宋_GB2312" w:eastAsia="方正仿宋_GB2312" w:cs="方正仿宋_GB2312"/>
          <w:color w:val="auto"/>
          <w:kern w:val="0"/>
          <w:sz w:val="28"/>
          <w:szCs w:val="28"/>
          <w:highlight w:val="none"/>
        </w:rPr>
        <w:t>文件公告期限届满之日；</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kern w:val="0"/>
          <w:sz w:val="28"/>
          <w:szCs w:val="28"/>
          <w:highlight w:val="none"/>
        </w:rPr>
      </w:pPr>
      <w:r>
        <w:rPr>
          <w:rFonts w:hint="eastAsia" w:ascii="方正仿宋_GB2312" w:hAnsi="方正仿宋_GB2312" w:eastAsia="方正仿宋_GB2312" w:cs="方正仿宋_GB2312"/>
          <w:color w:val="auto"/>
          <w:sz w:val="28"/>
          <w:szCs w:val="28"/>
          <w:highlight w:val="none"/>
        </w:rPr>
        <w:t>2.2.2</w:t>
      </w:r>
      <w:r>
        <w:rPr>
          <w:rFonts w:hint="eastAsia" w:ascii="方正仿宋_GB2312" w:hAnsi="方正仿宋_GB2312" w:eastAsia="方正仿宋_GB2312" w:cs="方正仿宋_GB2312"/>
          <w:color w:val="auto"/>
          <w:kern w:val="0"/>
          <w:sz w:val="28"/>
          <w:szCs w:val="28"/>
          <w:highlight w:val="none"/>
        </w:rPr>
        <w:t>对采购过程提出质疑的，为各采购程序环节结束之日；</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kern w:val="0"/>
          <w:sz w:val="28"/>
          <w:szCs w:val="28"/>
          <w:highlight w:val="none"/>
        </w:rPr>
      </w:pPr>
      <w:r>
        <w:rPr>
          <w:rFonts w:hint="eastAsia" w:ascii="方正仿宋_GB2312" w:hAnsi="方正仿宋_GB2312" w:eastAsia="方正仿宋_GB2312" w:cs="方正仿宋_GB2312"/>
          <w:color w:val="auto"/>
          <w:sz w:val="28"/>
          <w:szCs w:val="28"/>
          <w:highlight w:val="none"/>
        </w:rPr>
        <w:t>2.2.3</w:t>
      </w:r>
      <w:r>
        <w:rPr>
          <w:rFonts w:hint="eastAsia" w:ascii="方正仿宋_GB2312" w:hAnsi="方正仿宋_GB2312" w:eastAsia="方正仿宋_GB2312" w:cs="方正仿宋_GB2312"/>
          <w:color w:val="auto"/>
          <w:kern w:val="0"/>
          <w:sz w:val="28"/>
          <w:szCs w:val="28"/>
          <w:highlight w:val="none"/>
        </w:rPr>
        <w:t>对成交结果提出质疑的，为成交结果公告期限届满之日。</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kern w:val="0"/>
          <w:sz w:val="28"/>
          <w:szCs w:val="28"/>
          <w:highlight w:val="none"/>
        </w:rPr>
      </w:pPr>
      <w:r>
        <w:rPr>
          <w:rFonts w:hint="eastAsia" w:ascii="方正仿宋_GB2312" w:hAnsi="方正仿宋_GB2312" w:eastAsia="方正仿宋_GB2312" w:cs="方正仿宋_GB2312"/>
          <w:color w:val="auto"/>
          <w:kern w:val="0"/>
          <w:sz w:val="28"/>
          <w:szCs w:val="28"/>
          <w:highlight w:val="none"/>
        </w:rPr>
        <w:t>供应商应当在法定质疑期内一次性提出针对同一采购程序环节的质疑。</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2.3质疑函必须按照本</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文件中《质疑函范本》要求的格式和内容进行填写。供应商如组成联合体参加</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，则《质疑函范本》中要求签字、盖章、加盖公章之处，联合体各方均须按要求签字、盖章、加盖公章。</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
          <w:color w:val="auto"/>
          <w:sz w:val="28"/>
          <w:szCs w:val="28"/>
          <w:highlight w:val="none"/>
        </w:rPr>
      </w:pPr>
      <w:r>
        <w:rPr>
          <w:rFonts w:hint="eastAsia" w:ascii="方正仿宋_GB2312" w:hAnsi="方正仿宋_GB2312" w:eastAsia="方正仿宋_GB2312" w:cs="方正仿宋_GB2312"/>
          <w:color w:val="auto"/>
          <w:sz w:val="28"/>
          <w:szCs w:val="28"/>
          <w:highlight w:val="none"/>
        </w:rPr>
        <w:t>2.4对采购方式、</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文件中项目需求、供应商资格条件、评审方法和评审标准、资格审查结果等应当由采购人答复的质疑，请向采购人提出，由采购人负责答复。供应商对其他事项的质疑，请向采购</w:t>
      </w:r>
      <w:r>
        <w:rPr>
          <w:rFonts w:hint="eastAsia" w:ascii="方正仿宋_GB2312" w:hAnsi="方正仿宋_GB2312" w:eastAsia="方正仿宋_GB2312" w:cs="方正仿宋_GB2312"/>
          <w:color w:val="auto"/>
          <w:sz w:val="28"/>
          <w:szCs w:val="28"/>
          <w:highlight w:val="none"/>
          <w:lang w:eastAsia="zh-CN"/>
        </w:rPr>
        <w:t>单位</w:t>
      </w:r>
      <w:r>
        <w:rPr>
          <w:rFonts w:hint="eastAsia" w:ascii="方正仿宋_GB2312" w:hAnsi="方正仿宋_GB2312" w:eastAsia="方正仿宋_GB2312" w:cs="方正仿宋_GB2312"/>
          <w:color w:val="auto"/>
          <w:sz w:val="28"/>
          <w:szCs w:val="28"/>
          <w:highlight w:val="none"/>
        </w:rPr>
        <w:t>提出，由采购</w:t>
      </w:r>
      <w:r>
        <w:rPr>
          <w:rFonts w:hint="eastAsia" w:ascii="方正仿宋_GB2312" w:hAnsi="方正仿宋_GB2312" w:eastAsia="方正仿宋_GB2312" w:cs="方正仿宋_GB2312"/>
          <w:color w:val="auto"/>
          <w:sz w:val="28"/>
          <w:szCs w:val="28"/>
          <w:highlight w:val="none"/>
          <w:lang w:eastAsia="zh-CN"/>
        </w:rPr>
        <w:t>单位</w:t>
      </w:r>
      <w:r>
        <w:rPr>
          <w:rFonts w:hint="eastAsia" w:ascii="方正仿宋_GB2312" w:hAnsi="方正仿宋_GB2312" w:eastAsia="方正仿宋_GB2312" w:cs="方正仿宋_GB2312"/>
          <w:color w:val="auto"/>
          <w:sz w:val="28"/>
          <w:szCs w:val="28"/>
          <w:highlight w:val="none"/>
        </w:rPr>
        <w:t>负责答复。</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供应商提起质疑采取书面形式，可以现场送达，也可以邮寄。</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质疑受理联系地址：</w:t>
      </w:r>
      <w:r>
        <w:rPr>
          <w:rFonts w:hint="eastAsia" w:ascii="方正仿宋_GB2312" w:hAnsi="方正仿宋_GB2312" w:eastAsia="方正仿宋_GB2312" w:cs="方正仿宋_GB2312"/>
          <w:color w:val="auto"/>
          <w:sz w:val="28"/>
          <w:szCs w:val="28"/>
          <w:highlight w:val="none"/>
          <w:lang w:val="en-US" w:eastAsia="zh-CN"/>
        </w:rPr>
        <w:t>南通市崇州大道2号江苏省南通中学附属实验学校</w:t>
      </w:r>
      <w:r>
        <w:rPr>
          <w:rFonts w:hint="eastAsia" w:ascii="方正仿宋_GB2312" w:hAnsi="方正仿宋_GB2312" w:eastAsia="方正仿宋_GB2312" w:cs="方正仿宋_GB2312"/>
          <w:color w:val="auto"/>
          <w:sz w:val="28"/>
          <w:szCs w:val="28"/>
          <w:highlight w:val="none"/>
        </w:rPr>
        <w:t>，联系电话：0513-</w:t>
      </w:r>
      <w:r>
        <w:rPr>
          <w:rFonts w:hint="eastAsia" w:ascii="方正仿宋_GB2312" w:hAnsi="方正仿宋_GB2312" w:eastAsia="方正仿宋_GB2312" w:cs="方正仿宋_GB2312"/>
          <w:color w:val="auto"/>
          <w:sz w:val="28"/>
          <w:szCs w:val="28"/>
          <w:highlight w:val="none"/>
          <w:lang w:val="en-US" w:eastAsia="zh-CN"/>
        </w:rPr>
        <w:t>69969330</w:t>
      </w:r>
      <w:bookmarkStart w:id="87" w:name="_GoBack"/>
      <w:bookmarkEnd w:id="87"/>
      <w:r>
        <w:rPr>
          <w:rFonts w:hint="eastAsia" w:ascii="方正仿宋_GB2312" w:hAnsi="方正仿宋_GB2312" w:eastAsia="方正仿宋_GB2312" w:cs="方正仿宋_GB2312"/>
          <w:color w:val="auto"/>
          <w:sz w:val="28"/>
          <w:szCs w:val="28"/>
          <w:highlight w:val="none"/>
        </w:rPr>
        <w:t>。</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采购人质疑接收人及联系方式，见</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文件第一部分。</w:t>
      </w:r>
    </w:p>
    <w:p>
      <w:pPr>
        <w:pageBreakBefore w:val="0"/>
        <w:kinsoku/>
        <w:wordWrap/>
        <w:overflowPunct/>
        <w:topLinePunct w:val="0"/>
        <w:bidi w:val="0"/>
        <w:adjustRightInd w:val="0"/>
        <w:snapToGrid w:val="0"/>
        <w:spacing w:beforeAutospacing="0" w:afterAutospacing="0" w:line="480" w:lineRule="exact"/>
        <w:ind w:left="0" w:leftChars="0" w:right="0" w:rightChars="0" w:firstLine="562" w:firstLineChars="200"/>
        <w:rPr>
          <w:rFonts w:hint="eastAsia" w:ascii="方正仿宋_GB2312" w:hAnsi="方正仿宋_GB2312" w:eastAsia="方正仿宋_GB2312" w:cs="方正仿宋_GB2312"/>
          <w:b/>
          <w:bCs/>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2.5供应商提出质疑应当提交质疑函和必要的证明材料，否则不予受理。质疑函应当包括下列内容：</w:t>
      </w:r>
    </w:p>
    <w:p>
      <w:pPr>
        <w:pageBreakBefore w:val="0"/>
        <w:kinsoku/>
        <w:wordWrap/>
        <w:overflowPunct/>
        <w:topLinePunct w:val="0"/>
        <w:bidi w:val="0"/>
        <w:adjustRightInd w:val="0"/>
        <w:snapToGrid w:val="0"/>
        <w:spacing w:beforeAutospacing="0" w:afterAutospacing="0" w:line="480" w:lineRule="exact"/>
        <w:ind w:left="0" w:leftChars="0" w:right="0" w:rightChars="0" w:firstLine="562" w:firstLineChars="200"/>
        <w:rPr>
          <w:rFonts w:hint="eastAsia" w:ascii="方正仿宋_GB2312" w:hAnsi="方正仿宋_GB2312" w:eastAsia="方正仿宋_GB2312" w:cs="方正仿宋_GB2312"/>
          <w:b/>
          <w:bCs/>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供应商的姓名或者名称、地址、邮编、联系人及联系电话；</w:t>
      </w:r>
    </w:p>
    <w:p>
      <w:pPr>
        <w:pageBreakBefore w:val="0"/>
        <w:kinsoku/>
        <w:wordWrap/>
        <w:overflowPunct/>
        <w:topLinePunct w:val="0"/>
        <w:bidi w:val="0"/>
        <w:adjustRightInd w:val="0"/>
        <w:snapToGrid w:val="0"/>
        <w:spacing w:beforeAutospacing="0" w:afterAutospacing="0" w:line="480" w:lineRule="exact"/>
        <w:ind w:left="0" w:leftChars="0" w:right="0" w:rightChars="0" w:firstLine="562" w:firstLineChars="200"/>
        <w:rPr>
          <w:rFonts w:hint="eastAsia" w:ascii="方正仿宋_GB2312" w:hAnsi="方正仿宋_GB2312" w:eastAsia="方正仿宋_GB2312" w:cs="方正仿宋_GB2312"/>
          <w:b/>
          <w:bCs/>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质疑项目的名称、编号；</w:t>
      </w:r>
    </w:p>
    <w:p>
      <w:pPr>
        <w:pageBreakBefore w:val="0"/>
        <w:kinsoku/>
        <w:wordWrap/>
        <w:overflowPunct/>
        <w:topLinePunct w:val="0"/>
        <w:bidi w:val="0"/>
        <w:adjustRightInd w:val="0"/>
        <w:snapToGrid w:val="0"/>
        <w:spacing w:beforeAutospacing="0" w:afterAutospacing="0" w:line="480" w:lineRule="exact"/>
        <w:ind w:left="0" w:leftChars="0" w:right="0" w:rightChars="0" w:firstLine="562" w:firstLineChars="200"/>
        <w:rPr>
          <w:rFonts w:hint="eastAsia" w:ascii="方正仿宋_GB2312" w:hAnsi="方正仿宋_GB2312" w:eastAsia="方正仿宋_GB2312" w:cs="方正仿宋_GB2312"/>
          <w:b/>
          <w:bCs/>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具体、明确的质疑事项和与质疑事项相关的请求；</w:t>
      </w:r>
    </w:p>
    <w:p>
      <w:pPr>
        <w:pageBreakBefore w:val="0"/>
        <w:kinsoku/>
        <w:wordWrap/>
        <w:overflowPunct/>
        <w:topLinePunct w:val="0"/>
        <w:bidi w:val="0"/>
        <w:adjustRightInd w:val="0"/>
        <w:snapToGrid w:val="0"/>
        <w:spacing w:beforeAutospacing="0" w:afterAutospacing="0" w:line="480" w:lineRule="exact"/>
        <w:ind w:left="0" w:leftChars="0" w:right="0" w:rightChars="0" w:firstLine="562" w:firstLineChars="200"/>
        <w:rPr>
          <w:rFonts w:hint="eastAsia" w:ascii="方正仿宋_GB2312" w:hAnsi="方正仿宋_GB2312" w:eastAsia="方正仿宋_GB2312" w:cs="方正仿宋_GB2312"/>
          <w:b/>
          <w:bCs/>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事实依据；</w:t>
      </w:r>
    </w:p>
    <w:p>
      <w:pPr>
        <w:pageBreakBefore w:val="0"/>
        <w:kinsoku/>
        <w:wordWrap/>
        <w:overflowPunct/>
        <w:topLinePunct w:val="0"/>
        <w:bidi w:val="0"/>
        <w:adjustRightInd w:val="0"/>
        <w:snapToGrid w:val="0"/>
        <w:spacing w:beforeAutospacing="0" w:afterAutospacing="0" w:line="480" w:lineRule="exact"/>
        <w:ind w:left="0" w:leftChars="0" w:right="0" w:rightChars="0" w:firstLine="562" w:firstLineChars="200"/>
        <w:rPr>
          <w:rFonts w:hint="eastAsia" w:ascii="方正仿宋_GB2312" w:hAnsi="方正仿宋_GB2312" w:eastAsia="方正仿宋_GB2312" w:cs="方正仿宋_GB2312"/>
          <w:b/>
          <w:bCs/>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必要的法律依据；</w:t>
      </w:r>
    </w:p>
    <w:p>
      <w:pPr>
        <w:pageBreakBefore w:val="0"/>
        <w:kinsoku/>
        <w:wordWrap/>
        <w:overflowPunct/>
        <w:topLinePunct w:val="0"/>
        <w:bidi w:val="0"/>
        <w:adjustRightInd w:val="0"/>
        <w:snapToGrid w:val="0"/>
        <w:spacing w:beforeAutospacing="0" w:afterAutospacing="0" w:line="480" w:lineRule="exact"/>
        <w:ind w:left="0" w:leftChars="0" w:right="0" w:rightChars="0" w:firstLine="562" w:firstLineChars="200"/>
        <w:rPr>
          <w:rFonts w:hint="eastAsia" w:ascii="方正仿宋_GB2312" w:hAnsi="方正仿宋_GB2312" w:eastAsia="方正仿宋_GB2312" w:cs="方正仿宋_GB2312"/>
          <w:b/>
          <w:bCs/>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提出质疑的日期。</w:t>
      </w:r>
    </w:p>
    <w:p>
      <w:pPr>
        <w:pageBreakBefore w:val="0"/>
        <w:kinsoku/>
        <w:wordWrap/>
        <w:overflowPunct/>
        <w:topLinePunct w:val="0"/>
        <w:bidi w:val="0"/>
        <w:adjustRightInd w:val="0"/>
        <w:snapToGrid w:val="0"/>
        <w:spacing w:beforeAutospacing="0" w:afterAutospacing="0" w:line="480" w:lineRule="exact"/>
        <w:ind w:left="0" w:leftChars="0" w:right="0" w:rightChars="0" w:firstLine="562" w:firstLineChars="200"/>
        <w:rPr>
          <w:rFonts w:hint="eastAsia" w:ascii="方正仿宋_GB2312" w:hAnsi="方正仿宋_GB2312" w:eastAsia="方正仿宋_GB2312" w:cs="方正仿宋_GB2312"/>
          <w:b/>
          <w:bCs/>
          <w:color w:val="auto"/>
          <w:sz w:val="28"/>
          <w:szCs w:val="28"/>
          <w:highlight w:val="none"/>
          <w:lang w:eastAsia="zh-CN"/>
        </w:rPr>
      </w:pPr>
      <w:r>
        <w:rPr>
          <w:rFonts w:hint="eastAsia" w:ascii="方正仿宋_GB2312" w:hAnsi="方正仿宋_GB2312" w:eastAsia="方正仿宋_GB2312" w:cs="方正仿宋_GB2312"/>
          <w:b/>
          <w:bCs/>
          <w:color w:val="auto"/>
          <w:sz w:val="28"/>
          <w:szCs w:val="28"/>
          <w:highlight w:val="none"/>
        </w:rPr>
        <w:t>供应商为自然人的，应当由本人签字；供应商为法人或者其他组织的，应当由法定代表人、主要负责人，或者其授权代表签字或者盖章，并加盖公章</w:t>
      </w:r>
      <w:r>
        <w:rPr>
          <w:rFonts w:hint="eastAsia" w:ascii="方正仿宋_GB2312" w:hAnsi="方正仿宋_GB2312" w:eastAsia="方正仿宋_GB2312" w:cs="方正仿宋_GB2312"/>
          <w:b/>
          <w:bCs/>
          <w:color w:val="auto"/>
          <w:sz w:val="28"/>
          <w:szCs w:val="28"/>
          <w:highlight w:val="none"/>
          <w:lang w:eastAsia="zh-CN"/>
        </w:rPr>
        <w:t>。</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以下情形的质疑不予受理</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2.5.1 内容不符合上述规定的质疑。</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2.5.2 超出采购法定期限的质疑。</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2.5.3 未参加</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活动的供应商或在</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活动中自身权益未受到损害的供应商所提出的质疑。</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2.6 供应商提出书面质疑必须有理、有据，不得捏造事实、提供虚假材料进行恶意质疑。否则，一经查实，采购</w:t>
      </w:r>
      <w:r>
        <w:rPr>
          <w:rFonts w:hint="eastAsia" w:ascii="方正仿宋_GB2312" w:hAnsi="方正仿宋_GB2312" w:eastAsia="方正仿宋_GB2312" w:cs="方正仿宋_GB2312"/>
          <w:color w:val="auto"/>
          <w:sz w:val="28"/>
          <w:szCs w:val="28"/>
          <w:highlight w:val="none"/>
          <w:lang w:eastAsia="zh-CN"/>
        </w:rPr>
        <w:t>单位</w:t>
      </w:r>
      <w:r>
        <w:rPr>
          <w:rFonts w:hint="eastAsia" w:ascii="方正仿宋_GB2312" w:hAnsi="方正仿宋_GB2312" w:eastAsia="方正仿宋_GB2312" w:cs="方正仿宋_GB2312"/>
          <w:color w:val="auto"/>
          <w:sz w:val="28"/>
          <w:szCs w:val="28"/>
          <w:highlight w:val="none"/>
        </w:rPr>
        <w:t>有权依据采购的有关规定，报请采购监管部门对该供应商进行相应的行政处罚和记录该供应商的失信信息。</w:t>
      </w:r>
    </w:p>
    <w:p>
      <w:pPr>
        <w:keepNext/>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outlineLvl w:val="3"/>
        <w:rPr>
          <w:rFonts w:hint="eastAsia" w:ascii="方正仿宋_GB2312" w:hAnsi="方正仿宋_GB2312" w:eastAsia="方正仿宋_GB2312" w:cs="方正仿宋_GB2312"/>
          <w:b/>
          <w:color w:val="auto"/>
          <w:kern w:val="0"/>
          <w:sz w:val="28"/>
          <w:szCs w:val="28"/>
          <w:highlight w:val="none"/>
        </w:rPr>
      </w:pPr>
      <w:r>
        <w:rPr>
          <w:rFonts w:hint="eastAsia" w:ascii="方正仿宋_GB2312" w:hAnsi="方正仿宋_GB2312" w:eastAsia="方正仿宋_GB2312" w:cs="方正仿宋_GB2312"/>
          <w:color w:val="auto"/>
          <w:kern w:val="0"/>
          <w:sz w:val="28"/>
          <w:szCs w:val="28"/>
          <w:highlight w:val="none"/>
        </w:rPr>
        <w:t>3．成交通知书</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3.l</w:t>
      </w:r>
      <w:r>
        <w:rPr>
          <w:rFonts w:hint="eastAsia" w:ascii="方正仿宋_GB2312" w:hAnsi="方正仿宋_GB2312" w:eastAsia="方正仿宋_GB2312" w:cs="方正仿宋_GB2312"/>
          <w:b/>
          <w:color w:val="auto"/>
          <w:sz w:val="28"/>
          <w:szCs w:val="28"/>
          <w:highlight w:val="none"/>
        </w:rPr>
        <w:t xml:space="preserve"> </w:t>
      </w:r>
      <w:r>
        <w:rPr>
          <w:rFonts w:hint="eastAsia" w:ascii="方正仿宋_GB2312" w:hAnsi="方正仿宋_GB2312" w:eastAsia="方正仿宋_GB2312" w:cs="方正仿宋_GB2312"/>
          <w:color w:val="auto"/>
          <w:sz w:val="28"/>
          <w:szCs w:val="28"/>
          <w:highlight w:val="none"/>
        </w:rPr>
        <w:t>成交结果确定后，采购人将向成交供应商发出成交通知书。成交供应商应在成交结果公告期满后5个工作日内到采购</w:t>
      </w:r>
      <w:r>
        <w:rPr>
          <w:rFonts w:hint="eastAsia" w:ascii="方正仿宋_GB2312" w:hAnsi="方正仿宋_GB2312" w:eastAsia="方正仿宋_GB2312" w:cs="方正仿宋_GB2312"/>
          <w:color w:val="auto"/>
          <w:sz w:val="28"/>
          <w:szCs w:val="28"/>
          <w:highlight w:val="none"/>
          <w:lang w:eastAsia="zh-CN"/>
        </w:rPr>
        <w:t>单位</w:t>
      </w:r>
      <w:r>
        <w:rPr>
          <w:rFonts w:hint="eastAsia" w:ascii="方正仿宋_GB2312" w:hAnsi="方正仿宋_GB2312" w:eastAsia="方正仿宋_GB2312" w:cs="方正仿宋_GB2312"/>
          <w:color w:val="auto"/>
          <w:sz w:val="28"/>
          <w:szCs w:val="28"/>
          <w:highlight w:val="none"/>
        </w:rPr>
        <w:t>办理领取成交通知书手续，否则，由此产生的后果供应商自负。</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3.2成交通知书将是合同的一个组成部分，对采购人和成交供应商均具有法律效力。成交通知书发出后，采购人改变成交结果的，或者成交供应商放弃</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项目的，应当依法承担法律责任。</w:t>
      </w:r>
    </w:p>
    <w:p>
      <w:pPr>
        <w:keepNext/>
        <w:keepLines/>
        <w:pageBreakBefore w:val="0"/>
        <w:kinsoku/>
        <w:wordWrap/>
        <w:overflowPunct/>
        <w:topLinePunct w:val="0"/>
        <w:bidi w:val="0"/>
        <w:adjustRightInd w:val="0"/>
        <w:snapToGrid w:val="0"/>
        <w:spacing w:beforeAutospacing="0" w:afterAutospacing="0" w:line="480" w:lineRule="exact"/>
        <w:ind w:left="0" w:leftChars="0" w:right="0" w:rightChars="0" w:firstLine="562" w:firstLineChars="200"/>
        <w:outlineLvl w:val="2"/>
        <w:rPr>
          <w:rFonts w:hint="eastAsia" w:ascii="方正仿宋_GB2312" w:hAnsi="方正仿宋_GB2312" w:eastAsia="方正仿宋_GB2312" w:cs="方正仿宋_GB2312"/>
          <w:b/>
          <w:bCs/>
          <w:color w:val="auto"/>
          <w:kern w:val="0"/>
          <w:sz w:val="28"/>
          <w:szCs w:val="28"/>
          <w:highlight w:val="none"/>
        </w:rPr>
      </w:pPr>
      <w:bookmarkStart w:id="82" w:name="_Toc120614220"/>
      <w:bookmarkStart w:id="83" w:name="_Toc20823308"/>
      <w:bookmarkStart w:id="84" w:name="_Toc513029236"/>
      <w:bookmarkStart w:id="85" w:name="_Toc16938552"/>
      <w:r>
        <w:rPr>
          <w:rFonts w:hint="eastAsia" w:ascii="方正仿宋_GB2312" w:hAnsi="方正仿宋_GB2312" w:eastAsia="方正仿宋_GB2312" w:cs="方正仿宋_GB2312"/>
          <w:b/>
          <w:bCs/>
          <w:color w:val="auto"/>
          <w:kern w:val="0"/>
          <w:sz w:val="28"/>
          <w:szCs w:val="28"/>
          <w:highlight w:val="none"/>
        </w:rPr>
        <w:t>（七）授予合同</w:t>
      </w:r>
      <w:bookmarkEnd w:id="82"/>
    </w:p>
    <w:bookmarkEnd w:id="83"/>
    <w:bookmarkEnd w:id="84"/>
    <w:bookmarkEnd w:id="85"/>
    <w:p>
      <w:pPr>
        <w:keepNext/>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outlineLvl w:val="3"/>
        <w:rPr>
          <w:rFonts w:hint="eastAsia" w:ascii="方正仿宋_GB2312" w:hAnsi="方正仿宋_GB2312" w:eastAsia="方正仿宋_GB2312" w:cs="方正仿宋_GB2312"/>
          <w:b/>
          <w:color w:val="auto"/>
          <w:kern w:val="0"/>
          <w:sz w:val="28"/>
          <w:szCs w:val="28"/>
          <w:highlight w:val="none"/>
        </w:rPr>
      </w:pPr>
      <w:r>
        <w:rPr>
          <w:rFonts w:hint="eastAsia" w:ascii="方正仿宋_GB2312" w:hAnsi="方正仿宋_GB2312" w:eastAsia="方正仿宋_GB2312" w:cs="方正仿宋_GB2312"/>
          <w:color w:val="auto"/>
          <w:kern w:val="0"/>
          <w:sz w:val="28"/>
          <w:szCs w:val="28"/>
          <w:highlight w:val="none"/>
        </w:rPr>
        <w:t>1.签订合同</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bCs/>
          <w:color w:val="auto"/>
          <w:sz w:val="28"/>
          <w:szCs w:val="28"/>
          <w:highlight w:val="none"/>
        </w:rPr>
        <w:t>1</w:t>
      </w:r>
      <w:r>
        <w:rPr>
          <w:rFonts w:hint="eastAsia" w:ascii="方正仿宋_GB2312" w:hAnsi="方正仿宋_GB2312" w:eastAsia="方正仿宋_GB2312" w:cs="方正仿宋_GB2312"/>
          <w:color w:val="auto"/>
          <w:sz w:val="28"/>
          <w:szCs w:val="28"/>
          <w:highlight w:val="none"/>
        </w:rPr>
        <w:t>.l成交供应商应当在成交通知书发出之日起三十日内（在新冠疫情防控期间为十五日内），按照</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文件确定的事项与采购人签订采购合同。</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1.2</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文件、成交供应商的响应文件及</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过程中有关澄清、承诺文件均应作为合同附件。</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1.3签订合同后，成交供应商不得将货物及其他相关服务进行转包。未经采购人同意，成交供应商也不得采用分包的形式履行合同，否则采购人有权终止合同，成交供应商的履约保证金将不予退还。采购合同分包履行的，成交供应商就采购项目和分包项目向采购人负责，分包供应商就分包项目承担责任。转包或分包造成采购人损失的，成交供应商应承担相应赔偿责任。</w:t>
      </w:r>
    </w:p>
    <w:p>
      <w:pPr>
        <w:keepNext/>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outlineLvl w:val="3"/>
        <w:rPr>
          <w:rFonts w:hint="eastAsia" w:ascii="方正仿宋_GB2312" w:hAnsi="方正仿宋_GB2312" w:eastAsia="方正仿宋_GB2312" w:cs="方正仿宋_GB2312"/>
          <w:b/>
          <w:color w:val="auto"/>
          <w:kern w:val="0"/>
          <w:sz w:val="28"/>
          <w:szCs w:val="28"/>
          <w:highlight w:val="none"/>
        </w:rPr>
      </w:pPr>
      <w:r>
        <w:rPr>
          <w:rFonts w:hint="eastAsia" w:ascii="方正仿宋_GB2312" w:hAnsi="方正仿宋_GB2312" w:eastAsia="方正仿宋_GB2312" w:cs="方正仿宋_GB2312"/>
          <w:color w:val="auto"/>
          <w:kern w:val="0"/>
          <w:sz w:val="28"/>
          <w:szCs w:val="28"/>
          <w:highlight w:val="none"/>
        </w:rPr>
        <w:t>2.货物和服务的追加、减少和添购。</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2.1采购合同履行中，采购人需追加与合同标的相同的货物和服务的，在不改变合同其他条款的前提下，可以与成交供应商协商签订补充合同，但所有补充合同的采购金额不超过原合同金额10%。</w:t>
      </w:r>
    </w:p>
    <w:p>
      <w:pPr>
        <w:pageBreakBefore w:val="0"/>
        <w:kinsoku/>
        <w:wordWrap/>
        <w:overflowPunct/>
        <w:topLinePunct w:val="0"/>
        <w:bidi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auto"/>
          <w:sz w:val="28"/>
          <w:szCs w:val="28"/>
          <w:highlight w:val="none"/>
        </w:rPr>
        <w:t>2.2采购结束后，采购人若由于各种客观原因，必须对采购项目所牵涉的货物和服务进行适当的减少时，在双方协商一致的前提下，可以按照采购时的价格水平做相应的调减，并据此签订补充合同</w:t>
      </w:r>
      <w:r>
        <w:rPr>
          <w:rFonts w:hint="eastAsia" w:ascii="方正仿宋_GB2312" w:hAnsi="方正仿宋_GB2312" w:eastAsia="方正仿宋_GB2312" w:cs="方正仿宋_GB2312"/>
          <w:sz w:val="28"/>
          <w:szCs w:val="28"/>
        </w:rPr>
        <w:t>费用。</w:t>
      </w:r>
    </w:p>
    <w:p>
      <w:pPr>
        <w:pStyle w:val="3"/>
        <w:pageBreakBefore w:val="0"/>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sz w:val="28"/>
          <w:szCs w:val="28"/>
        </w:rPr>
        <w:sectPr>
          <w:footerReference r:id="rId6" w:type="first"/>
          <w:footerReference r:id="rId5" w:type="default"/>
          <w:pgSz w:w="11906" w:h="16838"/>
          <w:pgMar w:top="1134" w:right="1247" w:bottom="851" w:left="1247" w:header="851" w:footer="992" w:gutter="0"/>
          <w:pgNumType w:start="1"/>
          <w:cols w:space="720" w:num="1"/>
          <w:titlePg/>
          <w:docGrid w:type="lines" w:linePitch="312" w:charSpace="0"/>
        </w:sectPr>
      </w:pPr>
    </w:p>
    <w:p>
      <w:pPr>
        <w:pageBreakBefore w:val="0"/>
        <w:kinsoku/>
        <w:wordWrap/>
        <w:overflowPunct/>
        <w:topLinePunct w:val="0"/>
        <w:bidi w:val="0"/>
        <w:snapToGrid w:val="0"/>
        <w:spacing w:beforeAutospacing="0" w:afterAutospacing="0" w:line="480" w:lineRule="exact"/>
        <w:ind w:left="0" w:leftChars="0" w:right="0" w:rightChars="0"/>
        <w:jc w:val="center"/>
        <w:outlineLvl w:val="0"/>
        <w:rPr>
          <w:rFonts w:hint="eastAsia" w:ascii="方正仿宋_GB2312" w:hAnsi="方正仿宋_GB2312" w:eastAsia="方正仿宋_GB2312" w:cs="方正仿宋_GB2312"/>
          <w:b/>
          <w:kern w:val="0"/>
          <w:sz w:val="36"/>
          <w:szCs w:val="36"/>
          <w:lang w:val="en-US" w:eastAsia="zh-CN"/>
        </w:rPr>
      </w:pPr>
      <w:r>
        <w:rPr>
          <w:rFonts w:hint="eastAsia" w:ascii="方正仿宋_GB2312" w:hAnsi="方正仿宋_GB2312" w:eastAsia="方正仿宋_GB2312" w:cs="方正仿宋_GB2312"/>
          <w:b/>
          <w:kern w:val="0"/>
          <w:sz w:val="36"/>
          <w:szCs w:val="36"/>
        </w:rPr>
        <w:t>第三部分  项目需求</w:t>
      </w:r>
      <w:r>
        <w:rPr>
          <w:rFonts w:hint="eastAsia" w:ascii="方正仿宋_GB2312" w:hAnsi="方正仿宋_GB2312" w:eastAsia="方正仿宋_GB2312" w:cs="方正仿宋_GB2312"/>
          <w:b/>
          <w:kern w:val="0"/>
          <w:sz w:val="36"/>
          <w:szCs w:val="36"/>
          <w:lang w:val="en-US" w:eastAsia="zh-CN"/>
        </w:rPr>
        <w:t>说明</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供应商在制作响应文件时仔细研究项目需求说明。项目需求包括技术要求和商务要求</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rPr>
        <w:t>技术要求是指对采购标的功能和质量要求，包括服务内容和标准等;商务要求是指取得采购标的的时间、地点、财务和服务要求，包括交付（实施）的时间（期限）和地点（范围），付款条件（进度和方法）等。</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供应商不能简单照搬照抄</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项目需求说明中的技术、商务要求，必须作实事求是的响应。如供应商提供的货物和服务同采购人提出的项目需求说明中的技术、商务要求不同的，必须在《商务部分正负偏离表》和《技术部分正负偏离表》上明示。</w:t>
      </w:r>
    </w:p>
    <w:p>
      <w:pPr>
        <w:pageBreakBefore w:val="0"/>
        <w:kinsoku/>
        <w:wordWrap/>
        <w:overflowPunct/>
        <w:topLinePunct w:val="0"/>
        <w:bidi w:val="0"/>
        <w:adjustRightInd w:val="0"/>
        <w:snapToGrid w:val="0"/>
        <w:spacing w:beforeAutospacing="0" w:afterAutospacing="0" w:line="480" w:lineRule="exact"/>
        <w:ind w:left="0" w:leftChars="0" w:right="0" w:rightChars="0" w:firstLine="562"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一、项目内容</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1江苏省南通中学附属实验学校</w:t>
      </w:r>
      <w:r>
        <w:rPr>
          <w:rFonts w:hint="eastAsia" w:ascii="方正仿宋_GB2312" w:hAnsi="方正仿宋_GB2312" w:eastAsia="方正仿宋_GB2312" w:cs="方正仿宋_GB2312"/>
          <w:color w:val="auto"/>
          <w:sz w:val="28"/>
          <w:szCs w:val="28"/>
          <w:highlight w:val="none"/>
          <w:lang w:val="en-US" w:eastAsia="zh-CN"/>
        </w:rPr>
        <w:t>2024年全年各项视频拍摄及制作，总时长约500分钟，要求拍摄及制作达到学校的具体要求，能体现</w:t>
      </w:r>
      <w:r>
        <w:rPr>
          <w:rFonts w:hint="eastAsia" w:ascii="方正仿宋_GB2312" w:hAnsi="方正仿宋_GB2312" w:eastAsia="方正仿宋_GB2312" w:cs="方正仿宋_GB2312"/>
          <w:color w:val="auto"/>
          <w:sz w:val="28"/>
          <w:szCs w:val="28"/>
          <w:highlight w:val="none"/>
        </w:rPr>
        <w:t>学校办学水平、办学成就和办学特色。</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w:t>
      </w:r>
      <w:r>
        <w:rPr>
          <w:rFonts w:hint="eastAsia" w:ascii="方正仿宋_GB2312" w:hAnsi="方正仿宋_GB2312" w:eastAsia="方正仿宋_GB2312" w:cs="方正仿宋_GB2312"/>
          <w:color w:val="auto"/>
          <w:sz w:val="28"/>
          <w:szCs w:val="28"/>
          <w:highlight w:val="none"/>
          <w:lang w:val="en-US" w:eastAsia="zh-CN"/>
        </w:rPr>
        <w:t>.</w:t>
      </w:r>
      <w:r>
        <w:rPr>
          <w:rFonts w:hint="eastAsia" w:ascii="方正仿宋_GB2312" w:hAnsi="方正仿宋_GB2312" w:eastAsia="方正仿宋_GB2312" w:cs="方正仿宋_GB2312"/>
          <w:color w:val="auto"/>
          <w:sz w:val="28"/>
          <w:szCs w:val="28"/>
          <w:highlight w:val="none"/>
        </w:rPr>
        <w:t>投标人负责脚本创作、实地拍摄、后期制作、影视特效包装和成片制作等。</w:t>
      </w:r>
    </w:p>
    <w:p>
      <w:pPr>
        <w:pStyle w:val="3"/>
        <w:pageBreakBefore w:val="0"/>
        <w:kinsoku/>
        <w:wordWrap/>
        <w:overflowPunct/>
        <w:topLinePunct w:val="0"/>
        <w:bidi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kern w:val="2"/>
          <w:sz w:val="28"/>
          <w:szCs w:val="28"/>
          <w:highlight w:val="none"/>
          <w:lang w:val="en-US" w:eastAsia="zh-CN" w:bidi="ar-SA"/>
        </w:rPr>
      </w:pPr>
      <w:r>
        <w:rPr>
          <w:rFonts w:hint="eastAsia" w:ascii="方正仿宋_GB2312" w:hAnsi="方正仿宋_GB2312" w:eastAsia="方正仿宋_GB2312" w:cs="方正仿宋_GB2312"/>
          <w:color w:val="auto"/>
          <w:kern w:val="2"/>
          <w:sz w:val="28"/>
          <w:szCs w:val="28"/>
          <w:highlight w:val="none"/>
          <w:lang w:val="en-US" w:eastAsia="zh-CN" w:bidi="ar-SA"/>
        </w:rPr>
        <w:t>3.根据学校约定的时间表要求随时到现场实地拍摄收集素材。</w:t>
      </w:r>
    </w:p>
    <w:p>
      <w:pPr>
        <w:pageBreakBefore w:val="0"/>
        <w:kinsoku/>
        <w:wordWrap/>
        <w:overflowPunct/>
        <w:topLinePunct w:val="0"/>
        <w:bidi w:val="0"/>
        <w:spacing w:beforeAutospacing="0" w:afterAutospacing="0" w:line="480" w:lineRule="exact"/>
        <w:ind w:left="0" w:leftChars="0" w:right="0" w:rightChars="0" w:firstLine="562" w:firstLineChars="200"/>
        <w:rPr>
          <w:rFonts w:hint="eastAsia" w:ascii="方正仿宋_GB2312" w:hAnsi="方正仿宋_GB2312" w:eastAsia="方正仿宋_GB2312" w:cs="方正仿宋_GB2312"/>
          <w:bCs/>
          <w:kern w:val="2"/>
          <w:sz w:val="28"/>
          <w:szCs w:val="28"/>
          <w:lang w:val="en-US" w:eastAsia="zh-CN"/>
        </w:rPr>
      </w:pPr>
      <w:r>
        <w:rPr>
          <w:rFonts w:hint="eastAsia" w:ascii="方正仿宋_GB2312" w:hAnsi="方正仿宋_GB2312" w:eastAsia="方正仿宋_GB2312" w:cs="方正仿宋_GB2312"/>
          <w:b/>
          <w:bCs/>
          <w:kern w:val="2"/>
          <w:sz w:val="28"/>
          <w:szCs w:val="28"/>
        </w:rPr>
        <w:t>二、</w:t>
      </w:r>
      <w:r>
        <w:rPr>
          <w:rFonts w:hint="eastAsia" w:ascii="方正仿宋_GB2312" w:hAnsi="方正仿宋_GB2312" w:eastAsia="方正仿宋_GB2312" w:cs="方正仿宋_GB2312"/>
          <w:b/>
          <w:bCs/>
          <w:kern w:val="2"/>
          <w:sz w:val="28"/>
          <w:szCs w:val="28"/>
          <w:lang w:val="en-US" w:eastAsia="zh-CN"/>
        </w:rPr>
        <w:t>选聘说明</w:t>
      </w:r>
    </w:p>
    <w:p>
      <w:pPr>
        <w:pageBreakBefore w:val="0"/>
        <w:kinsoku/>
        <w:wordWrap/>
        <w:overflowPunct/>
        <w:topLinePunct w:val="0"/>
        <w:bidi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Cs/>
          <w:kern w:val="2"/>
          <w:sz w:val="28"/>
          <w:szCs w:val="28"/>
          <w:highlight w:val="none"/>
        </w:rPr>
        <w:t>本次通过招标拟聘</w:t>
      </w:r>
      <w:r>
        <w:rPr>
          <w:rFonts w:hint="eastAsia" w:ascii="方正仿宋_GB2312" w:hAnsi="方正仿宋_GB2312" w:eastAsia="方正仿宋_GB2312" w:cs="方正仿宋_GB2312"/>
          <w:bCs/>
          <w:kern w:val="2"/>
          <w:sz w:val="28"/>
          <w:szCs w:val="28"/>
          <w:highlight w:val="none"/>
          <w:lang w:val="en-US" w:eastAsia="zh-CN"/>
        </w:rPr>
        <w:t>2</w:t>
      </w:r>
      <w:r>
        <w:rPr>
          <w:rFonts w:hint="eastAsia" w:ascii="方正仿宋_GB2312" w:hAnsi="方正仿宋_GB2312" w:eastAsia="方正仿宋_GB2312" w:cs="方正仿宋_GB2312"/>
          <w:bCs/>
          <w:kern w:val="2"/>
          <w:sz w:val="28"/>
          <w:szCs w:val="28"/>
          <w:highlight w:val="none"/>
        </w:rPr>
        <w:t>家</w:t>
      </w:r>
      <w:r>
        <w:rPr>
          <w:rFonts w:hint="eastAsia" w:ascii="方正仿宋_GB2312" w:hAnsi="方正仿宋_GB2312" w:eastAsia="方正仿宋_GB2312" w:cs="方正仿宋_GB2312"/>
          <w:bCs/>
          <w:kern w:val="2"/>
          <w:sz w:val="28"/>
          <w:szCs w:val="28"/>
          <w:highlight w:val="none"/>
          <w:lang w:val="en-US" w:eastAsia="zh-CN"/>
        </w:rPr>
        <w:t>宣传片拍摄制作单位</w:t>
      </w:r>
      <w:r>
        <w:rPr>
          <w:rFonts w:hint="eastAsia" w:ascii="方正仿宋_GB2312" w:hAnsi="方正仿宋_GB2312" w:eastAsia="方正仿宋_GB2312" w:cs="方正仿宋_GB2312"/>
          <w:bCs/>
          <w:kern w:val="2"/>
          <w:sz w:val="28"/>
          <w:szCs w:val="28"/>
          <w:highlight w:val="none"/>
          <w:lang w:eastAsia="zh-CN"/>
        </w:rPr>
        <w:t>（</w:t>
      </w:r>
      <w:r>
        <w:rPr>
          <w:rFonts w:hint="eastAsia" w:ascii="方正仿宋_GB2312" w:hAnsi="方正仿宋_GB2312" w:eastAsia="方正仿宋_GB2312" w:cs="方正仿宋_GB2312"/>
          <w:bCs/>
          <w:kern w:val="2"/>
          <w:sz w:val="28"/>
          <w:szCs w:val="28"/>
          <w:highlight w:val="none"/>
          <w:lang w:val="en-US" w:eastAsia="zh-CN"/>
        </w:rPr>
        <w:t>有效投标人达到3家</w:t>
      </w:r>
      <w:r>
        <w:rPr>
          <w:rFonts w:hint="eastAsia" w:ascii="方正仿宋_GB2312" w:hAnsi="方正仿宋_GB2312" w:eastAsia="方正仿宋_GB2312" w:cs="方正仿宋_GB2312"/>
          <w:bCs/>
          <w:kern w:val="2"/>
          <w:sz w:val="28"/>
          <w:szCs w:val="28"/>
          <w:highlight w:val="none"/>
          <w:lang w:eastAsia="zh-CN"/>
        </w:rPr>
        <w:t>）</w:t>
      </w:r>
      <w:r>
        <w:rPr>
          <w:rFonts w:hint="eastAsia" w:ascii="方正仿宋_GB2312" w:hAnsi="方正仿宋_GB2312" w:eastAsia="方正仿宋_GB2312" w:cs="方正仿宋_GB2312"/>
          <w:bCs/>
          <w:kern w:val="2"/>
          <w:sz w:val="28"/>
          <w:szCs w:val="28"/>
          <w:highlight w:val="none"/>
        </w:rPr>
        <w:t>，为</w:t>
      </w:r>
      <w:r>
        <w:rPr>
          <w:rFonts w:hint="eastAsia" w:ascii="方正仿宋_GB2312" w:hAnsi="方正仿宋_GB2312" w:eastAsia="方正仿宋_GB2312" w:cs="方正仿宋_GB2312"/>
          <w:bCs/>
          <w:kern w:val="2"/>
          <w:sz w:val="28"/>
          <w:szCs w:val="28"/>
          <w:highlight w:val="none"/>
          <w:lang w:eastAsia="zh-CN"/>
        </w:rPr>
        <w:t>江苏省南通中学附属实验学校</w:t>
      </w:r>
      <w:r>
        <w:rPr>
          <w:rFonts w:hint="eastAsia" w:ascii="方正仿宋_GB2312" w:hAnsi="方正仿宋_GB2312" w:eastAsia="方正仿宋_GB2312" w:cs="方正仿宋_GB2312"/>
          <w:bCs/>
          <w:kern w:val="2"/>
          <w:sz w:val="28"/>
          <w:szCs w:val="28"/>
          <w:highlight w:val="none"/>
        </w:rPr>
        <w:t>提供</w:t>
      </w:r>
      <w:r>
        <w:rPr>
          <w:rFonts w:hint="eastAsia" w:ascii="方正仿宋_GB2312" w:hAnsi="方正仿宋_GB2312" w:eastAsia="方正仿宋_GB2312" w:cs="方正仿宋_GB2312"/>
          <w:bCs/>
          <w:kern w:val="2"/>
          <w:sz w:val="28"/>
          <w:szCs w:val="28"/>
          <w:highlight w:val="none"/>
          <w:lang w:val="en-US" w:eastAsia="zh-CN"/>
        </w:rPr>
        <w:t>宣传片拍摄制作单位</w:t>
      </w:r>
      <w:r>
        <w:rPr>
          <w:rFonts w:hint="eastAsia" w:ascii="方正仿宋_GB2312" w:hAnsi="方正仿宋_GB2312" w:eastAsia="方正仿宋_GB2312" w:cs="方正仿宋_GB2312"/>
          <w:bCs/>
          <w:kern w:val="2"/>
          <w:sz w:val="28"/>
          <w:szCs w:val="28"/>
          <w:highlight w:val="none"/>
        </w:rPr>
        <w:t>服务。</w:t>
      </w:r>
    </w:p>
    <w:p>
      <w:pPr>
        <w:pageBreakBefore w:val="0"/>
        <w:kinsoku/>
        <w:wordWrap/>
        <w:overflowPunct/>
        <w:topLinePunct w:val="0"/>
        <w:bidi w:val="0"/>
        <w:adjustRightInd w:val="0"/>
        <w:snapToGrid w:val="0"/>
        <w:spacing w:beforeAutospacing="0" w:afterAutospacing="0" w:line="480" w:lineRule="exact"/>
        <w:ind w:left="0" w:leftChars="0" w:right="0" w:rightChars="0" w:firstLine="562" w:firstLineChars="200"/>
        <w:rPr>
          <w:rFonts w:hint="eastAsia" w:ascii="方正仿宋_GB2312" w:hAnsi="方正仿宋_GB2312" w:eastAsia="方正仿宋_GB2312" w:cs="方正仿宋_GB2312"/>
          <w:b/>
          <w:bCs/>
          <w:color w:val="auto"/>
          <w:sz w:val="28"/>
          <w:szCs w:val="28"/>
          <w:highlight w:val="none"/>
        </w:rPr>
      </w:pPr>
      <w:r>
        <w:rPr>
          <w:rFonts w:hint="eastAsia" w:ascii="方正仿宋_GB2312" w:hAnsi="方正仿宋_GB2312" w:eastAsia="方正仿宋_GB2312" w:cs="方正仿宋_GB2312"/>
          <w:b/>
          <w:bCs/>
          <w:color w:val="auto"/>
          <w:sz w:val="28"/>
          <w:szCs w:val="28"/>
          <w:highlight w:val="none"/>
          <w:lang w:val="en-US" w:eastAsia="zh-CN"/>
        </w:rPr>
        <w:t>三</w:t>
      </w:r>
      <w:r>
        <w:rPr>
          <w:rFonts w:hint="eastAsia" w:ascii="方正仿宋_GB2312" w:hAnsi="方正仿宋_GB2312" w:eastAsia="方正仿宋_GB2312" w:cs="方正仿宋_GB2312"/>
          <w:b/>
          <w:bCs/>
          <w:color w:val="auto"/>
          <w:sz w:val="28"/>
          <w:szCs w:val="28"/>
          <w:highlight w:val="none"/>
        </w:rPr>
        <w:t>、技术要求</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bookmarkStart w:id="86" w:name="PO_技术要求_1"/>
      <w:bookmarkEnd w:id="86"/>
      <w:r>
        <w:rPr>
          <w:rFonts w:hint="eastAsia" w:ascii="方正仿宋_GB2312" w:hAnsi="方正仿宋_GB2312" w:eastAsia="方正仿宋_GB2312" w:cs="方正仿宋_GB2312"/>
          <w:color w:val="auto"/>
          <w:sz w:val="28"/>
          <w:szCs w:val="28"/>
          <w:highlight w:val="none"/>
        </w:rPr>
        <w:t>1</w:t>
      </w:r>
      <w:r>
        <w:rPr>
          <w:rFonts w:hint="eastAsia" w:ascii="方正仿宋_GB2312" w:hAnsi="方正仿宋_GB2312" w:eastAsia="方正仿宋_GB2312" w:cs="方正仿宋_GB2312"/>
          <w:color w:val="auto"/>
          <w:sz w:val="28"/>
          <w:szCs w:val="28"/>
          <w:highlight w:val="none"/>
          <w:lang w:val="en-US" w:eastAsia="zh-CN"/>
        </w:rPr>
        <w:t>.</w:t>
      </w:r>
      <w:r>
        <w:rPr>
          <w:rFonts w:hint="eastAsia" w:ascii="方正仿宋_GB2312" w:hAnsi="方正仿宋_GB2312" w:eastAsia="方正仿宋_GB2312" w:cs="方正仿宋_GB2312"/>
          <w:color w:val="auto"/>
          <w:sz w:val="28"/>
          <w:szCs w:val="28"/>
          <w:highlight w:val="none"/>
        </w:rPr>
        <w:t>分辨率：拍摄素材达到数字4K (4096×2160）．成片达到数字高清 ( 1920*1080)。</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w:t>
      </w:r>
      <w:r>
        <w:rPr>
          <w:rFonts w:hint="eastAsia" w:ascii="方正仿宋_GB2312" w:hAnsi="方正仿宋_GB2312" w:eastAsia="方正仿宋_GB2312" w:cs="方正仿宋_GB2312"/>
          <w:color w:val="auto"/>
          <w:sz w:val="28"/>
          <w:szCs w:val="28"/>
          <w:highlight w:val="none"/>
          <w:lang w:val="en-US" w:eastAsia="zh-CN"/>
        </w:rPr>
        <w:t>.</w:t>
      </w:r>
      <w:r>
        <w:rPr>
          <w:rFonts w:hint="eastAsia" w:ascii="方正仿宋_GB2312" w:hAnsi="方正仿宋_GB2312" w:eastAsia="方正仿宋_GB2312" w:cs="方正仿宋_GB2312"/>
          <w:color w:val="auto"/>
          <w:sz w:val="28"/>
          <w:szCs w:val="28"/>
          <w:highlight w:val="none"/>
        </w:rPr>
        <w:t>语种版本：国语男声，中文简体</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w:t>
      </w:r>
      <w:r>
        <w:rPr>
          <w:rFonts w:hint="eastAsia" w:ascii="方正仿宋_GB2312" w:hAnsi="方正仿宋_GB2312" w:eastAsia="方正仿宋_GB2312" w:cs="方正仿宋_GB2312"/>
          <w:color w:val="auto"/>
          <w:sz w:val="28"/>
          <w:szCs w:val="28"/>
          <w:highlight w:val="none"/>
          <w:lang w:val="en-US" w:eastAsia="zh-CN"/>
        </w:rPr>
        <w:t>.</w:t>
      </w:r>
      <w:r>
        <w:rPr>
          <w:rFonts w:hint="eastAsia" w:ascii="方正仿宋_GB2312" w:hAnsi="方正仿宋_GB2312" w:eastAsia="方正仿宋_GB2312" w:cs="方正仿宋_GB2312"/>
          <w:color w:val="auto"/>
          <w:sz w:val="28"/>
          <w:szCs w:val="28"/>
          <w:highlight w:val="none"/>
        </w:rPr>
        <w:t>声道：2.1立体声</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4</w:t>
      </w:r>
      <w:r>
        <w:rPr>
          <w:rFonts w:hint="eastAsia" w:ascii="方正仿宋_GB2312" w:hAnsi="方正仿宋_GB2312" w:eastAsia="方正仿宋_GB2312" w:cs="方正仿宋_GB2312"/>
          <w:color w:val="auto"/>
          <w:sz w:val="28"/>
          <w:szCs w:val="28"/>
          <w:highlight w:val="none"/>
          <w:lang w:val="en-US" w:eastAsia="zh-CN"/>
        </w:rPr>
        <w:t>.</w:t>
      </w:r>
      <w:r>
        <w:rPr>
          <w:rFonts w:hint="eastAsia" w:ascii="方正仿宋_GB2312" w:hAnsi="方正仿宋_GB2312" w:eastAsia="方正仿宋_GB2312" w:cs="方正仿宋_GB2312"/>
          <w:color w:val="auto"/>
          <w:sz w:val="28"/>
          <w:szCs w:val="28"/>
          <w:highlight w:val="none"/>
        </w:rPr>
        <w:t>摄制设备：使用佳能R5及以上电影级摄影机及以上电影级镜头，专业灯光器材及轨道、摇臂等辅助器材，专业航拍器，苹果剪辑系统及达芬奇调色系统。（不低于以上配置）</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5</w:t>
      </w:r>
      <w:r>
        <w:rPr>
          <w:rFonts w:hint="eastAsia" w:ascii="方正仿宋_GB2312" w:hAnsi="方正仿宋_GB2312" w:eastAsia="方正仿宋_GB2312" w:cs="方正仿宋_GB2312"/>
          <w:color w:val="auto"/>
          <w:sz w:val="28"/>
          <w:szCs w:val="28"/>
          <w:highlight w:val="none"/>
          <w:lang w:val="en-US" w:eastAsia="zh-CN"/>
        </w:rPr>
        <w:t>.</w:t>
      </w:r>
      <w:r>
        <w:rPr>
          <w:rFonts w:hint="eastAsia" w:ascii="方正仿宋_GB2312" w:hAnsi="方正仿宋_GB2312" w:eastAsia="方正仿宋_GB2312" w:cs="方正仿宋_GB2312"/>
          <w:color w:val="auto"/>
          <w:sz w:val="28"/>
          <w:szCs w:val="28"/>
          <w:highlight w:val="none"/>
        </w:rPr>
        <w:t>后期制作</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（1）采用达芬奇较色、特效包装、三维制作（片头、片尾、片花）。</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（2）配音采用由国家一级配音演员配音，配合中文字幕。</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（3）音乐、音效运用要与主题相得益彰。</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（4）文字辅炼、凸显主题、配音、字幕准确无误、字幕条运用恰当。</w:t>
      </w:r>
    </w:p>
    <w:p>
      <w:pPr>
        <w:pageBreakBefore w:val="0"/>
        <w:kinsoku/>
        <w:wordWrap/>
        <w:overflowPunct/>
        <w:topLinePunct w:val="0"/>
        <w:bidi w:val="0"/>
        <w:adjustRightInd w:val="0"/>
        <w:snapToGrid w:val="0"/>
        <w:spacing w:beforeAutospacing="0" w:afterAutospacing="0" w:line="480" w:lineRule="exact"/>
        <w:ind w:left="0" w:leftChars="0" w:right="0" w:rightChars="0" w:firstLine="562" w:firstLineChars="200"/>
        <w:rPr>
          <w:rFonts w:hint="eastAsia" w:ascii="方正仿宋_GB2312" w:hAnsi="方正仿宋_GB2312" w:eastAsia="方正仿宋_GB2312" w:cs="方正仿宋_GB2312"/>
          <w:b/>
          <w:bCs/>
          <w:color w:val="auto"/>
          <w:sz w:val="28"/>
          <w:szCs w:val="28"/>
          <w:highlight w:val="none"/>
        </w:rPr>
      </w:pPr>
      <w:r>
        <w:rPr>
          <w:rFonts w:hint="eastAsia" w:ascii="方正仿宋_GB2312" w:hAnsi="方正仿宋_GB2312" w:eastAsia="方正仿宋_GB2312" w:cs="方正仿宋_GB2312"/>
          <w:b/>
          <w:bCs/>
          <w:color w:val="auto"/>
          <w:sz w:val="28"/>
          <w:szCs w:val="28"/>
          <w:highlight w:val="none"/>
          <w:lang w:val="en-US" w:eastAsia="zh-CN"/>
        </w:rPr>
        <w:t>四</w:t>
      </w:r>
      <w:r>
        <w:rPr>
          <w:rFonts w:hint="eastAsia" w:ascii="方正仿宋_GB2312" w:hAnsi="方正仿宋_GB2312" w:eastAsia="方正仿宋_GB2312" w:cs="方正仿宋_GB2312"/>
          <w:b/>
          <w:bCs/>
          <w:color w:val="auto"/>
          <w:sz w:val="28"/>
          <w:szCs w:val="28"/>
          <w:highlight w:val="none"/>
        </w:rPr>
        <w:t>、其他要求</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立意深刻，内容新颖，不得抄袭。项目包含脚本撰写、视频拍摄、后期剪辑等操作过程，视频内容及成品需要经过甲方认可。</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投标方需对其设计拍摄方案拥有完全自主创意，不得盗用、抄袭第三方，若被采纳，在签订合同后著作权归招标方所有。投标方应保护招标方一旦使用其设计拍摄方案不受到来自第三方的侵权诉讼或索赔，否则投标方应承担由此而产生的一切责任。</w:t>
      </w:r>
    </w:p>
    <w:p>
      <w:pPr>
        <w:pStyle w:val="3"/>
        <w:pageBreakBefore w:val="0"/>
        <w:kinsoku/>
        <w:wordWrap/>
        <w:overflowPunct/>
        <w:topLinePunct w:val="0"/>
        <w:bidi w:val="0"/>
        <w:spacing w:beforeAutospacing="0" w:afterAutospacing="0" w:line="480" w:lineRule="exact"/>
        <w:ind w:left="0" w:leftChars="0" w:right="0" w:rightChars="0" w:firstLine="562" w:firstLineChars="200"/>
        <w:rPr>
          <w:rFonts w:hint="eastAsia" w:ascii="方正仿宋_GB2312" w:hAnsi="方正仿宋_GB2312" w:eastAsia="方正仿宋_GB2312" w:cs="方正仿宋_GB2312"/>
          <w:b/>
          <w:bCs/>
          <w:kern w:val="2"/>
          <w:sz w:val="28"/>
          <w:szCs w:val="28"/>
        </w:rPr>
      </w:pPr>
      <w:r>
        <w:rPr>
          <w:rFonts w:hint="eastAsia" w:ascii="方正仿宋_GB2312" w:hAnsi="方正仿宋_GB2312" w:eastAsia="方正仿宋_GB2312" w:cs="方正仿宋_GB2312"/>
          <w:b/>
          <w:bCs/>
          <w:kern w:val="2"/>
          <w:sz w:val="28"/>
          <w:szCs w:val="28"/>
          <w:lang w:val="en-US" w:eastAsia="zh-CN"/>
        </w:rPr>
        <w:t>五</w:t>
      </w:r>
      <w:r>
        <w:rPr>
          <w:rFonts w:hint="eastAsia" w:ascii="方正仿宋_GB2312" w:hAnsi="方正仿宋_GB2312" w:eastAsia="方正仿宋_GB2312" w:cs="方正仿宋_GB2312"/>
          <w:b/>
          <w:bCs/>
          <w:kern w:val="2"/>
          <w:sz w:val="28"/>
          <w:szCs w:val="28"/>
        </w:rPr>
        <w:t>、入选聘用单位的考核要求</w:t>
      </w:r>
    </w:p>
    <w:p>
      <w:pPr>
        <w:pageBreakBefore w:val="0"/>
        <w:kinsoku/>
        <w:wordWrap/>
        <w:overflowPunct/>
        <w:topLinePunct w:val="0"/>
        <w:bidi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kern w:val="2"/>
          <w:sz w:val="28"/>
          <w:szCs w:val="28"/>
        </w:rPr>
      </w:pPr>
      <w:r>
        <w:rPr>
          <w:rFonts w:hint="eastAsia" w:ascii="方正仿宋_GB2312" w:hAnsi="方正仿宋_GB2312" w:eastAsia="方正仿宋_GB2312" w:cs="方正仿宋_GB2312"/>
          <w:bCs/>
          <w:kern w:val="2"/>
          <w:sz w:val="28"/>
          <w:szCs w:val="28"/>
        </w:rPr>
        <w:t>1.接受签约单位的日常考核和管理。</w:t>
      </w:r>
    </w:p>
    <w:p>
      <w:pPr>
        <w:pageBreakBefore w:val="0"/>
        <w:kinsoku/>
        <w:wordWrap/>
        <w:overflowPunct/>
        <w:topLinePunct w:val="0"/>
        <w:bidi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kern w:val="2"/>
          <w:sz w:val="28"/>
          <w:szCs w:val="28"/>
        </w:rPr>
      </w:pPr>
      <w:r>
        <w:rPr>
          <w:rFonts w:hint="eastAsia" w:ascii="方正仿宋_GB2312" w:hAnsi="方正仿宋_GB2312" w:eastAsia="方正仿宋_GB2312" w:cs="方正仿宋_GB2312"/>
          <w:bCs/>
          <w:kern w:val="2"/>
          <w:sz w:val="28"/>
          <w:szCs w:val="28"/>
          <w:lang w:val="en-US" w:eastAsia="zh-CN"/>
        </w:rPr>
        <w:t>2</w:t>
      </w:r>
      <w:r>
        <w:rPr>
          <w:rFonts w:hint="eastAsia" w:ascii="方正仿宋_GB2312" w:hAnsi="方正仿宋_GB2312" w:eastAsia="方正仿宋_GB2312" w:cs="方正仿宋_GB2312"/>
          <w:bCs/>
          <w:kern w:val="2"/>
          <w:sz w:val="28"/>
          <w:szCs w:val="28"/>
        </w:rPr>
        <w:t>.学校将对入聘</w:t>
      </w:r>
      <w:r>
        <w:rPr>
          <w:rFonts w:hint="eastAsia" w:ascii="方正仿宋_GB2312" w:hAnsi="方正仿宋_GB2312" w:eastAsia="方正仿宋_GB2312" w:cs="方正仿宋_GB2312"/>
          <w:bCs/>
          <w:kern w:val="2"/>
          <w:sz w:val="28"/>
          <w:szCs w:val="28"/>
          <w:lang w:val="en-US" w:eastAsia="zh-CN"/>
        </w:rPr>
        <w:t>单位</w:t>
      </w:r>
      <w:r>
        <w:rPr>
          <w:rFonts w:hint="eastAsia" w:ascii="方正仿宋_GB2312" w:hAnsi="方正仿宋_GB2312" w:eastAsia="方正仿宋_GB2312" w:cs="方正仿宋_GB2312"/>
          <w:bCs/>
          <w:kern w:val="2"/>
          <w:sz w:val="28"/>
          <w:szCs w:val="28"/>
        </w:rPr>
        <w:t>从服务态度、服务质量、服务效果等方面进行考核，考核良好以上按照合同约定续签。</w:t>
      </w:r>
    </w:p>
    <w:p>
      <w:pPr>
        <w:pageBreakBefore w:val="0"/>
        <w:kinsoku/>
        <w:wordWrap/>
        <w:overflowPunct/>
        <w:topLinePunct w:val="0"/>
        <w:bidi w:val="0"/>
        <w:spacing w:beforeAutospacing="0" w:afterAutospacing="0" w:line="480" w:lineRule="exact"/>
        <w:ind w:left="0" w:leftChars="0" w:right="0" w:rightChars="0" w:firstLine="48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kern w:val="2"/>
          <w:sz w:val="28"/>
          <w:szCs w:val="28"/>
          <w:lang w:val="en-US" w:eastAsia="zh-CN"/>
        </w:rPr>
        <w:t>六</w:t>
      </w:r>
      <w:r>
        <w:rPr>
          <w:rFonts w:hint="eastAsia" w:ascii="方正仿宋_GB2312" w:hAnsi="方正仿宋_GB2312" w:eastAsia="方正仿宋_GB2312" w:cs="方正仿宋_GB2312"/>
          <w:b/>
          <w:bCs/>
          <w:kern w:val="2"/>
          <w:sz w:val="28"/>
          <w:szCs w:val="28"/>
        </w:rPr>
        <w:t>、报价</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1.投标单位报价：</w:t>
      </w:r>
      <w:r>
        <w:rPr>
          <w:rFonts w:hint="eastAsia" w:ascii="方正仿宋_GB2312" w:hAnsi="方正仿宋_GB2312" w:eastAsia="方正仿宋_GB2312" w:cs="方正仿宋_GB2312"/>
          <w:b/>
          <w:bCs/>
          <w:color w:val="auto"/>
          <w:sz w:val="28"/>
          <w:szCs w:val="28"/>
          <w:highlight w:val="none"/>
          <w:lang w:val="en-US" w:eastAsia="zh-CN"/>
        </w:rPr>
        <w:t>本次报价为报全年总价，全年预计最终成品视频约500分钟</w:t>
      </w:r>
      <w:r>
        <w:rPr>
          <w:rFonts w:hint="eastAsia" w:ascii="方正仿宋_GB2312" w:hAnsi="方正仿宋_GB2312" w:eastAsia="方正仿宋_GB2312" w:cs="方正仿宋_GB2312"/>
          <w:color w:val="auto"/>
          <w:sz w:val="28"/>
          <w:szCs w:val="28"/>
          <w:highlight w:val="none"/>
          <w:lang w:val="en-US" w:eastAsia="zh-CN"/>
        </w:rPr>
        <w:t>。</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auto"/>
          <w:sz w:val="28"/>
          <w:szCs w:val="28"/>
          <w:highlight w:val="none"/>
          <w:lang w:val="en-US" w:eastAsia="zh-CN"/>
        </w:rPr>
        <w:t>2.结算方式：每个成片</w:t>
      </w:r>
      <w:r>
        <w:rPr>
          <w:rFonts w:hint="eastAsia" w:ascii="方正仿宋_GB2312" w:hAnsi="方正仿宋_GB2312" w:eastAsia="方正仿宋_GB2312" w:cs="方正仿宋_GB2312"/>
          <w:color w:val="auto"/>
          <w:sz w:val="28"/>
          <w:szCs w:val="28"/>
          <w:highlight w:val="none"/>
        </w:rPr>
        <w:t>拍摄以及后期制作完成后，</w:t>
      </w:r>
      <w:r>
        <w:rPr>
          <w:rFonts w:hint="eastAsia" w:ascii="方正仿宋_GB2312" w:hAnsi="方正仿宋_GB2312" w:eastAsia="方正仿宋_GB2312" w:cs="方正仿宋_GB2312"/>
          <w:color w:val="auto"/>
          <w:sz w:val="28"/>
          <w:szCs w:val="28"/>
          <w:highlight w:val="none"/>
          <w:lang w:val="en-US" w:eastAsia="zh-CN"/>
        </w:rPr>
        <w:t>根据</w:t>
      </w:r>
      <w:r>
        <w:rPr>
          <w:rFonts w:hint="eastAsia" w:ascii="方正仿宋_GB2312" w:hAnsi="方正仿宋_GB2312" w:eastAsia="方正仿宋_GB2312" w:cs="方正仿宋_GB2312"/>
          <w:b/>
          <w:bCs/>
          <w:color w:val="auto"/>
          <w:sz w:val="28"/>
          <w:szCs w:val="28"/>
          <w:highlight w:val="none"/>
          <w:lang w:val="en-US" w:eastAsia="zh-CN"/>
        </w:rPr>
        <w:t>“单个成片的时长*中标价/500分钟=单个成片的结算价”</w:t>
      </w:r>
      <w:r>
        <w:rPr>
          <w:rFonts w:hint="eastAsia" w:ascii="方正仿宋_GB2312" w:hAnsi="方正仿宋_GB2312" w:eastAsia="方正仿宋_GB2312" w:cs="方正仿宋_GB2312"/>
          <w:color w:val="auto"/>
          <w:sz w:val="28"/>
          <w:szCs w:val="28"/>
          <w:highlight w:val="none"/>
          <w:lang w:val="en-US" w:eastAsia="zh-CN"/>
        </w:rPr>
        <w:t>验收合格后10个工作日内支付费用</w:t>
      </w:r>
      <w:r>
        <w:rPr>
          <w:rFonts w:hint="eastAsia" w:ascii="方正仿宋_GB2312" w:hAnsi="方正仿宋_GB2312" w:eastAsia="方正仿宋_GB2312" w:cs="方正仿宋_GB2312"/>
          <w:color w:val="auto"/>
          <w:sz w:val="28"/>
          <w:szCs w:val="28"/>
          <w:highlight w:val="none"/>
        </w:rPr>
        <w:t>。</w:t>
      </w:r>
    </w:p>
    <w:p>
      <w:pPr>
        <w:pageBreakBefore w:val="0"/>
        <w:kinsoku/>
        <w:wordWrap/>
        <w:overflowPunct/>
        <w:topLinePunct w:val="0"/>
        <w:autoSpaceDE w:val="0"/>
        <w:autoSpaceDN w:val="0"/>
        <w:bidi w:val="0"/>
        <w:adjustRightInd w:val="0"/>
        <w:spacing w:beforeAutospacing="0" w:afterAutospacing="0" w:line="480" w:lineRule="exact"/>
        <w:ind w:left="0" w:leftChars="0" w:right="0" w:rightChars="0" w:firstLine="562" w:firstLineChars="200"/>
        <w:outlineLvl w:val="1"/>
        <w:rPr>
          <w:rFonts w:hint="eastAsia" w:ascii="方正仿宋_GB2312" w:hAnsi="方正仿宋_GB2312" w:eastAsia="方正仿宋_GB2312" w:cs="方正仿宋_GB2312"/>
          <w:b/>
          <w:sz w:val="28"/>
          <w:szCs w:val="28"/>
          <w:lang w:val="zh-CN"/>
        </w:rPr>
      </w:pPr>
      <w:r>
        <w:rPr>
          <w:rFonts w:hint="eastAsia" w:ascii="方正仿宋_GB2312" w:hAnsi="方正仿宋_GB2312" w:eastAsia="方正仿宋_GB2312" w:cs="方正仿宋_GB2312"/>
          <w:b/>
          <w:sz w:val="28"/>
          <w:szCs w:val="28"/>
          <w:lang w:val="en-US" w:eastAsia="zh-CN"/>
        </w:rPr>
        <w:t>七</w:t>
      </w:r>
      <w:r>
        <w:rPr>
          <w:rFonts w:hint="eastAsia" w:ascii="方正仿宋_GB2312" w:hAnsi="方正仿宋_GB2312" w:eastAsia="方正仿宋_GB2312" w:cs="方正仿宋_GB2312"/>
          <w:b/>
          <w:sz w:val="28"/>
          <w:szCs w:val="28"/>
        </w:rPr>
        <w:t>、</w:t>
      </w:r>
      <w:r>
        <w:rPr>
          <w:rFonts w:hint="eastAsia" w:ascii="方正仿宋_GB2312" w:hAnsi="方正仿宋_GB2312" w:eastAsia="方正仿宋_GB2312" w:cs="方正仿宋_GB2312"/>
          <w:b/>
          <w:sz w:val="28"/>
          <w:szCs w:val="28"/>
          <w:lang w:val="zh-CN"/>
        </w:rPr>
        <w:t>项目周期要求</w:t>
      </w:r>
    </w:p>
    <w:p>
      <w:pPr>
        <w:pageBreakBefore w:val="0"/>
        <w:widowControl/>
        <w:kinsoku/>
        <w:wordWrap/>
        <w:overflowPunct/>
        <w:topLinePunct w:val="0"/>
        <w:bidi w:val="0"/>
        <w:spacing w:beforeAutospacing="0" w:afterAutospacing="0" w:line="480" w:lineRule="exact"/>
        <w:ind w:left="0" w:leftChars="0" w:right="0" w:rightChars="0" w:firstLine="56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服务时间为3年，合同一年一签（每年经考核合格后可续签下一年度合同）</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由学校与入聘单位签订</w:t>
      </w:r>
      <w:r>
        <w:rPr>
          <w:rFonts w:hint="eastAsia" w:ascii="方正仿宋_GB2312" w:hAnsi="方正仿宋_GB2312" w:eastAsia="方正仿宋_GB2312" w:cs="方正仿宋_GB2312"/>
          <w:sz w:val="28"/>
          <w:szCs w:val="28"/>
        </w:rPr>
        <w:t>。</w:t>
      </w:r>
    </w:p>
    <w:p>
      <w:pPr>
        <w:pageBreakBefore w:val="0"/>
        <w:widowControl/>
        <w:shd w:val="clear" w:color="auto" w:fill="FFFFFF"/>
        <w:kinsoku/>
        <w:wordWrap/>
        <w:overflowPunct/>
        <w:topLinePunct w:val="0"/>
        <w:bidi w:val="0"/>
        <w:spacing w:beforeAutospacing="0" w:afterAutospacing="0" w:line="480" w:lineRule="exact"/>
        <w:ind w:left="0" w:leftChars="0" w:right="0" w:rightChars="0" w:firstLine="562"/>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lang w:val="en-US" w:eastAsia="zh-CN"/>
        </w:rPr>
        <w:t>八</w:t>
      </w:r>
      <w:r>
        <w:rPr>
          <w:rFonts w:hint="eastAsia" w:ascii="方正仿宋_GB2312" w:hAnsi="方正仿宋_GB2312" w:eastAsia="方正仿宋_GB2312" w:cs="方正仿宋_GB2312"/>
          <w:b/>
          <w:bCs/>
          <w:sz w:val="28"/>
          <w:szCs w:val="28"/>
        </w:rPr>
        <w:t>、投标须知</w:t>
      </w:r>
    </w:p>
    <w:p>
      <w:pPr>
        <w:pageBreakBefore w:val="0"/>
        <w:kinsoku/>
        <w:wordWrap/>
        <w:overflowPunct/>
        <w:topLinePunct w:val="0"/>
        <w:bidi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本项目为政府采购集中采购目录以外的采购项目，相关事项参照政府采购法实施条例有关规定和采购单位管理制度执行。</w:t>
      </w:r>
    </w:p>
    <w:p>
      <w:pPr>
        <w:pageBreakBefore w:val="0"/>
        <w:kinsoku/>
        <w:wordWrap/>
        <w:overflowPunct/>
        <w:topLinePunct w:val="0"/>
        <w:bidi w:val="0"/>
        <w:adjustRightInd w:val="0"/>
        <w:snapToGrid w:val="0"/>
        <w:spacing w:beforeAutospacing="0" w:afterAutospacing="0" w:line="480" w:lineRule="exact"/>
        <w:ind w:left="0" w:leftChars="0" w:right="0" w:rightChars="0"/>
        <w:jc w:val="center"/>
        <w:outlineLvl w:val="0"/>
        <w:rPr>
          <w:rFonts w:hint="eastAsia" w:ascii="方正仿宋_GB2312" w:hAnsi="方正仿宋_GB2312" w:eastAsia="方正仿宋_GB2312" w:cs="方正仿宋_GB2312"/>
          <w:b/>
          <w:bCs w:val="0"/>
          <w:color w:val="auto"/>
          <w:sz w:val="36"/>
          <w:szCs w:val="36"/>
          <w:highlight w:val="none"/>
        </w:rPr>
      </w:pPr>
    </w:p>
    <w:p>
      <w:pPr>
        <w:pageBreakBefore w:val="0"/>
        <w:kinsoku/>
        <w:wordWrap/>
        <w:overflowPunct/>
        <w:topLinePunct w:val="0"/>
        <w:bidi w:val="0"/>
        <w:adjustRightInd w:val="0"/>
        <w:snapToGrid w:val="0"/>
        <w:spacing w:beforeAutospacing="0" w:afterAutospacing="0" w:line="480" w:lineRule="exact"/>
        <w:ind w:left="0" w:leftChars="0" w:right="0" w:rightChars="0"/>
        <w:jc w:val="center"/>
        <w:outlineLvl w:val="0"/>
        <w:rPr>
          <w:rFonts w:hint="eastAsia" w:ascii="方正仿宋_GB2312" w:hAnsi="方正仿宋_GB2312" w:eastAsia="方正仿宋_GB2312" w:cs="方正仿宋_GB2312"/>
          <w:b/>
          <w:bCs w:val="0"/>
          <w:color w:val="auto"/>
          <w:sz w:val="36"/>
          <w:szCs w:val="36"/>
          <w:highlight w:val="none"/>
        </w:rPr>
      </w:pPr>
    </w:p>
    <w:p>
      <w:pPr>
        <w:pageBreakBefore w:val="0"/>
        <w:kinsoku/>
        <w:wordWrap/>
        <w:overflowPunct/>
        <w:topLinePunct w:val="0"/>
        <w:bidi w:val="0"/>
        <w:adjustRightInd w:val="0"/>
        <w:snapToGrid w:val="0"/>
        <w:spacing w:beforeAutospacing="0" w:afterAutospacing="0" w:line="480" w:lineRule="exact"/>
        <w:ind w:left="0" w:leftChars="0" w:right="0" w:rightChars="0"/>
        <w:jc w:val="center"/>
        <w:outlineLvl w:val="0"/>
        <w:rPr>
          <w:rFonts w:hint="eastAsia" w:ascii="方正仿宋_GB2312" w:hAnsi="方正仿宋_GB2312" w:eastAsia="方正仿宋_GB2312" w:cs="方正仿宋_GB2312"/>
          <w:b/>
          <w:bCs w:val="0"/>
          <w:color w:val="auto"/>
          <w:sz w:val="36"/>
          <w:szCs w:val="36"/>
          <w:highlight w:val="none"/>
        </w:rPr>
      </w:pPr>
      <w:r>
        <w:rPr>
          <w:rFonts w:hint="eastAsia" w:ascii="方正仿宋_GB2312" w:hAnsi="方正仿宋_GB2312" w:eastAsia="方正仿宋_GB2312" w:cs="方正仿宋_GB2312"/>
          <w:b/>
          <w:bCs w:val="0"/>
          <w:color w:val="auto"/>
          <w:sz w:val="36"/>
          <w:szCs w:val="36"/>
          <w:highlight w:val="none"/>
        </w:rPr>
        <w:t>第四部分 评审方法和评审标准</w:t>
      </w:r>
    </w:p>
    <w:p>
      <w:pPr>
        <w:pageBreakBefore w:val="0"/>
        <w:kinsoku/>
        <w:wordWrap/>
        <w:overflowPunct/>
        <w:topLinePunct w:val="0"/>
        <w:bidi w:val="0"/>
        <w:adjustRightInd w:val="0"/>
        <w:snapToGrid w:val="0"/>
        <w:spacing w:beforeAutospacing="0" w:afterAutospacing="0" w:line="480" w:lineRule="exact"/>
        <w:ind w:right="0" w:rightChars="0"/>
        <w:jc w:val="left"/>
        <w:textAlignment w:val="baseline"/>
        <w:rPr>
          <w:rFonts w:hint="eastAsia" w:ascii="方正仿宋_GB2312" w:hAnsi="方正仿宋_GB2312" w:eastAsia="方正仿宋_GB2312" w:cs="方正仿宋_GB2312"/>
          <w:b/>
          <w:color w:val="auto"/>
          <w:sz w:val="32"/>
          <w:szCs w:val="32"/>
          <w:highlight w:val="none"/>
        </w:rPr>
      </w:pPr>
    </w:p>
    <w:p>
      <w:pPr>
        <w:pageBreakBefore w:val="0"/>
        <w:kinsoku/>
        <w:wordWrap/>
        <w:overflowPunct/>
        <w:topLinePunct w:val="0"/>
        <w:bidi w:val="0"/>
        <w:adjustRightInd w:val="0"/>
        <w:snapToGrid w:val="0"/>
        <w:spacing w:beforeAutospacing="0" w:afterAutospacing="0" w:line="480" w:lineRule="exact"/>
        <w:ind w:left="0" w:leftChars="0" w:right="0" w:rightChars="0" w:firstLine="562" w:firstLineChars="200"/>
        <w:jc w:val="left"/>
        <w:textAlignment w:val="baseline"/>
        <w:rPr>
          <w:rFonts w:hint="eastAsia" w:ascii="方正仿宋_GB2312" w:hAnsi="方正仿宋_GB2312" w:eastAsia="方正仿宋_GB2312" w:cs="方正仿宋_GB2312"/>
          <w:b/>
          <w:color w:val="auto"/>
          <w:sz w:val="28"/>
          <w:szCs w:val="28"/>
          <w:highlight w:val="none"/>
        </w:rPr>
      </w:pPr>
      <w:r>
        <w:rPr>
          <w:rFonts w:hint="eastAsia" w:ascii="方正仿宋_GB2312" w:hAnsi="方正仿宋_GB2312" w:eastAsia="方正仿宋_GB2312" w:cs="方正仿宋_GB2312"/>
          <w:b/>
          <w:color w:val="auto"/>
          <w:sz w:val="28"/>
          <w:szCs w:val="28"/>
          <w:highlight w:val="none"/>
        </w:rPr>
        <w:t>一、</w:t>
      </w:r>
      <w:r>
        <w:rPr>
          <w:rFonts w:hint="eastAsia" w:ascii="方正仿宋_GB2312" w:hAnsi="方正仿宋_GB2312" w:eastAsia="方正仿宋_GB2312" w:cs="方正仿宋_GB2312"/>
          <w:b/>
          <w:color w:val="auto"/>
          <w:sz w:val="28"/>
          <w:szCs w:val="28"/>
          <w:highlight w:val="none"/>
          <w:lang w:eastAsia="zh-CN"/>
        </w:rPr>
        <w:t>比选</w:t>
      </w:r>
      <w:r>
        <w:rPr>
          <w:rFonts w:hint="eastAsia" w:ascii="方正仿宋_GB2312" w:hAnsi="方正仿宋_GB2312" w:eastAsia="方正仿宋_GB2312" w:cs="方正仿宋_GB2312"/>
          <w:b/>
          <w:color w:val="auto"/>
          <w:sz w:val="28"/>
          <w:szCs w:val="28"/>
          <w:highlight w:val="none"/>
        </w:rPr>
        <w:t>方式</w:t>
      </w:r>
    </w:p>
    <w:p>
      <w:pPr>
        <w:pageBreakBefore w:val="0"/>
        <w:tabs>
          <w:tab w:val="left" w:pos="3585"/>
        </w:tabs>
        <w:kinsoku/>
        <w:wordWrap/>
        <w:overflowPunct/>
        <w:topLinePunct w:val="0"/>
        <w:bidi w:val="0"/>
        <w:adjustRightInd w:val="0"/>
        <w:snapToGrid w:val="0"/>
        <w:spacing w:beforeAutospacing="0" w:afterAutospacing="0" w:line="480" w:lineRule="exact"/>
        <w:ind w:left="0" w:leftChars="0" w:right="0" w:rightChars="0" w:firstLine="537" w:firstLineChars="192"/>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见面</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模式：供应商在采购文件规定的时间和地点参加</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活动。</w:t>
      </w:r>
    </w:p>
    <w:p>
      <w:pPr>
        <w:pageBreakBefore w:val="0"/>
        <w:kinsoku/>
        <w:wordWrap/>
        <w:overflowPunct/>
        <w:topLinePunct w:val="0"/>
        <w:bidi w:val="0"/>
        <w:adjustRightInd w:val="0"/>
        <w:snapToGrid w:val="0"/>
        <w:spacing w:beforeAutospacing="0" w:afterAutospacing="0" w:line="480" w:lineRule="exact"/>
        <w:ind w:left="0" w:leftChars="0" w:right="0" w:rightChars="0" w:firstLine="562" w:firstLineChars="200"/>
        <w:jc w:val="left"/>
        <w:textAlignment w:val="baseline"/>
        <w:rPr>
          <w:rFonts w:hint="eastAsia" w:ascii="方正仿宋_GB2312" w:hAnsi="方正仿宋_GB2312" w:eastAsia="方正仿宋_GB2312" w:cs="方正仿宋_GB2312"/>
          <w:b/>
          <w:bCs w:val="0"/>
          <w:color w:val="auto"/>
          <w:sz w:val="28"/>
          <w:szCs w:val="28"/>
          <w:highlight w:val="none"/>
        </w:rPr>
      </w:pPr>
      <w:r>
        <w:rPr>
          <w:rFonts w:hint="eastAsia" w:ascii="方正仿宋_GB2312" w:hAnsi="方正仿宋_GB2312" w:eastAsia="方正仿宋_GB2312" w:cs="方正仿宋_GB2312"/>
          <w:b/>
          <w:bCs w:val="0"/>
          <w:color w:val="auto"/>
          <w:sz w:val="28"/>
          <w:szCs w:val="28"/>
          <w:highlight w:val="none"/>
        </w:rPr>
        <w:t>二、</w:t>
      </w:r>
      <w:r>
        <w:rPr>
          <w:rFonts w:hint="eastAsia" w:ascii="方正仿宋_GB2312" w:hAnsi="方正仿宋_GB2312" w:eastAsia="方正仿宋_GB2312" w:cs="方正仿宋_GB2312"/>
          <w:b/>
          <w:bCs w:val="0"/>
          <w:color w:val="auto"/>
          <w:sz w:val="28"/>
          <w:szCs w:val="28"/>
          <w:highlight w:val="none"/>
          <w:lang w:eastAsia="zh-CN"/>
        </w:rPr>
        <w:t>比选</w:t>
      </w:r>
      <w:r>
        <w:rPr>
          <w:rFonts w:hint="eastAsia" w:ascii="方正仿宋_GB2312" w:hAnsi="方正仿宋_GB2312" w:eastAsia="方正仿宋_GB2312" w:cs="方正仿宋_GB2312"/>
          <w:b/>
          <w:bCs w:val="0"/>
          <w:color w:val="auto"/>
          <w:sz w:val="28"/>
          <w:szCs w:val="28"/>
          <w:highlight w:val="none"/>
        </w:rPr>
        <w:t>程序及评审方法和标准</w:t>
      </w:r>
    </w:p>
    <w:p>
      <w:pPr>
        <w:pageBreakBefore w:val="0"/>
        <w:kinsoku/>
        <w:wordWrap/>
        <w:overflowPunct/>
        <w:topLinePunct w:val="0"/>
        <w:bidi w:val="0"/>
        <w:adjustRightInd w:val="0"/>
        <w:snapToGrid w:val="0"/>
        <w:spacing w:beforeAutospacing="0" w:afterAutospacing="0" w:line="480" w:lineRule="exact"/>
        <w:ind w:left="0" w:leftChars="0" w:right="0" w:rightChars="0" w:firstLine="691" w:firstLineChars="247"/>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1.评审方法：综合评分法，经</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确定最终采购需求和提交最后报价的供应商后，由</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小组采用综合评分法对提交最后报价的供应商的响应文件和最后报价进行综合评分。</w:t>
      </w:r>
    </w:p>
    <w:p>
      <w:pPr>
        <w:pageBreakBefore w:val="0"/>
        <w:kinsoku/>
        <w:wordWrap/>
        <w:overflowPunct/>
        <w:topLinePunct w:val="0"/>
        <w:bidi w:val="0"/>
        <w:adjustRightInd w:val="0"/>
        <w:snapToGrid w:val="0"/>
        <w:spacing w:beforeAutospacing="0" w:afterAutospacing="0" w:line="480" w:lineRule="exact"/>
        <w:ind w:left="0" w:leftChars="0" w:right="0" w:rightChars="0" w:firstLine="700" w:firstLineChars="25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综合评分法，是指响应文件满足</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文件全部实质性要求且按评审因素的量化指标评审得分最高的供应商为成交候选供应商的评审方法。评审时，</w:t>
      </w:r>
      <w:r>
        <w:rPr>
          <w:rFonts w:hint="eastAsia" w:ascii="方正仿宋_GB2312" w:hAnsi="方正仿宋_GB2312" w:eastAsia="方正仿宋_GB2312" w:cs="方正仿宋_GB2312"/>
          <w:bCs/>
          <w:color w:val="auto"/>
          <w:sz w:val="28"/>
          <w:szCs w:val="28"/>
          <w:highlight w:val="none"/>
          <w:lang w:eastAsia="zh-CN"/>
        </w:rPr>
        <w:t>比选</w:t>
      </w:r>
      <w:r>
        <w:rPr>
          <w:rFonts w:hint="eastAsia" w:ascii="方正仿宋_GB2312" w:hAnsi="方正仿宋_GB2312" w:eastAsia="方正仿宋_GB2312" w:cs="方正仿宋_GB2312"/>
          <w:bCs/>
          <w:color w:val="auto"/>
          <w:sz w:val="28"/>
          <w:szCs w:val="28"/>
          <w:highlight w:val="none"/>
        </w:rPr>
        <w:t xml:space="preserve">小组各成员独立对每个有效响应的文件进行评价、打分，然后汇总每个供应商每项评分因素的得分。  </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商务技术部分评审结束后进入最后报价环节，最后报价将作为评审价。</w:t>
      </w:r>
      <w:r>
        <w:rPr>
          <w:rFonts w:hint="eastAsia" w:ascii="方正仿宋_GB2312" w:hAnsi="方正仿宋_GB2312" w:eastAsia="方正仿宋_GB2312" w:cs="方正仿宋_GB2312"/>
          <w:bCs/>
          <w:color w:val="auto"/>
          <w:sz w:val="28"/>
          <w:szCs w:val="28"/>
          <w:highlight w:val="none"/>
          <w:lang w:val="en-US" w:eastAsia="zh-CN"/>
        </w:rPr>
        <w:t>招标单位</w:t>
      </w:r>
      <w:r>
        <w:rPr>
          <w:rFonts w:hint="eastAsia" w:ascii="方正仿宋_GB2312" w:hAnsi="方正仿宋_GB2312" w:eastAsia="方正仿宋_GB2312" w:cs="方正仿宋_GB2312"/>
          <w:bCs/>
          <w:color w:val="auto"/>
          <w:sz w:val="28"/>
          <w:szCs w:val="28"/>
          <w:highlight w:val="none"/>
        </w:rPr>
        <w:t>发送最后报价填报通知后，所有的响应供应商须在15分钟内填写并提交最后报价，未在规定时间内提交最后报价的，视作无效响应处理。</w:t>
      </w:r>
    </w:p>
    <w:p>
      <w:pPr>
        <w:pageBreakBefore w:val="0"/>
        <w:tabs>
          <w:tab w:val="left" w:pos="900"/>
        </w:tabs>
        <w:kinsoku/>
        <w:wordWrap/>
        <w:overflowPunct/>
        <w:topLinePunct w:val="0"/>
        <w:bidi w:val="0"/>
        <w:adjustRightInd w:val="0"/>
        <w:snapToGrid w:val="0"/>
        <w:spacing w:beforeAutospacing="0" w:afterAutospacing="0" w:line="480" w:lineRule="exact"/>
        <w:ind w:left="0" w:leftChars="0" w:right="0" w:rightChars="0" w:firstLine="557" w:firstLineChars="199"/>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最后报价是供应商响应文件的有效组成部分，提交最后报价的供应商不得少于3家。</w:t>
      </w:r>
    </w:p>
    <w:p>
      <w:pPr>
        <w:pageBreakBefore w:val="0"/>
        <w:kinsoku/>
        <w:wordWrap/>
        <w:overflowPunct/>
        <w:topLinePunct w:val="0"/>
        <w:bidi w:val="0"/>
        <w:adjustRightInd w:val="0"/>
        <w:snapToGrid w:val="0"/>
        <w:spacing w:beforeAutospacing="0" w:afterAutospacing="0" w:line="480" w:lineRule="exact"/>
        <w:ind w:left="0" w:leftChars="0" w:right="0" w:rightChars="0" w:firstLine="555"/>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供应商商务、技术部分和价格部分的合计分值，为该供应商的评审总得分。</w:t>
      </w:r>
    </w:p>
    <w:p>
      <w:pPr>
        <w:pageBreakBefore w:val="0"/>
        <w:kinsoku/>
        <w:wordWrap/>
        <w:overflowPunct/>
        <w:topLinePunct w:val="0"/>
        <w:bidi w:val="0"/>
        <w:adjustRightInd w:val="0"/>
        <w:snapToGrid w:val="0"/>
        <w:spacing w:beforeAutospacing="0" w:afterAutospacing="0" w:line="480" w:lineRule="exact"/>
        <w:ind w:left="0" w:leftChars="0" w:right="0" w:rightChars="0" w:firstLine="555"/>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评审结果按评审后得分由高到低顺序排列。得分相同的，按响应报价由低到高顺序排列。得分且响应报价相同的并列。响应文件满足</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文件全部实质性要求，且按照评审因素的量化指标评审得分前三名的供应商为成交候选人。</w:t>
      </w:r>
    </w:p>
    <w:p>
      <w:pPr>
        <w:pageBreakBefore w:val="0"/>
        <w:kinsoku/>
        <w:wordWrap/>
        <w:overflowPunct/>
        <w:topLinePunct w:val="0"/>
        <w:bidi w:val="0"/>
        <w:adjustRightInd w:val="0"/>
        <w:snapToGrid w:val="0"/>
        <w:spacing w:beforeAutospacing="0" w:afterAutospacing="0" w:line="480" w:lineRule="exact"/>
        <w:ind w:left="0" w:leftChars="0" w:right="0" w:rightChars="0" w:firstLine="555"/>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评委在认真审阅响应文件的基础上，根据各响应文件的响应程度独立评判，不得统一打分。</w:t>
      </w:r>
    </w:p>
    <w:p>
      <w:pPr>
        <w:pageBreakBefore w:val="0"/>
        <w:kinsoku/>
        <w:wordWrap/>
        <w:overflowPunct/>
        <w:topLinePunct w:val="0"/>
        <w:bidi w:val="0"/>
        <w:adjustRightInd w:val="0"/>
        <w:snapToGrid w:val="0"/>
        <w:spacing w:beforeAutospacing="0" w:afterAutospacing="0" w:line="480" w:lineRule="exact"/>
        <w:ind w:left="0" w:leftChars="0" w:right="0" w:rightChars="0" w:firstLine="562" w:firstLineChars="200"/>
        <w:rPr>
          <w:rFonts w:hint="eastAsia" w:ascii="方正仿宋_GB2312" w:hAnsi="方正仿宋_GB2312" w:eastAsia="方正仿宋_GB2312" w:cs="方正仿宋_GB2312"/>
          <w:b/>
          <w:color w:val="auto"/>
          <w:sz w:val="28"/>
          <w:szCs w:val="28"/>
          <w:highlight w:val="none"/>
        </w:rPr>
      </w:pPr>
      <w:r>
        <w:rPr>
          <w:rFonts w:hint="eastAsia" w:ascii="方正仿宋_GB2312" w:hAnsi="方正仿宋_GB2312" w:eastAsia="方正仿宋_GB2312" w:cs="方正仿宋_GB2312"/>
          <w:b/>
          <w:color w:val="auto"/>
          <w:sz w:val="28"/>
          <w:szCs w:val="28"/>
          <w:highlight w:val="none"/>
        </w:rPr>
        <w:t>（一）采购人（代表）对供应商资格进行审查。</w:t>
      </w:r>
    </w:p>
    <w:p>
      <w:pPr>
        <w:pageBreakBefore w:val="0"/>
        <w:kinsoku/>
        <w:wordWrap/>
        <w:overflowPunct/>
        <w:topLinePunct w:val="0"/>
        <w:bidi w:val="0"/>
        <w:adjustRightInd w:val="0"/>
        <w:snapToGrid w:val="0"/>
        <w:spacing w:beforeAutospacing="0" w:afterAutospacing="0" w:line="480" w:lineRule="exact"/>
        <w:ind w:left="0" w:leftChars="0" w:right="0" w:rightChars="0" w:firstLine="576" w:firstLineChars="206"/>
        <w:rPr>
          <w:rFonts w:hint="eastAsia" w:ascii="方正仿宋_GB2312" w:hAnsi="方正仿宋_GB2312" w:eastAsia="方正仿宋_GB2312" w:cs="方正仿宋_GB2312"/>
          <w:color w:val="auto"/>
          <w:kern w:val="0"/>
          <w:sz w:val="28"/>
          <w:szCs w:val="28"/>
          <w:highlight w:val="none"/>
        </w:rPr>
      </w:pPr>
      <w:r>
        <w:rPr>
          <w:rFonts w:hint="eastAsia" w:ascii="方正仿宋_GB2312" w:hAnsi="方正仿宋_GB2312" w:eastAsia="方正仿宋_GB2312" w:cs="方正仿宋_GB2312"/>
          <w:color w:val="auto"/>
          <w:kern w:val="0"/>
          <w:sz w:val="28"/>
          <w:szCs w:val="28"/>
          <w:highlight w:val="none"/>
        </w:rPr>
        <w:t>供应商资格不合格的，其响应文件判定为无效响应文件。</w:t>
      </w:r>
    </w:p>
    <w:p>
      <w:pPr>
        <w:pageBreakBefore w:val="0"/>
        <w:kinsoku/>
        <w:wordWrap/>
        <w:overflowPunct/>
        <w:topLinePunct w:val="0"/>
        <w:bidi w:val="0"/>
        <w:adjustRightInd w:val="0"/>
        <w:snapToGrid w:val="0"/>
        <w:spacing w:beforeAutospacing="0" w:afterAutospacing="0" w:line="480" w:lineRule="exact"/>
        <w:ind w:left="0" w:leftChars="0" w:right="0" w:rightChars="0" w:firstLine="562" w:firstLineChars="200"/>
        <w:jc w:val="left"/>
        <w:rPr>
          <w:rFonts w:hint="eastAsia" w:ascii="方正仿宋_GB2312" w:hAnsi="方正仿宋_GB2312" w:eastAsia="方正仿宋_GB2312" w:cs="方正仿宋_GB2312"/>
          <w:b/>
          <w:color w:val="auto"/>
          <w:sz w:val="28"/>
          <w:szCs w:val="28"/>
          <w:highlight w:val="none"/>
        </w:rPr>
      </w:pPr>
      <w:r>
        <w:rPr>
          <w:rFonts w:hint="eastAsia" w:ascii="方正仿宋_GB2312" w:hAnsi="方正仿宋_GB2312" w:eastAsia="方正仿宋_GB2312" w:cs="方正仿宋_GB2312"/>
          <w:b/>
          <w:color w:val="auto"/>
          <w:sz w:val="28"/>
          <w:szCs w:val="28"/>
          <w:highlight w:val="none"/>
        </w:rPr>
        <w:t>（二）</w:t>
      </w:r>
      <w:r>
        <w:rPr>
          <w:rFonts w:hint="eastAsia" w:ascii="方正仿宋_GB2312" w:hAnsi="方正仿宋_GB2312" w:eastAsia="方正仿宋_GB2312" w:cs="方正仿宋_GB2312"/>
          <w:b/>
          <w:color w:val="auto"/>
          <w:sz w:val="28"/>
          <w:szCs w:val="28"/>
          <w:highlight w:val="none"/>
          <w:lang w:eastAsia="zh-CN"/>
        </w:rPr>
        <w:t>比选</w:t>
      </w:r>
      <w:r>
        <w:rPr>
          <w:rFonts w:hint="eastAsia" w:ascii="方正仿宋_GB2312" w:hAnsi="方正仿宋_GB2312" w:eastAsia="方正仿宋_GB2312" w:cs="方正仿宋_GB2312"/>
          <w:b/>
          <w:color w:val="auto"/>
          <w:sz w:val="28"/>
          <w:szCs w:val="28"/>
          <w:highlight w:val="none"/>
        </w:rPr>
        <w:t>小组对符合资格供应商的响应文件进行符合性审查。</w:t>
      </w:r>
    </w:p>
    <w:p>
      <w:pPr>
        <w:pageBreakBefore w:val="0"/>
        <w:kinsoku/>
        <w:wordWrap/>
        <w:overflowPunct/>
        <w:topLinePunct w:val="0"/>
        <w:bidi w:val="0"/>
        <w:adjustRightInd w:val="0"/>
        <w:snapToGrid w:val="0"/>
        <w:spacing w:beforeAutospacing="0" w:afterAutospacing="0" w:line="480" w:lineRule="exact"/>
        <w:ind w:left="0" w:leftChars="0" w:right="0" w:rightChars="0" w:firstLine="576" w:firstLineChars="206"/>
        <w:rPr>
          <w:rFonts w:hint="eastAsia" w:ascii="方正仿宋_GB2312" w:hAnsi="方正仿宋_GB2312" w:eastAsia="方正仿宋_GB2312" w:cs="方正仿宋_GB2312"/>
          <w:color w:val="auto"/>
          <w:kern w:val="0"/>
          <w:sz w:val="28"/>
          <w:szCs w:val="28"/>
          <w:highlight w:val="none"/>
        </w:rPr>
      </w:pPr>
      <w:r>
        <w:rPr>
          <w:rFonts w:hint="eastAsia" w:ascii="方正仿宋_GB2312" w:hAnsi="方正仿宋_GB2312" w:eastAsia="方正仿宋_GB2312" w:cs="方正仿宋_GB2312"/>
          <w:color w:val="auto"/>
          <w:kern w:val="0"/>
          <w:sz w:val="28"/>
          <w:szCs w:val="28"/>
          <w:highlight w:val="none"/>
        </w:rPr>
        <w:t>未通过符合性审查的响应文件，将被判为不满足</w:t>
      </w:r>
      <w:r>
        <w:rPr>
          <w:rFonts w:hint="eastAsia" w:ascii="方正仿宋_GB2312" w:hAnsi="方正仿宋_GB2312" w:eastAsia="方正仿宋_GB2312" w:cs="方正仿宋_GB2312"/>
          <w:color w:val="auto"/>
          <w:kern w:val="0"/>
          <w:sz w:val="28"/>
          <w:szCs w:val="28"/>
          <w:highlight w:val="none"/>
          <w:lang w:eastAsia="zh-CN"/>
        </w:rPr>
        <w:t>比选</w:t>
      </w:r>
      <w:r>
        <w:rPr>
          <w:rFonts w:hint="eastAsia" w:ascii="方正仿宋_GB2312" w:hAnsi="方正仿宋_GB2312" w:eastAsia="方正仿宋_GB2312" w:cs="方正仿宋_GB2312"/>
          <w:color w:val="auto"/>
          <w:kern w:val="0"/>
          <w:sz w:val="28"/>
          <w:szCs w:val="28"/>
          <w:highlight w:val="none"/>
        </w:rPr>
        <w:t xml:space="preserve">文件实质性要求。 </w:t>
      </w:r>
    </w:p>
    <w:p>
      <w:pPr>
        <w:pageBreakBefore w:val="0"/>
        <w:kinsoku/>
        <w:wordWrap/>
        <w:overflowPunct/>
        <w:topLinePunct w:val="0"/>
        <w:bidi w:val="0"/>
        <w:adjustRightInd w:val="0"/>
        <w:snapToGrid w:val="0"/>
        <w:spacing w:beforeAutospacing="0" w:afterAutospacing="0" w:line="480" w:lineRule="exact"/>
        <w:ind w:left="0" w:leftChars="0" w:right="0" w:rightChars="0" w:firstLine="562" w:firstLineChars="200"/>
        <w:jc w:val="left"/>
        <w:rPr>
          <w:rFonts w:hint="eastAsia" w:ascii="方正仿宋_GB2312" w:hAnsi="方正仿宋_GB2312" w:eastAsia="方正仿宋_GB2312" w:cs="方正仿宋_GB2312"/>
          <w:color w:val="auto"/>
          <w:sz w:val="28"/>
          <w:szCs w:val="28"/>
          <w:highlight w:val="none"/>
          <w:lang w:val="zh-CN"/>
        </w:rPr>
      </w:pPr>
      <w:r>
        <w:rPr>
          <w:rFonts w:hint="eastAsia" w:ascii="方正仿宋_GB2312" w:hAnsi="方正仿宋_GB2312" w:eastAsia="方正仿宋_GB2312" w:cs="方正仿宋_GB2312"/>
          <w:b/>
          <w:color w:val="auto"/>
          <w:sz w:val="28"/>
          <w:szCs w:val="28"/>
          <w:highlight w:val="none"/>
        </w:rPr>
        <w:t>（</w:t>
      </w:r>
      <w:r>
        <w:rPr>
          <w:rFonts w:hint="eastAsia" w:ascii="方正仿宋_GB2312" w:hAnsi="方正仿宋_GB2312" w:eastAsia="方正仿宋_GB2312" w:cs="方正仿宋_GB2312"/>
          <w:b/>
          <w:color w:val="auto"/>
          <w:sz w:val="28"/>
          <w:szCs w:val="28"/>
          <w:highlight w:val="none"/>
          <w:lang w:val="zh-CN"/>
        </w:rPr>
        <w:t>三</w:t>
      </w:r>
      <w:r>
        <w:rPr>
          <w:rFonts w:hint="eastAsia" w:ascii="方正仿宋_GB2312" w:hAnsi="方正仿宋_GB2312" w:eastAsia="方正仿宋_GB2312" w:cs="方正仿宋_GB2312"/>
          <w:b/>
          <w:color w:val="auto"/>
          <w:sz w:val="28"/>
          <w:szCs w:val="28"/>
          <w:highlight w:val="none"/>
        </w:rPr>
        <w:t>）</w:t>
      </w:r>
      <w:r>
        <w:rPr>
          <w:rFonts w:hint="eastAsia" w:ascii="方正仿宋_GB2312" w:hAnsi="方正仿宋_GB2312" w:eastAsia="方正仿宋_GB2312" w:cs="方正仿宋_GB2312"/>
          <w:b/>
          <w:color w:val="auto"/>
          <w:sz w:val="28"/>
          <w:szCs w:val="28"/>
          <w:highlight w:val="none"/>
          <w:lang w:val="zh-CN"/>
        </w:rPr>
        <w:t>商务技术分</w:t>
      </w:r>
      <w:r>
        <w:rPr>
          <w:rFonts w:hint="eastAsia" w:ascii="方正仿宋_GB2312" w:hAnsi="方正仿宋_GB2312" w:eastAsia="方正仿宋_GB2312" w:cs="方正仿宋_GB2312"/>
          <w:b/>
          <w:bCs/>
          <w:color w:val="auto"/>
          <w:sz w:val="28"/>
          <w:szCs w:val="28"/>
          <w:highlight w:val="none"/>
          <w:lang w:val="zh-CN"/>
        </w:rPr>
        <w:t>：</w:t>
      </w:r>
      <w:r>
        <w:rPr>
          <w:rFonts w:hint="eastAsia" w:ascii="方正仿宋_GB2312" w:hAnsi="方正仿宋_GB2312" w:eastAsia="方正仿宋_GB2312" w:cs="方正仿宋_GB2312"/>
          <w:b/>
          <w:bCs/>
          <w:color w:val="auto"/>
          <w:sz w:val="28"/>
          <w:szCs w:val="28"/>
          <w:highlight w:val="none"/>
        </w:rPr>
        <w:t>80</w:t>
      </w:r>
      <w:r>
        <w:rPr>
          <w:rFonts w:hint="eastAsia" w:ascii="方正仿宋_GB2312" w:hAnsi="方正仿宋_GB2312" w:eastAsia="方正仿宋_GB2312" w:cs="方正仿宋_GB2312"/>
          <w:b/>
          <w:bCs/>
          <w:color w:val="auto"/>
          <w:sz w:val="28"/>
          <w:szCs w:val="28"/>
          <w:highlight w:val="none"/>
          <w:lang w:val="zh-CN"/>
        </w:rPr>
        <w:t>分</w:t>
      </w:r>
    </w:p>
    <w:p>
      <w:pPr>
        <w:pageBreakBefore w:val="0"/>
        <w:kinsoku/>
        <w:wordWrap/>
        <w:overflowPunct/>
        <w:topLinePunct w:val="0"/>
        <w:bidi w:val="0"/>
        <w:adjustRightInd w:val="0"/>
        <w:snapToGrid w:val="0"/>
        <w:spacing w:beforeAutospacing="0" w:afterAutospacing="0" w:line="480" w:lineRule="exact"/>
        <w:ind w:left="0" w:leftChars="0" w:right="0" w:rightChars="0" w:firstLine="700" w:firstLineChars="250"/>
        <w:jc w:val="lef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各供应商得分为</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小组成员评分的算术平均分，分值保留小数点后两位。</w:t>
      </w:r>
    </w:p>
    <w:tbl>
      <w:tblPr>
        <w:tblStyle w:val="10"/>
        <w:tblW w:w="4716" w:type="pct"/>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250"/>
        <w:gridCol w:w="822"/>
        <w:gridCol w:w="5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blHeader/>
        </w:trPr>
        <w:tc>
          <w:tcPr>
            <w:tcW w:w="304" w:type="pct"/>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240" w:lineRule="atLeast"/>
              <w:ind w:left="0" w:leftChars="0" w:right="0" w:rightChars="0"/>
              <w:jc w:val="center"/>
              <w:textAlignment w:val="auto"/>
              <w:rPr>
                <w:rFonts w:hint="eastAsia" w:ascii="方正仿宋_GB2312" w:hAnsi="方正仿宋_GB2312" w:eastAsia="方正仿宋_GB2312" w:cs="方正仿宋_GB2312"/>
                <w:b/>
                <w:bCs/>
                <w:color w:val="auto"/>
                <w:kern w:val="0"/>
              </w:rPr>
            </w:pPr>
            <w:r>
              <w:rPr>
                <w:rFonts w:hint="eastAsia" w:ascii="方正仿宋_GB2312" w:hAnsi="方正仿宋_GB2312" w:eastAsia="方正仿宋_GB2312" w:cs="方正仿宋_GB2312"/>
                <w:b/>
                <w:bCs/>
                <w:color w:val="auto"/>
                <w:kern w:val="0"/>
              </w:rPr>
              <w:t>序号</w:t>
            </w:r>
          </w:p>
        </w:tc>
        <w:tc>
          <w:tcPr>
            <w:tcW w:w="740" w:type="pct"/>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240" w:lineRule="atLeast"/>
              <w:ind w:left="0" w:leftChars="0" w:right="0" w:rightChars="0"/>
              <w:jc w:val="center"/>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b/>
                <w:bCs/>
                <w:color w:val="auto"/>
                <w:kern w:val="0"/>
              </w:rPr>
              <w:t>评审项目</w:t>
            </w:r>
          </w:p>
        </w:tc>
        <w:tc>
          <w:tcPr>
            <w:tcW w:w="487"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240" w:lineRule="atLeast"/>
              <w:ind w:left="0" w:leftChars="0" w:right="0" w:rightChars="0"/>
              <w:jc w:val="center"/>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b/>
                <w:bCs/>
                <w:color w:val="auto"/>
                <w:kern w:val="0"/>
              </w:rPr>
              <w:t>满分分值</w:t>
            </w:r>
          </w:p>
        </w:tc>
        <w:tc>
          <w:tcPr>
            <w:tcW w:w="3467" w:type="pct"/>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240" w:lineRule="atLeast"/>
              <w:ind w:left="0" w:leftChars="0" w:right="0" w:rightChars="0"/>
              <w:jc w:val="center"/>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b/>
                <w:bCs/>
                <w:color w:val="auto"/>
                <w:kern w:val="0"/>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304" w:type="pct"/>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240" w:lineRule="atLeast"/>
              <w:ind w:left="0" w:leftChars="0" w:right="0" w:rightChars="0"/>
              <w:jc w:val="center"/>
              <w:textAlignment w:val="auto"/>
              <w:rPr>
                <w:rFonts w:hint="eastAsia" w:ascii="方正仿宋_GB2312" w:hAnsi="方正仿宋_GB2312" w:eastAsia="方正仿宋_GB2312" w:cs="方正仿宋_GB2312"/>
                <w:b/>
                <w:bCs/>
                <w:color w:val="auto"/>
                <w:kern w:val="0"/>
              </w:rPr>
            </w:pPr>
            <w:r>
              <w:rPr>
                <w:rFonts w:hint="eastAsia" w:ascii="方正仿宋_GB2312" w:hAnsi="方正仿宋_GB2312" w:eastAsia="方正仿宋_GB2312" w:cs="方正仿宋_GB2312"/>
                <w:color w:val="auto"/>
                <w:kern w:val="0"/>
              </w:rPr>
              <w:t>1</w:t>
            </w:r>
          </w:p>
        </w:tc>
        <w:tc>
          <w:tcPr>
            <w:tcW w:w="740" w:type="pct"/>
            <w:noWrap w:val="0"/>
            <w:vAlign w:val="center"/>
          </w:tcPr>
          <w:p>
            <w:pPr>
              <w:keepNext w:val="0"/>
              <w:keepLines w:val="0"/>
              <w:pageBreakBefore w:val="0"/>
              <w:kinsoku/>
              <w:wordWrap/>
              <w:overflowPunct/>
              <w:topLinePunct w:val="0"/>
              <w:autoSpaceDE/>
              <w:autoSpaceDN/>
              <w:bidi w:val="0"/>
              <w:snapToGrid/>
              <w:spacing w:beforeAutospacing="0" w:afterAutospacing="0" w:line="240" w:lineRule="atLeast"/>
              <w:ind w:left="0" w:leftChars="0" w:right="0" w:rightChars="0"/>
              <w:jc w:val="center"/>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sz w:val="24"/>
                <w:szCs w:val="24"/>
              </w:rPr>
              <w:t>公司综合实力</w:t>
            </w:r>
          </w:p>
        </w:tc>
        <w:tc>
          <w:tcPr>
            <w:tcW w:w="487" w:type="pct"/>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240" w:lineRule="atLeast"/>
              <w:ind w:left="0" w:leftChars="0" w:right="0" w:rightChars="0"/>
              <w:jc w:val="center"/>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kern w:val="0"/>
                <w:sz w:val="23"/>
                <w:szCs w:val="23"/>
                <w:lang w:val="en-US" w:eastAsia="zh-CN"/>
              </w:rPr>
              <w:t>18</w:t>
            </w:r>
            <w:r>
              <w:rPr>
                <w:rFonts w:hint="eastAsia" w:ascii="方正仿宋_GB2312" w:hAnsi="方正仿宋_GB2312" w:eastAsia="方正仿宋_GB2312" w:cs="方正仿宋_GB2312"/>
                <w:color w:val="auto"/>
                <w:kern w:val="0"/>
                <w:sz w:val="23"/>
                <w:szCs w:val="23"/>
              </w:rPr>
              <w:t>分</w:t>
            </w:r>
          </w:p>
        </w:tc>
        <w:tc>
          <w:tcPr>
            <w:tcW w:w="3467" w:type="pct"/>
            <w:noWrap w:val="0"/>
            <w:vAlign w:val="center"/>
          </w:tcPr>
          <w:p>
            <w:pPr>
              <w:keepNext w:val="0"/>
              <w:keepLines w:val="0"/>
              <w:pageBreakBefore w:val="0"/>
              <w:widowControl/>
              <w:numPr>
                <w:ilvl w:val="0"/>
                <w:numId w:val="0"/>
              </w:numPr>
              <w:kinsoku/>
              <w:wordWrap/>
              <w:overflowPunct/>
              <w:topLinePunct w:val="0"/>
              <w:autoSpaceDE/>
              <w:autoSpaceDN/>
              <w:bidi w:val="0"/>
              <w:snapToGrid/>
              <w:spacing w:beforeAutospacing="0" w:afterAutospacing="0" w:line="240" w:lineRule="atLeast"/>
              <w:ind w:left="0" w:leftChars="0" w:right="0" w:rightChars="0"/>
              <w:jc w:val="left"/>
              <w:textAlignment w:val="auto"/>
              <w:rPr>
                <w:rFonts w:hint="eastAsia" w:ascii="方正仿宋_GB2312" w:hAnsi="方正仿宋_GB2312" w:eastAsia="方正仿宋_GB2312" w:cs="方正仿宋_GB2312"/>
                <w:color w:val="auto"/>
                <w:kern w:val="0"/>
                <w:sz w:val="23"/>
                <w:szCs w:val="23"/>
              </w:rPr>
            </w:pPr>
            <w:r>
              <w:rPr>
                <w:rFonts w:hint="eastAsia" w:ascii="方正仿宋_GB2312" w:hAnsi="方正仿宋_GB2312" w:eastAsia="方正仿宋_GB2312" w:cs="方正仿宋_GB2312"/>
                <w:color w:val="auto"/>
                <w:kern w:val="0"/>
                <w:sz w:val="23"/>
                <w:szCs w:val="23"/>
                <w:lang w:val="en-US" w:eastAsia="zh-CN"/>
              </w:rPr>
              <w:t>1.</w:t>
            </w:r>
            <w:r>
              <w:rPr>
                <w:rFonts w:hint="eastAsia" w:ascii="方正仿宋_GB2312" w:hAnsi="方正仿宋_GB2312" w:eastAsia="方正仿宋_GB2312" w:cs="方正仿宋_GB2312"/>
                <w:color w:val="auto"/>
                <w:kern w:val="0"/>
                <w:sz w:val="23"/>
                <w:szCs w:val="23"/>
              </w:rPr>
              <w:t>明确承诺能够提供高端/中端设备，列明设备清单。横向综合对比，高端设备得5-10分，中端设备得3-5分，低于中端设备1-3分，没提供设备清单及承诺的不得分。（承诺格式自拟）</w:t>
            </w:r>
          </w:p>
          <w:p>
            <w:pPr>
              <w:keepNext w:val="0"/>
              <w:keepLines w:val="0"/>
              <w:pageBreakBefore w:val="0"/>
              <w:widowControl/>
              <w:kinsoku/>
              <w:wordWrap/>
              <w:overflowPunct/>
              <w:topLinePunct w:val="0"/>
              <w:autoSpaceDE/>
              <w:autoSpaceDN/>
              <w:bidi w:val="0"/>
              <w:snapToGrid/>
              <w:spacing w:beforeAutospacing="0" w:afterAutospacing="0" w:line="240" w:lineRule="atLeast"/>
              <w:ind w:left="0" w:leftChars="0" w:right="0" w:rightChars="0"/>
              <w:jc w:val="left"/>
              <w:textAlignment w:val="auto"/>
              <w:rPr>
                <w:rFonts w:hint="eastAsia" w:ascii="方正仿宋_GB2312" w:hAnsi="方正仿宋_GB2312" w:eastAsia="方正仿宋_GB2312" w:cs="方正仿宋_GB2312"/>
                <w:color w:val="auto"/>
                <w:kern w:val="0"/>
                <w:sz w:val="23"/>
                <w:szCs w:val="23"/>
              </w:rPr>
            </w:pPr>
            <w:r>
              <w:rPr>
                <w:rFonts w:hint="eastAsia" w:ascii="方正仿宋_GB2312" w:hAnsi="方正仿宋_GB2312" w:eastAsia="方正仿宋_GB2312" w:cs="方正仿宋_GB2312"/>
                <w:color w:val="auto"/>
                <w:kern w:val="0"/>
                <w:sz w:val="23"/>
                <w:szCs w:val="23"/>
              </w:rPr>
              <w:t>高端设备认定：摄像机级别不低于Sony fx-6级别，镜头级别不低于使用PL卡口的电影机镜头级别；航拍：不低于大疆悟2级别。</w:t>
            </w:r>
          </w:p>
          <w:p>
            <w:pPr>
              <w:keepNext w:val="0"/>
              <w:keepLines w:val="0"/>
              <w:pageBreakBefore w:val="0"/>
              <w:widowControl/>
              <w:kinsoku/>
              <w:wordWrap/>
              <w:overflowPunct/>
              <w:topLinePunct w:val="0"/>
              <w:autoSpaceDE/>
              <w:autoSpaceDN/>
              <w:bidi w:val="0"/>
              <w:snapToGrid/>
              <w:spacing w:beforeAutospacing="0" w:afterAutospacing="0" w:line="240" w:lineRule="atLeast"/>
              <w:ind w:left="0" w:leftChars="0" w:right="0" w:rightChars="0"/>
              <w:jc w:val="left"/>
              <w:textAlignment w:val="auto"/>
              <w:rPr>
                <w:rFonts w:hint="eastAsia" w:ascii="方正仿宋_GB2312" w:hAnsi="方正仿宋_GB2312" w:eastAsia="方正仿宋_GB2312" w:cs="方正仿宋_GB2312"/>
                <w:color w:val="auto"/>
                <w:kern w:val="0"/>
                <w:sz w:val="23"/>
                <w:szCs w:val="23"/>
              </w:rPr>
            </w:pPr>
            <w:r>
              <w:rPr>
                <w:rFonts w:hint="eastAsia" w:ascii="方正仿宋_GB2312" w:hAnsi="方正仿宋_GB2312" w:eastAsia="方正仿宋_GB2312" w:cs="方正仿宋_GB2312"/>
                <w:color w:val="auto"/>
                <w:kern w:val="0"/>
                <w:sz w:val="23"/>
                <w:szCs w:val="23"/>
              </w:rPr>
              <w:t>中端设备认定：摄像机级别不低于Sony PXW-FS7级别，镜头级别不低于Canon EF 级别；航拍：不低于大疆PHANTOM4级别。</w:t>
            </w:r>
          </w:p>
          <w:p>
            <w:pPr>
              <w:keepNext w:val="0"/>
              <w:keepLines w:val="0"/>
              <w:pageBreakBefore w:val="0"/>
              <w:widowControl/>
              <w:kinsoku/>
              <w:wordWrap/>
              <w:overflowPunct/>
              <w:topLinePunct w:val="0"/>
              <w:autoSpaceDE/>
              <w:autoSpaceDN/>
              <w:bidi w:val="0"/>
              <w:snapToGrid/>
              <w:spacing w:beforeAutospacing="0" w:afterAutospacing="0" w:line="240" w:lineRule="atLeast"/>
              <w:ind w:left="0" w:leftChars="0" w:right="0" w:rightChars="0"/>
              <w:jc w:val="left"/>
              <w:textAlignment w:val="auto"/>
              <w:rPr>
                <w:rFonts w:hint="eastAsia" w:ascii="方正仿宋_GB2312" w:hAnsi="方正仿宋_GB2312" w:eastAsia="方正仿宋_GB2312" w:cs="方正仿宋_GB2312"/>
                <w:color w:val="auto"/>
                <w:kern w:val="0"/>
                <w:sz w:val="23"/>
                <w:szCs w:val="23"/>
              </w:rPr>
            </w:pPr>
            <w:r>
              <w:rPr>
                <w:rFonts w:hint="eastAsia" w:ascii="方正仿宋_GB2312" w:hAnsi="方正仿宋_GB2312" w:eastAsia="方正仿宋_GB2312" w:cs="方正仿宋_GB2312"/>
                <w:color w:val="auto"/>
                <w:kern w:val="0"/>
                <w:sz w:val="23"/>
                <w:szCs w:val="23"/>
              </w:rPr>
              <w:t>2</w:t>
            </w:r>
            <w:r>
              <w:rPr>
                <w:rFonts w:hint="eastAsia" w:ascii="方正仿宋_GB2312" w:hAnsi="方正仿宋_GB2312" w:eastAsia="方正仿宋_GB2312" w:cs="方正仿宋_GB2312"/>
                <w:color w:val="auto"/>
                <w:kern w:val="0"/>
                <w:sz w:val="23"/>
                <w:szCs w:val="23"/>
                <w:lang w:val="en-US" w:eastAsia="zh-CN"/>
              </w:rPr>
              <w:t>.</w:t>
            </w:r>
            <w:r>
              <w:rPr>
                <w:rFonts w:hint="eastAsia" w:ascii="方正仿宋_GB2312" w:hAnsi="方正仿宋_GB2312" w:eastAsia="方正仿宋_GB2312" w:cs="方正仿宋_GB2312"/>
                <w:color w:val="auto"/>
                <w:kern w:val="0"/>
                <w:sz w:val="23"/>
                <w:szCs w:val="23"/>
              </w:rPr>
              <w:t>提供团队人员名单，须列明姓名、年龄、学历、职称、工作年限、岗位，其中“岗位”为文案、策划、摄像、编导、特效、剪辑等与视频制作相关的工作岗位，得</w:t>
            </w:r>
            <w:r>
              <w:rPr>
                <w:rFonts w:hint="eastAsia" w:ascii="方正仿宋_GB2312" w:hAnsi="方正仿宋_GB2312" w:eastAsia="方正仿宋_GB2312" w:cs="方正仿宋_GB2312"/>
                <w:color w:val="auto"/>
                <w:kern w:val="0"/>
                <w:sz w:val="23"/>
                <w:szCs w:val="23"/>
                <w:lang w:val="en-US" w:eastAsia="zh-CN"/>
              </w:rPr>
              <w:t>2</w:t>
            </w:r>
            <w:r>
              <w:rPr>
                <w:rFonts w:hint="eastAsia" w:ascii="方正仿宋_GB2312" w:hAnsi="方正仿宋_GB2312" w:eastAsia="方正仿宋_GB2312" w:cs="方正仿宋_GB2312"/>
                <w:color w:val="auto"/>
                <w:kern w:val="0"/>
                <w:sz w:val="23"/>
                <w:szCs w:val="23"/>
              </w:rPr>
              <w:t>分</w:t>
            </w:r>
          </w:p>
          <w:p>
            <w:pPr>
              <w:keepNext w:val="0"/>
              <w:keepLines w:val="0"/>
              <w:pageBreakBefore w:val="0"/>
              <w:widowControl/>
              <w:kinsoku/>
              <w:wordWrap/>
              <w:overflowPunct/>
              <w:topLinePunct w:val="0"/>
              <w:autoSpaceDE/>
              <w:autoSpaceDN/>
              <w:bidi w:val="0"/>
              <w:snapToGrid/>
              <w:spacing w:beforeAutospacing="0" w:afterAutospacing="0" w:line="240" w:lineRule="atLeast"/>
              <w:ind w:left="0" w:leftChars="0" w:right="0" w:rightChars="0"/>
              <w:jc w:val="left"/>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kern w:val="0"/>
                <w:sz w:val="23"/>
                <w:szCs w:val="23"/>
              </w:rPr>
              <w:t>3</w:t>
            </w:r>
            <w:r>
              <w:rPr>
                <w:rFonts w:hint="eastAsia" w:ascii="方正仿宋_GB2312" w:hAnsi="方正仿宋_GB2312" w:eastAsia="方正仿宋_GB2312" w:cs="方正仿宋_GB2312"/>
                <w:color w:val="auto"/>
                <w:kern w:val="0"/>
                <w:sz w:val="23"/>
                <w:szCs w:val="23"/>
                <w:lang w:val="en-US" w:eastAsia="zh-CN"/>
              </w:rPr>
              <w:t>.</w:t>
            </w:r>
            <w:r>
              <w:rPr>
                <w:rFonts w:hint="eastAsia" w:ascii="方正仿宋_GB2312" w:hAnsi="方正仿宋_GB2312" w:eastAsia="方正仿宋_GB2312" w:cs="方正仿宋_GB2312"/>
                <w:color w:val="auto"/>
                <w:sz w:val="24"/>
                <w:szCs w:val="24"/>
              </w:rPr>
              <w:t>具备本地化服务和售后能力</w:t>
            </w:r>
            <w:r>
              <w:rPr>
                <w:rFonts w:hint="eastAsia" w:ascii="方正仿宋_GB2312" w:hAnsi="方正仿宋_GB2312" w:eastAsia="方正仿宋_GB2312" w:cs="方正仿宋_GB2312"/>
                <w:color w:val="auto"/>
                <w:sz w:val="24"/>
              </w:rPr>
              <w:t>，</w:t>
            </w:r>
            <w:r>
              <w:rPr>
                <w:rFonts w:hint="eastAsia" w:ascii="方正仿宋_GB2312" w:hAnsi="方正仿宋_GB2312" w:eastAsia="方正仿宋_GB2312" w:cs="方正仿宋_GB2312"/>
                <w:color w:val="auto"/>
                <w:sz w:val="24"/>
                <w:szCs w:val="24"/>
              </w:rPr>
              <w:t>配备分工明确的专业项目团队且能提供即时修改完善服务的，得</w:t>
            </w:r>
            <w:r>
              <w:rPr>
                <w:rFonts w:hint="eastAsia" w:ascii="方正仿宋_GB2312" w:hAnsi="方正仿宋_GB2312" w:eastAsia="方正仿宋_GB2312" w:cs="方正仿宋_GB2312"/>
                <w:color w:val="auto"/>
                <w:sz w:val="24"/>
                <w:lang w:val="en-US" w:eastAsia="zh-CN"/>
              </w:rPr>
              <w:t>6</w:t>
            </w:r>
            <w:r>
              <w:rPr>
                <w:rFonts w:hint="eastAsia" w:ascii="方正仿宋_GB2312" w:hAnsi="方正仿宋_GB2312" w:eastAsia="方正仿宋_GB2312" w:cs="方正仿宋_GB2312"/>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 w:type="pct"/>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240" w:lineRule="atLeast"/>
              <w:ind w:left="0" w:leftChars="0" w:right="0" w:rightChars="0"/>
              <w:jc w:val="center"/>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2</w:t>
            </w:r>
          </w:p>
        </w:tc>
        <w:tc>
          <w:tcPr>
            <w:tcW w:w="740"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240" w:lineRule="atLeast"/>
              <w:ind w:left="0" w:leftChars="0" w:right="0" w:rightChars="0"/>
              <w:jc w:val="center"/>
              <w:textAlignment w:val="auto"/>
              <w:rPr>
                <w:rFonts w:hint="eastAsia" w:ascii="方正仿宋_GB2312" w:hAnsi="方正仿宋_GB2312" w:eastAsia="方正仿宋_GB2312" w:cs="方正仿宋_GB2312"/>
                <w:color w:val="auto"/>
                <w:sz w:val="22"/>
                <w:szCs w:val="24"/>
              </w:rPr>
            </w:pPr>
            <w:r>
              <w:rPr>
                <w:rFonts w:hint="eastAsia" w:ascii="方正仿宋_GB2312" w:hAnsi="方正仿宋_GB2312" w:eastAsia="方正仿宋_GB2312" w:cs="方正仿宋_GB2312"/>
                <w:color w:val="auto"/>
                <w:kern w:val="0"/>
                <w:sz w:val="23"/>
                <w:szCs w:val="23"/>
              </w:rPr>
              <w:t>拍摄方案</w:t>
            </w:r>
          </w:p>
        </w:tc>
        <w:tc>
          <w:tcPr>
            <w:tcW w:w="487"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240" w:lineRule="atLeast"/>
              <w:ind w:left="0" w:leftChars="0" w:right="0" w:rightChars="0"/>
              <w:jc w:val="center"/>
              <w:textAlignment w:val="auto"/>
              <w:rPr>
                <w:rFonts w:hint="eastAsia" w:ascii="方正仿宋_GB2312" w:hAnsi="方正仿宋_GB2312" w:eastAsia="方正仿宋_GB2312" w:cs="方正仿宋_GB2312"/>
                <w:color w:val="auto"/>
                <w:kern w:val="0"/>
                <w:sz w:val="22"/>
                <w:szCs w:val="24"/>
              </w:rPr>
            </w:pPr>
            <w:r>
              <w:rPr>
                <w:rFonts w:hint="eastAsia" w:ascii="方正仿宋_GB2312" w:hAnsi="方正仿宋_GB2312" w:eastAsia="方正仿宋_GB2312" w:cs="方正仿宋_GB2312"/>
                <w:color w:val="auto"/>
                <w:kern w:val="0"/>
                <w:sz w:val="23"/>
                <w:szCs w:val="23"/>
                <w:lang w:val="en-US" w:eastAsia="zh-CN"/>
              </w:rPr>
              <w:t>22</w:t>
            </w:r>
            <w:r>
              <w:rPr>
                <w:rFonts w:hint="eastAsia" w:ascii="方正仿宋_GB2312" w:hAnsi="方正仿宋_GB2312" w:eastAsia="方正仿宋_GB2312" w:cs="方正仿宋_GB2312"/>
                <w:color w:val="auto"/>
                <w:kern w:val="0"/>
                <w:sz w:val="23"/>
                <w:szCs w:val="23"/>
              </w:rPr>
              <w:t>分</w:t>
            </w:r>
          </w:p>
        </w:tc>
        <w:tc>
          <w:tcPr>
            <w:tcW w:w="3467" w:type="pct"/>
            <w:noWrap w:val="0"/>
            <w:vAlign w:val="center"/>
          </w:tcPr>
          <w:p>
            <w:pPr>
              <w:keepNext w:val="0"/>
              <w:keepLines w:val="0"/>
              <w:pageBreakBefore w:val="0"/>
              <w:kinsoku/>
              <w:wordWrap/>
              <w:overflowPunct/>
              <w:topLinePunct w:val="0"/>
              <w:autoSpaceDE/>
              <w:autoSpaceDN/>
              <w:bidi w:val="0"/>
              <w:snapToGrid/>
              <w:spacing w:beforeAutospacing="0" w:afterAutospacing="0" w:line="240" w:lineRule="atLeast"/>
              <w:ind w:left="0" w:leftChars="0" w:right="0" w:rightChars="0"/>
              <w:jc w:val="left"/>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kern w:val="0"/>
                <w:sz w:val="23"/>
                <w:szCs w:val="23"/>
              </w:rPr>
              <w:t>项目设计、拍摄、制作等一系列工作流程的实施组织方案，在横向综合对比后，方案新颖有创意、内容详细，方案完善度涵盖高、表述细致为优得</w:t>
            </w:r>
            <w:r>
              <w:rPr>
                <w:rFonts w:hint="eastAsia" w:ascii="方正仿宋_GB2312" w:hAnsi="方正仿宋_GB2312" w:eastAsia="方正仿宋_GB2312" w:cs="方正仿宋_GB2312"/>
                <w:color w:val="auto"/>
                <w:kern w:val="0"/>
                <w:sz w:val="23"/>
                <w:szCs w:val="23"/>
                <w:lang w:val="en-US" w:eastAsia="zh-CN"/>
              </w:rPr>
              <w:t>16</w:t>
            </w:r>
            <w:r>
              <w:rPr>
                <w:rFonts w:hint="eastAsia" w:ascii="方正仿宋_GB2312" w:hAnsi="方正仿宋_GB2312" w:eastAsia="方正仿宋_GB2312" w:cs="方正仿宋_GB2312"/>
                <w:color w:val="auto"/>
                <w:kern w:val="0"/>
                <w:sz w:val="23"/>
                <w:szCs w:val="23"/>
              </w:rPr>
              <w:t>-</w:t>
            </w:r>
            <w:r>
              <w:rPr>
                <w:rFonts w:hint="eastAsia" w:ascii="方正仿宋_GB2312" w:hAnsi="方正仿宋_GB2312" w:eastAsia="方正仿宋_GB2312" w:cs="方正仿宋_GB2312"/>
                <w:color w:val="auto"/>
                <w:kern w:val="0"/>
                <w:sz w:val="23"/>
                <w:szCs w:val="23"/>
                <w:lang w:val="en-US" w:eastAsia="zh-CN"/>
              </w:rPr>
              <w:t>22</w:t>
            </w:r>
            <w:r>
              <w:rPr>
                <w:rFonts w:hint="eastAsia" w:ascii="方正仿宋_GB2312" w:hAnsi="方正仿宋_GB2312" w:eastAsia="方正仿宋_GB2312" w:cs="方正仿宋_GB2312"/>
                <w:color w:val="auto"/>
                <w:kern w:val="0"/>
                <w:sz w:val="23"/>
                <w:szCs w:val="23"/>
              </w:rPr>
              <w:t>分，方案尚有创意，内容尚为详细，表述尚待提高为良得10-1</w:t>
            </w:r>
            <w:r>
              <w:rPr>
                <w:rFonts w:hint="eastAsia" w:ascii="方正仿宋_GB2312" w:hAnsi="方正仿宋_GB2312" w:eastAsia="方正仿宋_GB2312" w:cs="方正仿宋_GB2312"/>
                <w:color w:val="auto"/>
                <w:kern w:val="0"/>
                <w:sz w:val="23"/>
                <w:szCs w:val="23"/>
                <w:lang w:val="en-US" w:eastAsia="zh-CN"/>
              </w:rPr>
              <w:t>5</w:t>
            </w:r>
            <w:r>
              <w:rPr>
                <w:rFonts w:hint="eastAsia" w:ascii="方正仿宋_GB2312" w:hAnsi="方正仿宋_GB2312" w:eastAsia="方正仿宋_GB2312" w:cs="方正仿宋_GB2312"/>
                <w:color w:val="auto"/>
                <w:kern w:val="0"/>
                <w:sz w:val="23"/>
                <w:szCs w:val="23"/>
              </w:rPr>
              <w:t>分，方案完善度有提升空间，表述不全面为中得5-9分.方案完善度不全面，表述粗疏为一般，得0-4分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304" w:type="pct"/>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240" w:lineRule="atLeast"/>
              <w:ind w:left="0" w:leftChars="0" w:right="0" w:rightChars="0"/>
              <w:jc w:val="center"/>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3</w:t>
            </w:r>
          </w:p>
        </w:tc>
        <w:tc>
          <w:tcPr>
            <w:tcW w:w="740"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240" w:lineRule="atLeast"/>
              <w:ind w:left="0" w:leftChars="0" w:right="0" w:rightChars="0"/>
              <w:jc w:val="center"/>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kern w:val="0"/>
                <w:sz w:val="23"/>
                <w:szCs w:val="23"/>
              </w:rPr>
              <w:t>类似业绩</w:t>
            </w:r>
          </w:p>
        </w:tc>
        <w:tc>
          <w:tcPr>
            <w:tcW w:w="487"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240" w:lineRule="atLeast"/>
              <w:ind w:left="0" w:leftChars="0" w:right="0" w:rightChars="0"/>
              <w:jc w:val="center"/>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kern w:val="0"/>
                <w:sz w:val="23"/>
                <w:szCs w:val="23"/>
                <w:lang w:val="en-US" w:eastAsia="zh-CN"/>
              </w:rPr>
              <w:t>20</w:t>
            </w:r>
            <w:r>
              <w:rPr>
                <w:rFonts w:hint="eastAsia" w:ascii="方正仿宋_GB2312" w:hAnsi="方正仿宋_GB2312" w:eastAsia="方正仿宋_GB2312" w:cs="方正仿宋_GB2312"/>
                <w:color w:val="auto"/>
                <w:kern w:val="0"/>
                <w:sz w:val="23"/>
                <w:szCs w:val="23"/>
              </w:rPr>
              <w:t>分</w:t>
            </w:r>
          </w:p>
        </w:tc>
        <w:tc>
          <w:tcPr>
            <w:tcW w:w="3467"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240" w:lineRule="atLeast"/>
              <w:ind w:left="0" w:leftChars="0" w:right="0" w:rightChars="0"/>
              <w:jc w:val="left"/>
              <w:textAlignment w:val="auto"/>
              <w:rPr>
                <w:rFonts w:hint="eastAsia" w:ascii="方正仿宋_GB2312" w:hAnsi="方正仿宋_GB2312" w:eastAsia="方正仿宋_GB2312" w:cs="方正仿宋_GB2312"/>
                <w:color w:val="auto"/>
                <w:kern w:val="0"/>
                <w:sz w:val="22"/>
                <w:szCs w:val="24"/>
              </w:rPr>
            </w:pPr>
            <w:r>
              <w:rPr>
                <w:rFonts w:hint="eastAsia" w:ascii="方正仿宋_GB2312" w:hAnsi="方正仿宋_GB2312" w:eastAsia="方正仿宋_GB2312" w:cs="方正仿宋_GB2312"/>
                <w:color w:val="auto"/>
                <w:sz w:val="23"/>
                <w:szCs w:val="23"/>
              </w:rPr>
              <w:t>提供自</w:t>
            </w:r>
            <w:r>
              <w:rPr>
                <w:rFonts w:hint="eastAsia" w:ascii="方正仿宋_GB2312" w:hAnsi="方正仿宋_GB2312" w:eastAsia="方正仿宋_GB2312" w:cs="方正仿宋_GB2312"/>
                <w:b/>
                <w:bCs/>
                <w:color w:val="auto"/>
                <w:sz w:val="23"/>
                <w:szCs w:val="23"/>
              </w:rPr>
              <w:t>20</w:t>
            </w:r>
            <w:r>
              <w:rPr>
                <w:rFonts w:hint="eastAsia" w:ascii="方正仿宋_GB2312" w:hAnsi="方正仿宋_GB2312" w:eastAsia="方正仿宋_GB2312" w:cs="方正仿宋_GB2312"/>
                <w:b/>
                <w:bCs/>
                <w:color w:val="auto"/>
                <w:sz w:val="23"/>
                <w:szCs w:val="23"/>
                <w:lang w:val="en-US" w:eastAsia="zh-CN"/>
              </w:rPr>
              <w:t>23</w:t>
            </w:r>
            <w:r>
              <w:rPr>
                <w:rFonts w:hint="eastAsia" w:ascii="方正仿宋_GB2312" w:hAnsi="方正仿宋_GB2312" w:eastAsia="方正仿宋_GB2312" w:cs="方正仿宋_GB2312"/>
                <w:b/>
                <w:bCs/>
                <w:color w:val="auto"/>
                <w:sz w:val="23"/>
                <w:szCs w:val="23"/>
              </w:rPr>
              <w:t>年</w:t>
            </w:r>
            <w:r>
              <w:rPr>
                <w:rFonts w:hint="eastAsia" w:ascii="方正仿宋_GB2312" w:hAnsi="方正仿宋_GB2312" w:eastAsia="方正仿宋_GB2312" w:cs="方正仿宋_GB2312"/>
                <w:b/>
                <w:bCs/>
                <w:color w:val="auto"/>
                <w:sz w:val="23"/>
                <w:szCs w:val="23"/>
                <w:lang w:val="en-US" w:eastAsia="zh-CN"/>
              </w:rPr>
              <w:t>1</w:t>
            </w:r>
            <w:r>
              <w:rPr>
                <w:rFonts w:hint="eastAsia" w:ascii="方正仿宋_GB2312" w:hAnsi="方正仿宋_GB2312" w:eastAsia="方正仿宋_GB2312" w:cs="方正仿宋_GB2312"/>
                <w:b/>
                <w:bCs/>
                <w:color w:val="auto"/>
                <w:sz w:val="23"/>
                <w:szCs w:val="23"/>
              </w:rPr>
              <w:t>月1日</w:t>
            </w:r>
            <w:r>
              <w:rPr>
                <w:rFonts w:hint="eastAsia" w:ascii="方正仿宋_GB2312" w:hAnsi="方正仿宋_GB2312" w:eastAsia="方正仿宋_GB2312" w:cs="方正仿宋_GB2312"/>
                <w:color w:val="auto"/>
                <w:sz w:val="23"/>
                <w:szCs w:val="23"/>
              </w:rPr>
              <w:t>以来承接过的学校</w:t>
            </w:r>
            <w:r>
              <w:rPr>
                <w:rFonts w:hint="eastAsia" w:ascii="方正仿宋_GB2312" w:hAnsi="方正仿宋_GB2312" w:eastAsia="方正仿宋_GB2312" w:cs="方正仿宋_GB2312"/>
                <w:color w:val="auto"/>
                <w:sz w:val="23"/>
                <w:szCs w:val="23"/>
                <w:lang w:val="en-US" w:eastAsia="zh-CN"/>
              </w:rPr>
              <w:t>或事业单位</w:t>
            </w:r>
            <w:r>
              <w:rPr>
                <w:rFonts w:hint="eastAsia" w:ascii="方正仿宋_GB2312" w:hAnsi="方正仿宋_GB2312" w:eastAsia="方正仿宋_GB2312" w:cs="方正仿宋_GB2312"/>
                <w:color w:val="auto"/>
                <w:sz w:val="23"/>
                <w:szCs w:val="23"/>
              </w:rPr>
              <w:t>宣传片</w:t>
            </w:r>
            <w:r>
              <w:rPr>
                <w:rFonts w:hint="eastAsia" w:ascii="方正仿宋_GB2312" w:hAnsi="方正仿宋_GB2312" w:eastAsia="方正仿宋_GB2312" w:cs="方正仿宋_GB2312"/>
                <w:color w:val="auto"/>
                <w:sz w:val="23"/>
                <w:szCs w:val="23"/>
                <w:lang w:val="en-US" w:eastAsia="zh-CN"/>
              </w:rPr>
              <w:t>类似制作案例</w:t>
            </w:r>
            <w:r>
              <w:rPr>
                <w:rFonts w:hint="eastAsia" w:ascii="方正仿宋_GB2312" w:hAnsi="方正仿宋_GB2312" w:eastAsia="方正仿宋_GB2312" w:cs="方正仿宋_GB2312"/>
                <w:color w:val="auto"/>
                <w:sz w:val="23"/>
                <w:szCs w:val="23"/>
              </w:rPr>
              <w:t>，</w:t>
            </w:r>
            <w:r>
              <w:rPr>
                <w:rFonts w:hint="eastAsia" w:ascii="方正仿宋_GB2312" w:hAnsi="方正仿宋_GB2312" w:eastAsia="方正仿宋_GB2312" w:cs="方正仿宋_GB2312"/>
                <w:color w:val="auto"/>
                <w:sz w:val="23"/>
                <w:szCs w:val="23"/>
                <w:lang w:val="en-US" w:eastAsia="zh-CN"/>
              </w:rPr>
              <w:t>每一个完整的案例得5分；</w:t>
            </w:r>
            <w:r>
              <w:rPr>
                <w:rFonts w:hint="eastAsia" w:ascii="方正仿宋_GB2312" w:hAnsi="方正仿宋_GB2312" w:eastAsia="方正仿宋_GB2312" w:cs="方正仿宋_GB2312"/>
                <w:color w:val="auto"/>
                <w:sz w:val="23"/>
                <w:szCs w:val="23"/>
              </w:rPr>
              <w:t>满分</w:t>
            </w:r>
            <w:r>
              <w:rPr>
                <w:rFonts w:hint="eastAsia" w:ascii="方正仿宋_GB2312" w:hAnsi="方正仿宋_GB2312" w:eastAsia="方正仿宋_GB2312" w:cs="方正仿宋_GB2312"/>
                <w:color w:val="auto"/>
                <w:sz w:val="23"/>
                <w:szCs w:val="23"/>
                <w:lang w:val="en-US" w:eastAsia="zh-CN"/>
              </w:rPr>
              <w:t>20</w:t>
            </w:r>
            <w:r>
              <w:rPr>
                <w:rFonts w:hint="eastAsia" w:ascii="方正仿宋_GB2312" w:hAnsi="方正仿宋_GB2312" w:eastAsia="方正仿宋_GB2312" w:cs="方正仿宋_GB2312"/>
                <w:color w:val="auto"/>
                <w:sz w:val="23"/>
                <w:szCs w:val="23"/>
              </w:rPr>
              <w:t>分</w:t>
            </w:r>
            <w:r>
              <w:rPr>
                <w:rFonts w:hint="eastAsia" w:ascii="方正仿宋_GB2312" w:hAnsi="方正仿宋_GB2312" w:eastAsia="方正仿宋_GB2312" w:cs="方正仿宋_GB2312"/>
                <w:color w:val="auto"/>
                <w:sz w:val="23"/>
                <w:szCs w:val="23"/>
                <w:lang w:eastAsia="zh-CN"/>
              </w:rPr>
              <w:t>。</w:t>
            </w:r>
            <w:r>
              <w:rPr>
                <w:rFonts w:hint="eastAsia" w:ascii="方正仿宋_GB2312" w:hAnsi="方正仿宋_GB2312" w:eastAsia="方正仿宋_GB2312" w:cs="方正仿宋_GB2312"/>
                <w:color w:val="auto"/>
                <w:sz w:val="23"/>
                <w:szCs w:val="23"/>
                <w:lang w:val="en-US" w:eastAsia="zh-CN"/>
              </w:rPr>
              <w:t>每一个案例须同时</w:t>
            </w:r>
            <w:r>
              <w:rPr>
                <w:rFonts w:hint="eastAsia" w:ascii="方正仿宋_GB2312" w:hAnsi="方正仿宋_GB2312" w:eastAsia="方正仿宋_GB2312" w:cs="方正仿宋_GB2312"/>
                <w:color w:val="auto"/>
                <w:sz w:val="23"/>
                <w:szCs w:val="23"/>
              </w:rPr>
              <w:t>提供业绩合同复印件以及与合同对应的全额或部分金额发票复印件。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304" w:type="pct"/>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240" w:lineRule="atLeast"/>
              <w:ind w:left="0" w:leftChars="0" w:right="0" w:rightChars="0"/>
              <w:jc w:val="center"/>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4</w:t>
            </w:r>
          </w:p>
        </w:tc>
        <w:tc>
          <w:tcPr>
            <w:tcW w:w="740"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240" w:lineRule="atLeast"/>
              <w:ind w:left="0" w:leftChars="0" w:right="0" w:rightChars="0"/>
              <w:jc w:val="center"/>
              <w:textAlignment w:val="auto"/>
              <w:rPr>
                <w:rFonts w:hint="eastAsia" w:ascii="方正仿宋_GB2312" w:hAnsi="方正仿宋_GB2312" w:eastAsia="方正仿宋_GB2312" w:cs="方正仿宋_GB2312"/>
                <w:bCs/>
                <w:color w:val="auto"/>
              </w:rPr>
            </w:pPr>
            <w:r>
              <w:rPr>
                <w:rFonts w:hint="eastAsia" w:ascii="方正仿宋_GB2312" w:hAnsi="方正仿宋_GB2312" w:eastAsia="方正仿宋_GB2312" w:cs="方正仿宋_GB2312"/>
                <w:color w:val="auto"/>
                <w:sz w:val="23"/>
                <w:szCs w:val="23"/>
              </w:rPr>
              <w:t>样片质量</w:t>
            </w:r>
          </w:p>
        </w:tc>
        <w:tc>
          <w:tcPr>
            <w:tcW w:w="487"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240" w:lineRule="atLeast"/>
              <w:ind w:left="0" w:leftChars="0" w:right="0" w:rightChars="0"/>
              <w:jc w:val="left"/>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sz w:val="23"/>
                <w:szCs w:val="23"/>
                <w:lang w:val="en-US" w:eastAsia="zh-CN"/>
              </w:rPr>
              <w:t>20</w:t>
            </w:r>
            <w:r>
              <w:rPr>
                <w:rFonts w:hint="eastAsia" w:ascii="方正仿宋_GB2312" w:hAnsi="方正仿宋_GB2312" w:eastAsia="方正仿宋_GB2312" w:cs="方正仿宋_GB2312"/>
                <w:color w:val="auto"/>
                <w:sz w:val="23"/>
                <w:szCs w:val="23"/>
              </w:rPr>
              <w:t>分</w:t>
            </w:r>
          </w:p>
        </w:tc>
        <w:tc>
          <w:tcPr>
            <w:tcW w:w="3467"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240" w:lineRule="atLeast"/>
              <w:ind w:left="0" w:leftChars="0" w:right="0" w:rightChars="0"/>
              <w:jc w:val="left"/>
              <w:textAlignment w:val="auto"/>
              <w:rPr>
                <w:rFonts w:hint="eastAsia" w:ascii="方正仿宋_GB2312" w:hAnsi="方正仿宋_GB2312" w:eastAsia="方正仿宋_GB2312" w:cs="方正仿宋_GB2312"/>
                <w:color w:val="auto"/>
                <w:sz w:val="23"/>
                <w:szCs w:val="23"/>
              </w:rPr>
            </w:pPr>
            <w:r>
              <w:rPr>
                <w:rFonts w:hint="eastAsia" w:ascii="方正仿宋_GB2312" w:hAnsi="方正仿宋_GB2312" w:eastAsia="方正仿宋_GB2312" w:cs="方正仿宋_GB2312"/>
                <w:color w:val="auto"/>
                <w:sz w:val="23"/>
                <w:szCs w:val="23"/>
              </w:rPr>
              <w:t>提供自主拍摄学校</w:t>
            </w:r>
            <w:r>
              <w:rPr>
                <w:rFonts w:hint="eastAsia" w:ascii="方正仿宋_GB2312" w:hAnsi="方正仿宋_GB2312" w:eastAsia="方正仿宋_GB2312" w:cs="方正仿宋_GB2312"/>
                <w:color w:val="auto"/>
                <w:sz w:val="23"/>
                <w:szCs w:val="23"/>
                <w:lang w:val="en-US" w:eastAsia="zh-CN"/>
              </w:rPr>
              <w:t>的活动视频集锦</w:t>
            </w:r>
            <w:r>
              <w:rPr>
                <w:rFonts w:hint="eastAsia" w:ascii="方正仿宋_GB2312" w:hAnsi="方正仿宋_GB2312" w:eastAsia="方正仿宋_GB2312" w:cs="方正仿宋_GB2312"/>
                <w:color w:val="auto"/>
                <w:sz w:val="23"/>
                <w:szCs w:val="23"/>
              </w:rPr>
              <w:t>（提供电子版并且现场演示），横向综合对比打分：</w:t>
            </w:r>
          </w:p>
          <w:p>
            <w:pPr>
              <w:keepNext w:val="0"/>
              <w:keepLines w:val="0"/>
              <w:pageBreakBefore w:val="0"/>
              <w:widowControl/>
              <w:kinsoku/>
              <w:wordWrap/>
              <w:overflowPunct/>
              <w:topLinePunct w:val="0"/>
              <w:autoSpaceDE/>
              <w:autoSpaceDN/>
              <w:bidi w:val="0"/>
              <w:snapToGrid/>
              <w:spacing w:beforeAutospacing="0" w:afterAutospacing="0" w:line="240" w:lineRule="atLeast"/>
              <w:ind w:left="0" w:leftChars="0" w:right="0" w:rightChars="0"/>
              <w:jc w:val="left"/>
              <w:textAlignment w:val="auto"/>
              <w:rPr>
                <w:rFonts w:hint="eastAsia" w:ascii="方正仿宋_GB2312" w:hAnsi="方正仿宋_GB2312" w:eastAsia="方正仿宋_GB2312" w:cs="方正仿宋_GB2312"/>
                <w:color w:val="auto"/>
                <w:sz w:val="23"/>
                <w:szCs w:val="23"/>
              </w:rPr>
            </w:pPr>
            <w:r>
              <w:rPr>
                <w:rFonts w:hint="eastAsia" w:ascii="方正仿宋_GB2312" w:hAnsi="方正仿宋_GB2312" w:eastAsia="方正仿宋_GB2312" w:cs="方正仿宋_GB2312"/>
                <w:color w:val="auto"/>
                <w:sz w:val="23"/>
                <w:szCs w:val="23"/>
              </w:rPr>
              <w:t>画质清晰，视频构图完整、干净，拍摄手法、角度独特，作品细腻为优得1</w:t>
            </w:r>
            <w:r>
              <w:rPr>
                <w:rFonts w:hint="eastAsia" w:ascii="方正仿宋_GB2312" w:hAnsi="方正仿宋_GB2312" w:eastAsia="方正仿宋_GB2312" w:cs="方正仿宋_GB2312"/>
                <w:color w:val="auto"/>
                <w:sz w:val="23"/>
                <w:szCs w:val="23"/>
                <w:lang w:val="en-US" w:eastAsia="zh-CN"/>
              </w:rPr>
              <w:t>5</w:t>
            </w:r>
            <w:r>
              <w:rPr>
                <w:rFonts w:hint="eastAsia" w:ascii="方正仿宋_GB2312" w:hAnsi="方正仿宋_GB2312" w:eastAsia="方正仿宋_GB2312" w:cs="方正仿宋_GB2312"/>
                <w:color w:val="auto"/>
                <w:sz w:val="23"/>
                <w:szCs w:val="23"/>
              </w:rPr>
              <w:t>-</w:t>
            </w:r>
            <w:r>
              <w:rPr>
                <w:rFonts w:hint="eastAsia" w:ascii="方正仿宋_GB2312" w:hAnsi="方正仿宋_GB2312" w:eastAsia="方正仿宋_GB2312" w:cs="方正仿宋_GB2312"/>
                <w:color w:val="auto"/>
                <w:sz w:val="23"/>
                <w:szCs w:val="23"/>
                <w:lang w:val="en-US" w:eastAsia="zh-CN"/>
              </w:rPr>
              <w:t>20</w:t>
            </w:r>
            <w:r>
              <w:rPr>
                <w:rFonts w:hint="eastAsia" w:ascii="方正仿宋_GB2312" w:hAnsi="方正仿宋_GB2312" w:eastAsia="方正仿宋_GB2312" w:cs="方正仿宋_GB2312"/>
                <w:color w:val="auto"/>
                <w:sz w:val="23"/>
                <w:szCs w:val="23"/>
              </w:rPr>
              <w:t>分；</w:t>
            </w:r>
          </w:p>
          <w:p>
            <w:pPr>
              <w:keepNext w:val="0"/>
              <w:keepLines w:val="0"/>
              <w:pageBreakBefore w:val="0"/>
              <w:widowControl/>
              <w:kinsoku/>
              <w:wordWrap/>
              <w:overflowPunct/>
              <w:topLinePunct w:val="0"/>
              <w:autoSpaceDE/>
              <w:autoSpaceDN/>
              <w:bidi w:val="0"/>
              <w:snapToGrid/>
              <w:spacing w:beforeAutospacing="0" w:afterAutospacing="0" w:line="240" w:lineRule="atLeast"/>
              <w:ind w:left="0" w:leftChars="0" w:right="0" w:rightChars="0"/>
              <w:jc w:val="left"/>
              <w:textAlignment w:val="auto"/>
              <w:rPr>
                <w:rFonts w:hint="eastAsia" w:ascii="方正仿宋_GB2312" w:hAnsi="方正仿宋_GB2312" w:eastAsia="方正仿宋_GB2312" w:cs="方正仿宋_GB2312"/>
                <w:color w:val="auto"/>
                <w:sz w:val="23"/>
                <w:szCs w:val="23"/>
              </w:rPr>
            </w:pPr>
            <w:r>
              <w:rPr>
                <w:rFonts w:hint="eastAsia" w:ascii="方正仿宋_GB2312" w:hAnsi="方正仿宋_GB2312" w:eastAsia="方正仿宋_GB2312" w:cs="方正仿宋_GB2312"/>
                <w:color w:val="auto"/>
                <w:sz w:val="23"/>
                <w:szCs w:val="23"/>
              </w:rPr>
              <w:t>画质清晰，视频构图完整、干净，拍摄手法、角度普通，作品尚细腻为良得</w:t>
            </w:r>
            <w:r>
              <w:rPr>
                <w:rFonts w:hint="eastAsia" w:ascii="方正仿宋_GB2312" w:hAnsi="方正仿宋_GB2312" w:eastAsia="方正仿宋_GB2312" w:cs="方正仿宋_GB2312"/>
                <w:color w:val="auto"/>
                <w:sz w:val="23"/>
                <w:szCs w:val="23"/>
                <w:lang w:val="en-US" w:eastAsia="zh-CN"/>
              </w:rPr>
              <w:t>10</w:t>
            </w:r>
            <w:r>
              <w:rPr>
                <w:rFonts w:hint="eastAsia" w:ascii="方正仿宋_GB2312" w:hAnsi="方正仿宋_GB2312" w:eastAsia="方正仿宋_GB2312" w:cs="方正仿宋_GB2312"/>
                <w:color w:val="auto"/>
                <w:sz w:val="23"/>
                <w:szCs w:val="23"/>
              </w:rPr>
              <w:t>-</w:t>
            </w:r>
            <w:r>
              <w:rPr>
                <w:rFonts w:hint="eastAsia" w:ascii="方正仿宋_GB2312" w:hAnsi="方正仿宋_GB2312" w:eastAsia="方正仿宋_GB2312" w:cs="方正仿宋_GB2312"/>
                <w:color w:val="auto"/>
                <w:sz w:val="23"/>
                <w:szCs w:val="23"/>
                <w:lang w:val="en-US" w:eastAsia="zh-CN"/>
              </w:rPr>
              <w:t>14</w:t>
            </w:r>
            <w:r>
              <w:rPr>
                <w:rFonts w:hint="eastAsia" w:ascii="方正仿宋_GB2312" w:hAnsi="方正仿宋_GB2312" w:eastAsia="方正仿宋_GB2312" w:cs="方正仿宋_GB2312"/>
                <w:color w:val="auto"/>
                <w:sz w:val="23"/>
                <w:szCs w:val="23"/>
              </w:rPr>
              <w:t>分</w:t>
            </w:r>
          </w:p>
          <w:p>
            <w:pPr>
              <w:keepNext w:val="0"/>
              <w:keepLines w:val="0"/>
              <w:pageBreakBefore w:val="0"/>
              <w:widowControl/>
              <w:kinsoku/>
              <w:wordWrap/>
              <w:overflowPunct/>
              <w:topLinePunct w:val="0"/>
              <w:autoSpaceDE/>
              <w:autoSpaceDN/>
              <w:bidi w:val="0"/>
              <w:snapToGrid/>
              <w:spacing w:beforeAutospacing="0" w:afterAutospacing="0" w:line="240" w:lineRule="atLeast"/>
              <w:ind w:left="0" w:leftChars="0" w:right="0" w:rightChars="0"/>
              <w:jc w:val="left"/>
              <w:textAlignment w:val="auto"/>
              <w:rPr>
                <w:rFonts w:hint="eastAsia" w:ascii="方正仿宋_GB2312" w:hAnsi="方正仿宋_GB2312" w:eastAsia="方正仿宋_GB2312" w:cs="方正仿宋_GB2312"/>
                <w:color w:val="auto"/>
                <w:sz w:val="23"/>
                <w:szCs w:val="23"/>
              </w:rPr>
            </w:pPr>
            <w:r>
              <w:rPr>
                <w:rFonts w:hint="eastAsia" w:ascii="方正仿宋_GB2312" w:hAnsi="方正仿宋_GB2312" w:eastAsia="方正仿宋_GB2312" w:cs="方正仿宋_GB2312"/>
                <w:color w:val="auto"/>
                <w:sz w:val="23"/>
                <w:szCs w:val="23"/>
              </w:rPr>
              <w:t>画质清晰，视频构图尚待提高，拍摄手法、角度一般为中得</w:t>
            </w:r>
            <w:r>
              <w:rPr>
                <w:rFonts w:hint="eastAsia" w:ascii="方正仿宋_GB2312" w:hAnsi="方正仿宋_GB2312" w:eastAsia="方正仿宋_GB2312" w:cs="方正仿宋_GB2312"/>
                <w:color w:val="auto"/>
                <w:sz w:val="23"/>
                <w:szCs w:val="23"/>
                <w:lang w:val="en-US" w:eastAsia="zh-CN"/>
              </w:rPr>
              <w:t>5</w:t>
            </w:r>
            <w:r>
              <w:rPr>
                <w:rFonts w:hint="eastAsia" w:ascii="方正仿宋_GB2312" w:hAnsi="方正仿宋_GB2312" w:eastAsia="方正仿宋_GB2312" w:cs="方正仿宋_GB2312"/>
                <w:color w:val="auto"/>
                <w:sz w:val="23"/>
                <w:szCs w:val="23"/>
              </w:rPr>
              <w:t>-</w:t>
            </w:r>
            <w:r>
              <w:rPr>
                <w:rFonts w:hint="eastAsia" w:ascii="方正仿宋_GB2312" w:hAnsi="方正仿宋_GB2312" w:eastAsia="方正仿宋_GB2312" w:cs="方正仿宋_GB2312"/>
                <w:color w:val="auto"/>
                <w:sz w:val="23"/>
                <w:szCs w:val="23"/>
                <w:lang w:val="en-US" w:eastAsia="zh-CN"/>
              </w:rPr>
              <w:t>9</w:t>
            </w:r>
            <w:r>
              <w:rPr>
                <w:rFonts w:hint="eastAsia" w:ascii="方正仿宋_GB2312" w:hAnsi="方正仿宋_GB2312" w:eastAsia="方正仿宋_GB2312" w:cs="方正仿宋_GB2312"/>
                <w:color w:val="auto"/>
                <w:sz w:val="23"/>
                <w:szCs w:val="23"/>
              </w:rPr>
              <w:t>分；</w:t>
            </w:r>
          </w:p>
          <w:p>
            <w:pPr>
              <w:keepNext w:val="0"/>
              <w:keepLines w:val="0"/>
              <w:pageBreakBefore w:val="0"/>
              <w:widowControl/>
              <w:kinsoku/>
              <w:wordWrap/>
              <w:overflowPunct/>
              <w:topLinePunct w:val="0"/>
              <w:autoSpaceDE/>
              <w:autoSpaceDN/>
              <w:bidi w:val="0"/>
              <w:snapToGrid/>
              <w:spacing w:beforeAutospacing="0" w:afterAutospacing="0" w:line="240" w:lineRule="atLeast"/>
              <w:ind w:left="0" w:leftChars="0" w:right="0" w:rightChars="0"/>
              <w:jc w:val="left"/>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sz w:val="23"/>
                <w:szCs w:val="23"/>
              </w:rPr>
              <w:t>画质不清晰，视频构图不完整，拍摄手法、角度一般为下得0-</w:t>
            </w:r>
            <w:r>
              <w:rPr>
                <w:rFonts w:hint="eastAsia" w:ascii="方正仿宋_GB2312" w:hAnsi="方正仿宋_GB2312" w:eastAsia="方正仿宋_GB2312" w:cs="方正仿宋_GB2312"/>
                <w:color w:val="auto"/>
                <w:sz w:val="23"/>
                <w:szCs w:val="23"/>
                <w:lang w:val="en-US" w:eastAsia="zh-CN"/>
              </w:rPr>
              <w:t>4</w:t>
            </w:r>
            <w:r>
              <w:rPr>
                <w:rFonts w:hint="eastAsia" w:ascii="方正仿宋_GB2312" w:hAnsi="方正仿宋_GB2312" w:eastAsia="方正仿宋_GB2312" w:cs="方正仿宋_GB2312"/>
                <w:color w:val="auto"/>
                <w:sz w:val="23"/>
                <w:szCs w:val="23"/>
              </w:rPr>
              <w:t>分。</w:t>
            </w:r>
          </w:p>
        </w:tc>
      </w:tr>
    </w:tbl>
    <w:p>
      <w:pPr>
        <w:pageBreakBefore w:val="0"/>
        <w:kinsoku/>
        <w:wordWrap/>
        <w:overflowPunct/>
        <w:topLinePunct w:val="0"/>
        <w:autoSpaceDE w:val="0"/>
        <w:autoSpaceDN w:val="0"/>
        <w:bidi w:val="0"/>
        <w:adjustRightInd w:val="0"/>
        <w:snapToGrid w:val="0"/>
        <w:spacing w:beforeAutospacing="0" w:afterAutospacing="0" w:line="480" w:lineRule="exact"/>
        <w:ind w:left="0" w:leftChars="0" w:right="0" w:rightChars="0" w:firstLine="420" w:firstLineChars="15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kern w:val="0"/>
          <w:sz w:val="28"/>
          <w:szCs w:val="28"/>
          <w:highlight w:val="none"/>
        </w:rPr>
        <w:t>备注：</w:t>
      </w:r>
      <w:r>
        <w:rPr>
          <w:rFonts w:hint="eastAsia" w:ascii="方正仿宋_GB2312" w:hAnsi="方正仿宋_GB2312" w:eastAsia="方正仿宋_GB2312" w:cs="方正仿宋_GB2312"/>
          <w:color w:val="auto"/>
          <w:sz w:val="28"/>
          <w:szCs w:val="28"/>
          <w:highlight w:val="none"/>
        </w:rPr>
        <w:t>所有的内容都必须是针对本项目的；以上业绩合同、相关证书（文件）获得日期应在本项目公告之前，且在有效期范围内，否则不得分（所有原件现场备查）。采购结束后，采购人将对中标单位上述投标文件中所提供的相关材料进行核实，如发现虚假或与事实不符的，将取消其中标资格。</w:t>
      </w:r>
    </w:p>
    <w:p>
      <w:pPr>
        <w:pageBreakBefore w:val="0"/>
        <w:kinsoku/>
        <w:wordWrap/>
        <w:overflowPunct/>
        <w:topLinePunct w:val="0"/>
        <w:autoSpaceDE w:val="0"/>
        <w:autoSpaceDN w:val="0"/>
        <w:bidi w:val="0"/>
        <w:adjustRightInd w:val="0"/>
        <w:snapToGrid w:val="0"/>
        <w:spacing w:beforeAutospacing="0" w:afterAutospacing="0" w:line="480" w:lineRule="exact"/>
        <w:ind w:left="0" w:leftChars="0" w:right="0" w:rightChars="0" w:firstLine="562" w:firstLineChars="200"/>
        <w:rPr>
          <w:rFonts w:hint="eastAsia" w:ascii="方正仿宋_GB2312" w:hAnsi="方正仿宋_GB2312" w:eastAsia="方正仿宋_GB2312" w:cs="方正仿宋_GB2312"/>
          <w:b/>
          <w:bCs w:val="0"/>
          <w:color w:val="auto"/>
          <w:sz w:val="28"/>
          <w:szCs w:val="28"/>
          <w:highlight w:val="none"/>
        </w:rPr>
      </w:pPr>
      <w:r>
        <w:rPr>
          <w:rFonts w:hint="eastAsia" w:ascii="方正仿宋_GB2312" w:hAnsi="方正仿宋_GB2312" w:eastAsia="方正仿宋_GB2312" w:cs="方正仿宋_GB2312"/>
          <w:b/>
          <w:bCs w:val="0"/>
          <w:color w:val="auto"/>
          <w:sz w:val="28"/>
          <w:szCs w:val="28"/>
          <w:highlight w:val="none"/>
        </w:rPr>
        <w:t>（四）</w:t>
      </w:r>
      <w:r>
        <w:rPr>
          <w:rFonts w:hint="eastAsia" w:ascii="方正仿宋_GB2312" w:hAnsi="方正仿宋_GB2312" w:eastAsia="方正仿宋_GB2312" w:cs="方正仿宋_GB2312"/>
          <w:b/>
          <w:bCs w:val="0"/>
          <w:color w:val="auto"/>
          <w:sz w:val="28"/>
          <w:szCs w:val="28"/>
          <w:highlight w:val="none"/>
          <w:lang w:val="zh-CN"/>
        </w:rPr>
        <w:t>价格分</w:t>
      </w:r>
      <w:r>
        <w:rPr>
          <w:rFonts w:hint="eastAsia" w:ascii="方正仿宋_GB2312" w:hAnsi="方正仿宋_GB2312" w:eastAsia="方正仿宋_GB2312" w:cs="方正仿宋_GB2312"/>
          <w:b/>
          <w:bCs w:val="0"/>
          <w:color w:val="auto"/>
          <w:sz w:val="28"/>
          <w:szCs w:val="28"/>
          <w:highlight w:val="none"/>
        </w:rPr>
        <w:t>：20</w:t>
      </w:r>
      <w:r>
        <w:rPr>
          <w:rFonts w:hint="eastAsia" w:ascii="方正仿宋_GB2312" w:hAnsi="方正仿宋_GB2312" w:eastAsia="方正仿宋_GB2312" w:cs="方正仿宋_GB2312"/>
          <w:b/>
          <w:bCs w:val="0"/>
          <w:color w:val="auto"/>
          <w:sz w:val="28"/>
          <w:szCs w:val="28"/>
          <w:highlight w:val="none"/>
          <w:lang w:val="zh-CN"/>
        </w:rPr>
        <w:t>分</w:t>
      </w:r>
    </w:p>
    <w:p>
      <w:pPr>
        <w:pageBreakBefore w:val="0"/>
        <w:kinsoku/>
        <w:wordWrap/>
        <w:overflowPunct/>
        <w:topLinePunct w:val="0"/>
        <w:autoSpaceDE w:val="0"/>
        <w:autoSpaceDN w:val="0"/>
        <w:bidi w:val="0"/>
        <w:adjustRightInd w:val="0"/>
        <w:snapToGrid w:val="0"/>
        <w:spacing w:beforeAutospacing="0" w:afterAutospacing="0" w:line="480" w:lineRule="exact"/>
        <w:ind w:left="0" w:leftChars="0" w:right="0" w:rightChars="0" w:firstLine="420" w:firstLineChars="150"/>
        <w:rPr>
          <w:rFonts w:hint="eastAsia" w:ascii="方正仿宋_GB2312" w:hAnsi="方正仿宋_GB2312" w:eastAsia="方正仿宋_GB2312" w:cs="方正仿宋_GB2312"/>
          <w:b/>
          <w:bCs/>
          <w:color w:val="auto"/>
          <w:sz w:val="28"/>
          <w:szCs w:val="28"/>
          <w:highlight w:val="none"/>
        </w:rPr>
      </w:pPr>
      <w:r>
        <w:rPr>
          <w:rFonts w:hint="eastAsia" w:ascii="方正仿宋_GB2312" w:hAnsi="方正仿宋_GB2312" w:eastAsia="方正仿宋_GB2312" w:cs="方正仿宋_GB2312"/>
          <w:b w:val="0"/>
          <w:bCs/>
          <w:color w:val="auto"/>
          <w:sz w:val="28"/>
          <w:szCs w:val="28"/>
          <w:highlight w:val="none"/>
          <w:lang w:val="zh-CN"/>
        </w:rPr>
        <w:t>评审小组将根据</w:t>
      </w:r>
      <w:r>
        <w:rPr>
          <w:rFonts w:hint="eastAsia" w:ascii="方正仿宋_GB2312" w:hAnsi="方正仿宋_GB2312" w:eastAsia="方正仿宋_GB2312" w:cs="方正仿宋_GB2312"/>
          <w:b w:val="0"/>
          <w:bCs/>
          <w:color w:val="auto"/>
          <w:sz w:val="28"/>
          <w:szCs w:val="28"/>
          <w:highlight w:val="none"/>
        </w:rPr>
        <w:t>比价</w:t>
      </w:r>
      <w:r>
        <w:rPr>
          <w:rFonts w:hint="eastAsia" w:ascii="方正仿宋_GB2312" w:hAnsi="方正仿宋_GB2312" w:eastAsia="方正仿宋_GB2312" w:cs="方正仿宋_GB2312"/>
          <w:b w:val="0"/>
          <w:bCs/>
          <w:color w:val="auto"/>
          <w:sz w:val="28"/>
          <w:szCs w:val="28"/>
          <w:highlight w:val="none"/>
          <w:lang w:val="zh-CN"/>
        </w:rPr>
        <w:t>文件相关标准对供应商的资格进行审查，审查通过方可参与项目的价格评审。</w:t>
      </w:r>
      <w:r>
        <w:rPr>
          <w:rFonts w:hint="eastAsia" w:ascii="方正仿宋_GB2312" w:hAnsi="方正仿宋_GB2312" w:eastAsia="方正仿宋_GB2312" w:cs="方正仿宋_GB2312"/>
          <w:b/>
          <w:bCs/>
          <w:color w:val="auto"/>
          <w:sz w:val="28"/>
          <w:szCs w:val="28"/>
          <w:highlight w:val="none"/>
        </w:rPr>
        <w:t>符合要求的前提下，有效报价算术平均值为评审基准价, 供应商的报价与评审基准价相比较相等的得满分</w:t>
      </w:r>
      <w:r>
        <w:rPr>
          <w:rFonts w:hint="eastAsia" w:ascii="方正仿宋_GB2312" w:hAnsi="方正仿宋_GB2312" w:eastAsia="方正仿宋_GB2312" w:cs="方正仿宋_GB2312"/>
          <w:b/>
          <w:bCs/>
          <w:color w:val="auto"/>
          <w:sz w:val="28"/>
          <w:szCs w:val="28"/>
          <w:highlight w:val="none"/>
          <w:lang w:val="en-US" w:eastAsia="zh-CN"/>
        </w:rPr>
        <w:t>20</w:t>
      </w:r>
      <w:r>
        <w:rPr>
          <w:rFonts w:hint="eastAsia" w:ascii="方正仿宋_GB2312" w:hAnsi="方正仿宋_GB2312" w:eastAsia="方正仿宋_GB2312" w:cs="方正仿宋_GB2312"/>
          <w:b/>
          <w:bCs/>
          <w:color w:val="auto"/>
          <w:sz w:val="28"/>
          <w:szCs w:val="28"/>
          <w:highlight w:val="none"/>
        </w:rPr>
        <w:t>分，每上浮1%</w:t>
      </w:r>
      <w:r>
        <w:rPr>
          <w:rFonts w:hint="eastAsia" w:ascii="方正仿宋_GB2312" w:hAnsi="方正仿宋_GB2312" w:eastAsia="方正仿宋_GB2312" w:cs="方正仿宋_GB2312"/>
          <w:b/>
          <w:bCs/>
          <w:color w:val="auto"/>
          <w:sz w:val="28"/>
          <w:szCs w:val="28"/>
          <w:highlight w:val="none"/>
          <w:lang w:val="en-US" w:eastAsia="zh-CN"/>
        </w:rPr>
        <w:t>-2%</w:t>
      </w:r>
      <w:r>
        <w:rPr>
          <w:rFonts w:hint="eastAsia" w:ascii="方正仿宋_GB2312" w:hAnsi="方正仿宋_GB2312" w:eastAsia="方正仿宋_GB2312" w:cs="方正仿宋_GB2312"/>
          <w:b/>
          <w:bCs/>
          <w:color w:val="auto"/>
          <w:sz w:val="28"/>
          <w:szCs w:val="28"/>
          <w:highlight w:val="none"/>
        </w:rPr>
        <w:t>扣</w:t>
      </w:r>
      <w:r>
        <w:rPr>
          <w:rFonts w:hint="eastAsia" w:ascii="方正仿宋_GB2312" w:hAnsi="方正仿宋_GB2312" w:eastAsia="方正仿宋_GB2312" w:cs="方正仿宋_GB2312"/>
          <w:b/>
          <w:bCs/>
          <w:color w:val="auto"/>
          <w:sz w:val="28"/>
          <w:szCs w:val="28"/>
          <w:highlight w:val="none"/>
          <w:lang w:val="en-US" w:eastAsia="zh-CN"/>
        </w:rPr>
        <w:t>0.9</w:t>
      </w:r>
      <w:r>
        <w:rPr>
          <w:rFonts w:hint="eastAsia" w:ascii="方正仿宋_GB2312" w:hAnsi="方正仿宋_GB2312" w:eastAsia="方正仿宋_GB2312" w:cs="方正仿宋_GB2312"/>
          <w:b/>
          <w:bCs/>
          <w:color w:val="auto"/>
          <w:sz w:val="28"/>
          <w:szCs w:val="28"/>
          <w:highlight w:val="none"/>
        </w:rPr>
        <w:t>分，下浮1%</w:t>
      </w:r>
      <w:r>
        <w:rPr>
          <w:rFonts w:hint="eastAsia" w:ascii="方正仿宋_GB2312" w:hAnsi="方正仿宋_GB2312" w:eastAsia="方正仿宋_GB2312" w:cs="方正仿宋_GB2312"/>
          <w:b/>
          <w:bCs/>
          <w:color w:val="auto"/>
          <w:sz w:val="28"/>
          <w:szCs w:val="28"/>
          <w:highlight w:val="none"/>
          <w:lang w:val="en-US" w:eastAsia="zh-CN"/>
        </w:rPr>
        <w:t>-2%</w:t>
      </w:r>
      <w:r>
        <w:rPr>
          <w:rFonts w:hint="eastAsia" w:ascii="方正仿宋_GB2312" w:hAnsi="方正仿宋_GB2312" w:eastAsia="方正仿宋_GB2312" w:cs="方正仿宋_GB2312"/>
          <w:b/>
          <w:bCs/>
          <w:color w:val="auto"/>
          <w:sz w:val="28"/>
          <w:szCs w:val="28"/>
          <w:highlight w:val="none"/>
        </w:rPr>
        <w:t>扣</w:t>
      </w:r>
      <w:r>
        <w:rPr>
          <w:rFonts w:hint="eastAsia" w:ascii="方正仿宋_GB2312" w:hAnsi="方正仿宋_GB2312" w:eastAsia="方正仿宋_GB2312" w:cs="方正仿宋_GB2312"/>
          <w:b/>
          <w:bCs/>
          <w:color w:val="auto"/>
          <w:sz w:val="28"/>
          <w:szCs w:val="28"/>
          <w:highlight w:val="none"/>
          <w:lang w:val="en-US" w:eastAsia="zh-CN"/>
        </w:rPr>
        <w:t>0.6</w:t>
      </w:r>
      <w:r>
        <w:rPr>
          <w:rFonts w:hint="eastAsia" w:ascii="方正仿宋_GB2312" w:hAnsi="方正仿宋_GB2312" w:eastAsia="方正仿宋_GB2312" w:cs="方正仿宋_GB2312"/>
          <w:b/>
          <w:bCs/>
          <w:color w:val="auto"/>
          <w:sz w:val="28"/>
          <w:szCs w:val="28"/>
          <w:highlight w:val="none"/>
        </w:rPr>
        <w:t>分（不足1%</w:t>
      </w:r>
      <w:r>
        <w:rPr>
          <w:rFonts w:hint="eastAsia" w:ascii="方正仿宋_GB2312" w:hAnsi="方正仿宋_GB2312" w:eastAsia="方正仿宋_GB2312" w:cs="方正仿宋_GB2312"/>
          <w:b/>
          <w:bCs/>
          <w:color w:val="auto"/>
          <w:sz w:val="28"/>
          <w:szCs w:val="28"/>
          <w:highlight w:val="none"/>
          <w:lang w:val="en-US" w:eastAsia="zh-CN"/>
        </w:rPr>
        <w:t>-2%</w:t>
      </w:r>
      <w:r>
        <w:rPr>
          <w:rFonts w:hint="eastAsia" w:ascii="方正仿宋_GB2312" w:hAnsi="方正仿宋_GB2312" w:eastAsia="方正仿宋_GB2312" w:cs="方正仿宋_GB2312"/>
          <w:b/>
          <w:bCs/>
          <w:color w:val="auto"/>
          <w:sz w:val="28"/>
          <w:szCs w:val="28"/>
          <w:highlight w:val="none"/>
        </w:rPr>
        <w:t>时采用插入法），评分过程中的偏离率和分值计算结果均保留两位小数，第三位四舍五入。</w:t>
      </w:r>
    </w:p>
    <w:p>
      <w:pPr>
        <w:pageBreakBefore w:val="0"/>
        <w:kinsoku/>
        <w:wordWrap/>
        <w:overflowPunct/>
        <w:topLinePunct w:val="0"/>
        <w:bidi w:val="0"/>
        <w:adjustRightInd w:val="0"/>
        <w:snapToGrid w:val="0"/>
        <w:spacing w:beforeAutospacing="0" w:afterAutospacing="0" w:line="480" w:lineRule="exact"/>
        <w:ind w:left="0" w:leftChars="0" w:right="0" w:rightChars="0" w:firstLine="57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
          <w:color w:val="auto"/>
          <w:kern w:val="0"/>
          <w:sz w:val="28"/>
          <w:szCs w:val="28"/>
          <w:highlight w:val="none"/>
        </w:rPr>
        <w:t>（</w:t>
      </w:r>
      <w:r>
        <w:rPr>
          <w:rFonts w:hint="eastAsia" w:ascii="方正仿宋_GB2312" w:hAnsi="方正仿宋_GB2312" w:eastAsia="方正仿宋_GB2312" w:cs="方正仿宋_GB2312"/>
          <w:b/>
          <w:bCs/>
          <w:color w:val="auto"/>
          <w:sz w:val="28"/>
          <w:szCs w:val="28"/>
          <w:highlight w:val="none"/>
        </w:rPr>
        <w:t>五</w:t>
      </w:r>
      <w:r>
        <w:rPr>
          <w:rFonts w:hint="eastAsia" w:ascii="方正仿宋_GB2312" w:hAnsi="方正仿宋_GB2312" w:eastAsia="方正仿宋_GB2312" w:cs="方正仿宋_GB2312"/>
          <w:b/>
          <w:color w:val="auto"/>
          <w:kern w:val="0"/>
          <w:sz w:val="28"/>
          <w:szCs w:val="28"/>
          <w:highlight w:val="none"/>
        </w:rPr>
        <w:t>）</w:t>
      </w:r>
      <w:r>
        <w:rPr>
          <w:rFonts w:hint="eastAsia" w:ascii="方正仿宋_GB2312" w:hAnsi="方正仿宋_GB2312" w:eastAsia="方正仿宋_GB2312" w:cs="方正仿宋_GB2312"/>
          <w:b/>
          <w:color w:val="auto"/>
          <w:sz w:val="28"/>
          <w:szCs w:val="28"/>
          <w:highlight w:val="none"/>
        </w:rPr>
        <w:t>成交供应商的确定</w:t>
      </w:r>
    </w:p>
    <w:p>
      <w:pPr>
        <w:pageBreakBefore w:val="0"/>
        <w:kinsoku/>
        <w:wordWrap/>
        <w:overflowPunct/>
        <w:topLinePunct w:val="0"/>
        <w:bidi w:val="0"/>
        <w:adjustRightInd w:val="0"/>
        <w:snapToGrid w:val="0"/>
        <w:spacing w:beforeAutospacing="0" w:afterAutospacing="0" w:line="480" w:lineRule="exact"/>
        <w:ind w:left="0" w:leftChars="0" w:right="0" w:rightChars="0" w:firstLine="57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小组汇总各评委评分后，按照得分从高到低的顺序推荐三名成交候选人，并编写评审报告。</w:t>
      </w:r>
    </w:p>
    <w:p>
      <w:pPr>
        <w:pageBreakBefore w:val="0"/>
        <w:kinsoku/>
        <w:wordWrap/>
        <w:overflowPunct/>
        <w:topLinePunct w:val="0"/>
        <w:bidi w:val="0"/>
        <w:adjustRightInd w:val="0"/>
        <w:snapToGrid w:val="0"/>
        <w:spacing w:beforeAutospacing="0" w:afterAutospacing="0" w:line="480" w:lineRule="exact"/>
        <w:ind w:left="0" w:leftChars="0" w:right="0" w:rightChars="0" w:firstLine="57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采购人委托</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小组直接确定排名第一</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第二</w:t>
      </w:r>
      <w:r>
        <w:rPr>
          <w:rFonts w:hint="eastAsia" w:ascii="方正仿宋_GB2312" w:hAnsi="方正仿宋_GB2312" w:eastAsia="方正仿宋_GB2312" w:cs="方正仿宋_GB2312"/>
          <w:color w:val="auto"/>
          <w:sz w:val="28"/>
          <w:szCs w:val="28"/>
          <w:highlight w:val="none"/>
        </w:rPr>
        <w:t>的成交候选人为成交供应商。</w:t>
      </w:r>
    </w:p>
    <w:p>
      <w:pPr>
        <w:pageBreakBefore w:val="0"/>
        <w:kinsoku/>
        <w:wordWrap/>
        <w:overflowPunct/>
        <w:topLinePunct w:val="0"/>
        <w:bidi w:val="0"/>
        <w:adjustRightInd w:val="0"/>
        <w:snapToGrid w:val="0"/>
        <w:spacing w:beforeAutospacing="0" w:afterAutospacing="0" w:line="480" w:lineRule="exact"/>
        <w:ind w:left="0" w:leftChars="0" w:right="0" w:rightChars="0" w:firstLine="557" w:firstLineChars="198"/>
        <w:rPr>
          <w:rFonts w:hint="eastAsia" w:ascii="方正仿宋_GB2312" w:hAnsi="方正仿宋_GB2312" w:eastAsia="方正仿宋_GB2312" w:cs="方正仿宋_GB2312"/>
          <w:b/>
          <w:color w:val="auto"/>
          <w:sz w:val="28"/>
          <w:szCs w:val="28"/>
          <w:highlight w:val="none"/>
        </w:rPr>
      </w:pPr>
      <w:r>
        <w:rPr>
          <w:rFonts w:hint="eastAsia" w:ascii="方正仿宋_GB2312" w:hAnsi="方正仿宋_GB2312" w:eastAsia="方正仿宋_GB2312" w:cs="方正仿宋_GB2312"/>
          <w:b/>
          <w:color w:val="auto"/>
          <w:sz w:val="28"/>
          <w:szCs w:val="28"/>
          <w:highlight w:val="none"/>
        </w:rPr>
        <w:t>（六）采购人代表宣布评审结果。</w:t>
      </w:r>
    </w:p>
    <w:p>
      <w:pPr>
        <w:pageBreakBefore w:val="0"/>
        <w:kinsoku/>
        <w:wordWrap/>
        <w:overflowPunct/>
        <w:topLinePunct w:val="0"/>
        <w:bidi w:val="0"/>
        <w:adjustRightInd w:val="0"/>
        <w:snapToGrid w:val="0"/>
        <w:spacing w:beforeAutospacing="0" w:afterAutospacing="0" w:line="480" w:lineRule="exact"/>
        <w:ind w:left="0" w:leftChars="0" w:right="0" w:rightChars="0" w:firstLine="562" w:firstLineChars="200"/>
        <w:rPr>
          <w:rFonts w:hint="eastAsia" w:ascii="方正仿宋_GB2312" w:hAnsi="方正仿宋_GB2312" w:eastAsia="方正仿宋_GB2312" w:cs="方正仿宋_GB2312"/>
          <w:b/>
          <w:color w:val="auto"/>
          <w:sz w:val="28"/>
          <w:szCs w:val="28"/>
          <w:highlight w:val="none"/>
        </w:rPr>
      </w:pPr>
      <w:r>
        <w:rPr>
          <w:rFonts w:hint="eastAsia" w:ascii="方正仿宋_GB2312" w:hAnsi="方正仿宋_GB2312" w:eastAsia="方正仿宋_GB2312" w:cs="方正仿宋_GB2312"/>
          <w:b/>
          <w:color w:val="auto"/>
          <w:sz w:val="28"/>
          <w:szCs w:val="28"/>
          <w:highlight w:val="none"/>
        </w:rPr>
        <w:t>（七）公告成交结果</w:t>
      </w:r>
    </w:p>
    <w:p>
      <w:pPr>
        <w:pageBreakBefore w:val="0"/>
        <w:kinsoku/>
        <w:wordWrap/>
        <w:overflowPunct/>
        <w:topLinePunct w:val="0"/>
        <w:bidi w:val="0"/>
        <w:adjustRightInd w:val="0"/>
        <w:snapToGrid w:val="0"/>
        <w:spacing w:beforeAutospacing="0" w:afterAutospacing="0" w:line="480" w:lineRule="exact"/>
        <w:ind w:left="0" w:leftChars="0" w:right="0" w:rightChars="0" w:firstLine="57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自确定成交供应商之日起2个工作日内，在南通市教育局网站公告成交结果，公告期限为1个工作日。</w:t>
      </w:r>
    </w:p>
    <w:p>
      <w:pPr>
        <w:pageBreakBefore w:val="0"/>
        <w:kinsoku/>
        <w:wordWrap/>
        <w:overflowPunct/>
        <w:topLinePunct w:val="0"/>
        <w:bidi w:val="0"/>
        <w:adjustRightInd w:val="0"/>
        <w:snapToGrid w:val="0"/>
        <w:spacing w:beforeAutospacing="0" w:afterAutospacing="0" w:line="480" w:lineRule="exact"/>
        <w:ind w:left="0" w:leftChars="0" w:right="0" w:rightChars="0" w:firstLine="562" w:firstLineChars="200"/>
        <w:rPr>
          <w:rFonts w:hint="eastAsia" w:ascii="方正仿宋_GB2312" w:hAnsi="方正仿宋_GB2312" w:eastAsia="方正仿宋_GB2312" w:cs="方正仿宋_GB2312"/>
          <w:b/>
          <w:bCs/>
          <w:color w:val="auto"/>
          <w:sz w:val="28"/>
          <w:szCs w:val="28"/>
          <w:highlight w:val="none"/>
        </w:rPr>
      </w:pPr>
      <w:r>
        <w:rPr>
          <w:rFonts w:hint="eastAsia" w:ascii="方正仿宋_GB2312" w:hAnsi="方正仿宋_GB2312" w:eastAsia="方正仿宋_GB2312" w:cs="方正仿宋_GB2312"/>
          <w:b/>
          <w:color w:val="auto"/>
          <w:sz w:val="28"/>
          <w:szCs w:val="28"/>
          <w:highlight w:val="none"/>
        </w:rPr>
        <w:t>（</w:t>
      </w:r>
      <w:r>
        <w:rPr>
          <w:rFonts w:hint="eastAsia" w:ascii="方正仿宋_GB2312" w:hAnsi="方正仿宋_GB2312" w:eastAsia="方正仿宋_GB2312" w:cs="方正仿宋_GB2312"/>
          <w:b/>
          <w:bCs/>
          <w:color w:val="auto"/>
          <w:sz w:val="28"/>
          <w:szCs w:val="28"/>
          <w:highlight w:val="none"/>
        </w:rPr>
        <w:t>八</w:t>
      </w:r>
      <w:r>
        <w:rPr>
          <w:rFonts w:hint="eastAsia" w:ascii="方正仿宋_GB2312" w:hAnsi="方正仿宋_GB2312" w:eastAsia="方正仿宋_GB2312" w:cs="方正仿宋_GB2312"/>
          <w:b/>
          <w:color w:val="auto"/>
          <w:sz w:val="28"/>
          <w:szCs w:val="28"/>
          <w:highlight w:val="none"/>
        </w:rPr>
        <w:t>）</w:t>
      </w:r>
      <w:r>
        <w:rPr>
          <w:rFonts w:hint="eastAsia" w:ascii="方正仿宋_GB2312" w:hAnsi="方正仿宋_GB2312" w:eastAsia="方正仿宋_GB2312" w:cs="方正仿宋_GB2312"/>
          <w:b/>
          <w:bCs/>
          <w:color w:val="auto"/>
          <w:sz w:val="28"/>
          <w:szCs w:val="28"/>
          <w:highlight w:val="none"/>
        </w:rPr>
        <w:t>发放成交通知书</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color w:val="auto"/>
          <w:sz w:val="28"/>
          <w:szCs w:val="28"/>
          <w:highlight w:val="none"/>
        </w:rPr>
        <w:t>公告成交结果的同时，</w:t>
      </w:r>
      <w:r>
        <w:rPr>
          <w:rFonts w:hint="eastAsia" w:ascii="方正仿宋_GB2312" w:hAnsi="方正仿宋_GB2312" w:eastAsia="方正仿宋_GB2312" w:cs="方正仿宋_GB2312"/>
          <w:color w:val="auto"/>
          <w:sz w:val="28"/>
          <w:szCs w:val="28"/>
          <w:highlight w:val="none"/>
          <w:lang w:val="en-US" w:eastAsia="zh-CN"/>
        </w:rPr>
        <w:t>招标单位</w:t>
      </w:r>
      <w:r>
        <w:rPr>
          <w:rFonts w:hint="eastAsia" w:ascii="方正仿宋_GB2312" w:hAnsi="方正仿宋_GB2312" w:eastAsia="方正仿宋_GB2312" w:cs="方正仿宋_GB2312"/>
          <w:bCs/>
          <w:color w:val="auto"/>
          <w:sz w:val="28"/>
          <w:szCs w:val="28"/>
          <w:highlight w:val="none"/>
        </w:rPr>
        <w:t>向成交供应商发放成交通知书。联系电话：0513-</w:t>
      </w:r>
      <w:r>
        <w:rPr>
          <w:rFonts w:hint="eastAsia" w:ascii="方正仿宋_GB2312" w:hAnsi="方正仿宋_GB2312" w:eastAsia="方正仿宋_GB2312" w:cs="方正仿宋_GB2312"/>
          <w:bCs/>
          <w:color w:val="auto"/>
          <w:sz w:val="28"/>
          <w:szCs w:val="28"/>
          <w:highlight w:val="none"/>
          <w:lang w:val="en-US" w:eastAsia="zh-CN"/>
        </w:rPr>
        <w:t>69969330</w:t>
      </w:r>
      <w:r>
        <w:rPr>
          <w:rFonts w:hint="eastAsia" w:ascii="方正仿宋_GB2312" w:hAnsi="方正仿宋_GB2312" w:eastAsia="方正仿宋_GB2312" w:cs="方正仿宋_GB2312"/>
          <w:bCs/>
          <w:color w:val="auto"/>
          <w:sz w:val="28"/>
          <w:szCs w:val="28"/>
          <w:highlight w:val="none"/>
        </w:rPr>
        <w:t>。</w:t>
      </w:r>
    </w:p>
    <w:p>
      <w:pPr>
        <w:pageBreakBefore w:val="0"/>
        <w:kinsoku/>
        <w:wordWrap/>
        <w:overflowPunct/>
        <w:topLinePunct w:val="0"/>
        <w:bidi w:val="0"/>
        <w:adjustRightInd w:val="0"/>
        <w:snapToGrid w:val="0"/>
        <w:spacing w:beforeAutospacing="0" w:afterAutospacing="0" w:line="480" w:lineRule="exact"/>
        <w:ind w:left="0" w:leftChars="0" w:right="0" w:rightChars="0" w:firstLine="57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成交通知书发出后，采购人不得违法改变成交结果，成交供应商无正当理由不得放弃成交。</w:t>
      </w:r>
    </w:p>
    <w:p>
      <w:pPr>
        <w:pageBreakBefore w:val="0"/>
        <w:kinsoku/>
        <w:wordWrap/>
        <w:overflowPunct/>
        <w:topLinePunct w:val="0"/>
        <w:bidi w:val="0"/>
        <w:adjustRightInd w:val="0"/>
        <w:snapToGrid w:val="0"/>
        <w:spacing w:beforeAutospacing="0" w:afterAutospacing="0" w:line="480" w:lineRule="exact"/>
        <w:ind w:left="0" w:leftChars="0" w:right="0" w:rightChars="0"/>
        <w:jc w:val="center"/>
        <w:outlineLvl w:val="0"/>
        <w:rPr>
          <w:rFonts w:hint="eastAsia" w:ascii="方正仿宋_GB2312" w:hAnsi="方正仿宋_GB2312" w:eastAsia="方正仿宋_GB2312" w:cs="方正仿宋_GB2312"/>
          <w:bCs/>
          <w:color w:val="auto"/>
          <w:sz w:val="36"/>
          <w:szCs w:val="36"/>
          <w:highlight w:val="none"/>
        </w:rPr>
      </w:pPr>
      <w:r>
        <w:rPr>
          <w:rFonts w:hint="eastAsia" w:ascii="方正仿宋_GB2312" w:hAnsi="方正仿宋_GB2312" w:eastAsia="方正仿宋_GB2312" w:cs="方正仿宋_GB2312"/>
          <w:b/>
          <w:color w:val="auto"/>
          <w:sz w:val="36"/>
          <w:szCs w:val="36"/>
          <w:highlight w:val="none"/>
        </w:rPr>
        <w:br w:type="page"/>
      </w:r>
      <w:r>
        <w:rPr>
          <w:rFonts w:hint="eastAsia" w:ascii="方正仿宋_GB2312" w:hAnsi="方正仿宋_GB2312" w:eastAsia="方正仿宋_GB2312" w:cs="方正仿宋_GB2312"/>
          <w:b/>
          <w:bCs w:val="0"/>
          <w:color w:val="auto"/>
          <w:sz w:val="36"/>
          <w:szCs w:val="36"/>
          <w:highlight w:val="none"/>
        </w:rPr>
        <w:t>第五部分  响应文件组成</w:t>
      </w:r>
    </w:p>
    <w:p>
      <w:pPr>
        <w:pageBreakBefore w:val="0"/>
        <w:kinsoku/>
        <w:wordWrap/>
        <w:overflowPunct/>
        <w:topLinePunct w:val="0"/>
        <w:bidi w:val="0"/>
        <w:adjustRightInd w:val="0"/>
        <w:snapToGrid w:val="0"/>
        <w:spacing w:beforeAutospacing="0" w:afterAutospacing="0" w:line="480" w:lineRule="exact"/>
        <w:ind w:left="0" w:leftChars="0" w:right="0" w:rightChars="0" w:firstLine="555"/>
        <w:jc w:val="left"/>
        <w:rPr>
          <w:rFonts w:hint="eastAsia" w:ascii="方正仿宋_GB2312" w:hAnsi="方正仿宋_GB2312" w:eastAsia="方正仿宋_GB2312" w:cs="方正仿宋_GB2312"/>
          <w:b/>
          <w:color w:val="auto"/>
          <w:sz w:val="28"/>
          <w:szCs w:val="28"/>
          <w:highlight w:val="none"/>
        </w:rPr>
      </w:pPr>
    </w:p>
    <w:p>
      <w:pPr>
        <w:pageBreakBefore w:val="0"/>
        <w:kinsoku/>
        <w:wordWrap/>
        <w:overflowPunct/>
        <w:topLinePunct w:val="0"/>
        <w:bidi w:val="0"/>
        <w:adjustRightInd w:val="0"/>
        <w:snapToGrid w:val="0"/>
        <w:spacing w:beforeAutospacing="0" w:afterAutospacing="0" w:line="480" w:lineRule="exact"/>
        <w:ind w:left="0" w:leftChars="0" w:right="0" w:rightChars="0" w:firstLine="562" w:firstLineChars="200"/>
        <w:jc w:val="left"/>
        <w:rPr>
          <w:rFonts w:hint="eastAsia" w:ascii="方正仿宋_GB2312" w:hAnsi="方正仿宋_GB2312" w:eastAsia="方正仿宋_GB2312" w:cs="方正仿宋_GB2312"/>
          <w:b/>
          <w:color w:val="auto"/>
          <w:sz w:val="28"/>
          <w:szCs w:val="28"/>
          <w:highlight w:val="none"/>
        </w:rPr>
      </w:pPr>
      <w:r>
        <w:rPr>
          <w:rFonts w:hint="eastAsia" w:ascii="方正仿宋_GB2312" w:hAnsi="方正仿宋_GB2312" w:eastAsia="方正仿宋_GB2312" w:cs="方正仿宋_GB2312"/>
          <w:b/>
          <w:color w:val="auto"/>
          <w:sz w:val="28"/>
          <w:szCs w:val="28"/>
          <w:highlight w:val="none"/>
        </w:rPr>
        <w:t>响应文件由资格审查证明材料、商务技术文件、价格文件三部分组成。</w:t>
      </w:r>
    </w:p>
    <w:p>
      <w:pPr>
        <w:pageBreakBefore w:val="0"/>
        <w:kinsoku/>
        <w:wordWrap/>
        <w:overflowPunct/>
        <w:topLinePunct w:val="0"/>
        <w:bidi w:val="0"/>
        <w:adjustRightInd w:val="0"/>
        <w:snapToGrid w:val="0"/>
        <w:spacing w:beforeAutospacing="0" w:afterAutospacing="0" w:line="480" w:lineRule="exact"/>
        <w:ind w:left="0" w:leftChars="0" w:right="0" w:rightChars="0" w:firstLine="562" w:firstLineChars="200"/>
        <w:rPr>
          <w:rFonts w:hint="eastAsia" w:ascii="方正仿宋_GB2312" w:hAnsi="方正仿宋_GB2312" w:eastAsia="方正仿宋_GB2312" w:cs="方正仿宋_GB2312"/>
          <w:b/>
          <w:bCs/>
          <w:color w:val="auto"/>
          <w:kern w:val="0"/>
          <w:sz w:val="28"/>
          <w:szCs w:val="28"/>
          <w:highlight w:val="none"/>
          <w:lang w:val="zh-CN"/>
        </w:rPr>
      </w:pPr>
      <w:r>
        <w:rPr>
          <w:rFonts w:hint="eastAsia" w:ascii="方正仿宋_GB2312" w:hAnsi="方正仿宋_GB2312" w:eastAsia="方正仿宋_GB2312" w:cs="方正仿宋_GB2312"/>
          <w:b/>
          <w:bCs/>
          <w:color w:val="auto"/>
          <w:kern w:val="0"/>
          <w:sz w:val="28"/>
          <w:szCs w:val="28"/>
          <w:highlight w:val="none"/>
          <w:lang w:val="zh-CN"/>
        </w:rPr>
        <w:t>一、资格审查证明材料（不能出现商务技术文件、价格文件）</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kern w:val="0"/>
          <w:sz w:val="28"/>
          <w:szCs w:val="28"/>
          <w:highlight w:val="none"/>
          <w:lang w:val="zh-CN"/>
        </w:rPr>
      </w:pPr>
      <w:r>
        <w:rPr>
          <w:rFonts w:hint="eastAsia" w:ascii="方正仿宋_GB2312" w:hAnsi="方正仿宋_GB2312" w:eastAsia="方正仿宋_GB2312" w:cs="方正仿宋_GB2312"/>
          <w:color w:val="auto"/>
          <w:kern w:val="0"/>
          <w:sz w:val="28"/>
          <w:szCs w:val="28"/>
          <w:highlight w:val="none"/>
          <w:lang w:val="zh-CN"/>
        </w:rPr>
        <w:t>1.</w:t>
      </w:r>
      <w:r>
        <w:rPr>
          <w:rFonts w:hint="eastAsia" w:ascii="方正仿宋_GB2312" w:hAnsi="方正仿宋_GB2312" w:eastAsia="方正仿宋_GB2312" w:cs="方正仿宋_GB2312"/>
          <w:color w:val="auto"/>
          <w:kern w:val="0"/>
          <w:sz w:val="28"/>
          <w:szCs w:val="28"/>
          <w:highlight w:val="none"/>
        </w:rPr>
        <w:t>投标人符合投标人资格要求的承诺函</w:t>
      </w:r>
      <w:r>
        <w:rPr>
          <w:rFonts w:hint="eastAsia" w:ascii="方正仿宋_GB2312" w:hAnsi="方正仿宋_GB2312" w:eastAsia="方正仿宋_GB2312" w:cs="方正仿宋_GB2312"/>
          <w:color w:val="auto"/>
          <w:kern w:val="0"/>
          <w:sz w:val="28"/>
          <w:szCs w:val="28"/>
          <w:highlight w:val="none"/>
          <w:lang w:val="zh-CN"/>
        </w:rPr>
        <w:t>（格式见附件1）；</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kern w:val="0"/>
          <w:sz w:val="28"/>
          <w:szCs w:val="28"/>
          <w:highlight w:val="none"/>
          <w:lang w:val="zh-CN"/>
        </w:rPr>
      </w:pPr>
      <w:r>
        <w:rPr>
          <w:rFonts w:hint="eastAsia" w:ascii="方正仿宋_GB2312" w:hAnsi="方正仿宋_GB2312" w:eastAsia="方正仿宋_GB2312" w:cs="方正仿宋_GB2312"/>
          <w:color w:val="auto"/>
          <w:kern w:val="0"/>
          <w:sz w:val="28"/>
          <w:szCs w:val="28"/>
          <w:highlight w:val="none"/>
          <w:lang w:val="zh-CN"/>
        </w:rPr>
        <w:t>2.法定代表人身份证明书（格式见附件2）；</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kern w:val="0"/>
          <w:sz w:val="28"/>
          <w:szCs w:val="28"/>
          <w:highlight w:val="none"/>
          <w:lang w:val="zh-CN"/>
        </w:rPr>
      </w:pPr>
      <w:r>
        <w:rPr>
          <w:rFonts w:hint="eastAsia" w:ascii="方正仿宋_GB2312" w:hAnsi="方正仿宋_GB2312" w:eastAsia="方正仿宋_GB2312" w:cs="方正仿宋_GB2312"/>
          <w:color w:val="auto"/>
          <w:kern w:val="0"/>
          <w:sz w:val="28"/>
          <w:szCs w:val="28"/>
          <w:highlight w:val="none"/>
          <w:lang w:val="zh-CN"/>
        </w:rPr>
        <w:t>3.法定代表人授权委托书原件，比选代表本人身份证复印件（格式见附件3）；</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kern w:val="0"/>
          <w:sz w:val="28"/>
          <w:szCs w:val="28"/>
          <w:highlight w:val="none"/>
          <w:lang w:val="zh-CN"/>
        </w:rPr>
      </w:pPr>
      <w:r>
        <w:rPr>
          <w:rFonts w:hint="eastAsia" w:ascii="方正仿宋_GB2312" w:hAnsi="方正仿宋_GB2312" w:eastAsia="方正仿宋_GB2312" w:cs="方正仿宋_GB2312"/>
          <w:color w:val="auto"/>
          <w:kern w:val="0"/>
          <w:sz w:val="28"/>
          <w:szCs w:val="28"/>
          <w:highlight w:val="none"/>
          <w:lang w:val="zh-CN"/>
        </w:rPr>
        <w:t>4.有效的营业执照复印件加盖公章。</w:t>
      </w:r>
    </w:p>
    <w:p>
      <w:pPr>
        <w:pageBreakBefore w:val="0"/>
        <w:kinsoku/>
        <w:wordWrap/>
        <w:overflowPunct/>
        <w:topLinePunct w:val="0"/>
        <w:bidi w:val="0"/>
        <w:adjustRightInd w:val="0"/>
        <w:snapToGrid w:val="0"/>
        <w:spacing w:beforeAutospacing="0" w:afterAutospacing="0" w:line="480" w:lineRule="exact"/>
        <w:ind w:left="0" w:leftChars="0" w:right="0" w:rightChars="0" w:firstLine="562" w:firstLineChars="200"/>
        <w:rPr>
          <w:rFonts w:hint="eastAsia" w:ascii="方正仿宋_GB2312" w:hAnsi="方正仿宋_GB2312" w:eastAsia="方正仿宋_GB2312" w:cs="方正仿宋_GB2312"/>
          <w:b/>
          <w:bCs/>
          <w:color w:val="auto"/>
          <w:kern w:val="0"/>
          <w:sz w:val="28"/>
          <w:szCs w:val="28"/>
          <w:highlight w:val="none"/>
          <w:lang w:val="zh-CN"/>
        </w:rPr>
      </w:pPr>
      <w:r>
        <w:rPr>
          <w:rFonts w:hint="eastAsia" w:ascii="方正仿宋_GB2312" w:hAnsi="方正仿宋_GB2312" w:eastAsia="方正仿宋_GB2312" w:cs="方正仿宋_GB2312"/>
          <w:b/>
          <w:bCs/>
          <w:color w:val="auto"/>
          <w:kern w:val="0"/>
          <w:sz w:val="28"/>
          <w:szCs w:val="28"/>
          <w:highlight w:val="none"/>
          <w:lang w:val="zh-CN"/>
        </w:rPr>
        <w:t>二、商务技术文件（不能出现价格文件）</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kern w:val="0"/>
          <w:sz w:val="28"/>
          <w:szCs w:val="28"/>
          <w:highlight w:val="none"/>
          <w:lang w:val="zh-CN"/>
        </w:rPr>
      </w:pPr>
      <w:r>
        <w:rPr>
          <w:rFonts w:hint="eastAsia" w:ascii="方正仿宋_GB2312" w:hAnsi="方正仿宋_GB2312" w:eastAsia="方正仿宋_GB2312" w:cs="方正仿宋_GB2312"/>
          <w:bCs/>
          <w:color w:val="auto"/>
          <w:kern w:val="0"/>
          <w:sz w:val="28"/>
          <w:szCs w:val="28"/>
          <w:highlight w:val="none"/>
          <w:lang w:val="zh-CN"/>
        </w:rPr>
        <w:t>1.供应商情况一览表（格式见附件4）；</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kern w:val="0"/>
          <w:sz w:val="28"/>
          <w:szCs w:val="28"/>
          <w:highlight w:val="none"/>
          <w:lang w:val="zh-CN"/>
        </w:rPr>
      </w:pPr>
      <w:r>
        <w:rPr>
          <w:rFonts w:hint="eastAsia" w:ascii="方正仿宋_GB2312" w:hAnsi="方正仿宋_GB2312" w:eastAsia="方正仿宋_GB2312" w:cs="方正仿宋_GB2312"/>
          <w:bCs/>
          <w:color w:val="auto"/>
          <w:kern w:val="0"/>
          <w:sz w:val="28"/>
          <w:szCs w:val="28"/>
          <w:highlight w:val="none"/>
          <w:lang w:val="zh-CN"/>
        </w:rPr>
        <w:t>2.商务部分正负偏离表（格式见附件5）；</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kern w:val="0"/>
          <w:sz w:val="28"/>
          <w:szCs w:val="28"/>
          <w:highlight w:val="none"/>
          <w:lang w:val="zh-CN"/>
        </w:rPr>
      </w:pPr>
      <w:r>
        <w:rPr>
          <w:rFonts w:hint="eastAsia" w:ascii="方正仿宋_GB2312" w:hAnsi="方正仿宋_GB2312" w:eastAsia="方正仿宋_GB2312" w:cs="方正仿宋_GB2312"/>
          <w:bCs/>
          <w:color w:val="auto"/>
          <w:kern w:val="0"/>
          <w:sz w:val="28"/>
          <w:szCs w:val="28"/>
          <w:highlight w:val="none"/>
          <w:lang w:val="zh-CN"/>
        </w:rPr>
        <w:t>3.技术部分正负偏离表（格式见附件6）；</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kern w:val="0"/>
          <w:sz w:val="28"/>
          <w:szCs w:val="28"/>
          <w:highlight w:val="none"/>
          <w:lang w:val="zh-CN"/>
        </w:rPr>
      </w:pPr>
      <w:r>
        <w:rPr>
          <w:rFonts w:hint="eastAsia" w:ascii="方正仿宋_GB2312" w:hAnsi="方正仿宋_GB2312" w:eastAsia="方正仿宋_GB2312" w:cs="方正仿宋_GB2312"/>
          <w:bCs/>
          <w:color w:val="auto"/>
          <w:kern w:val="0"/>
          <w:sz w:val="28"/>
          <w:szCs w:val="28"/>
          <w:highlight w:val="none"/>
          <w:lang w:val="zh-CN"/>
        </w:rPr>
        <w:t>4.</w:t>
      </w:r>
      <w:r>
        <w:rPr>
          <w:rFonts w:hint="eastAsia" w:ascii="方正仿宋_GB2312" w:hAnsi="方正仿宋_GB2312" w:eastAsia="方正仿宋_GB2312" w:cs="方正仿宋_GB2312"/>
          <w:bCs/>
          <w:color w:val="auto"/>
          <w:kern w:val="0"/>
          <w:sz w:val="28"/>
          <w:szCs w:val="28"/>
          <w:highlight w:val="none"/>
          <w:lang w:val="en-US" w:eastAsia="zh-CN"/>
        </w:rPr>
        <w:t>公司综合实力、拍摄方案、类似业绩等</w:t>
      </w:r>
      <w:r>
        <w:rPr>
          <w:rFonts w:hint="eastAsia" w:ascii="方正仿宋_GB2312" w:hAnsi="方正仿宋_GB2312" w:eastAsia="方正仿宋_GB2312" w:cs="方正仿宋_GB2312"/>
          <w:bCs/>
          <w:color w:val="auto"/>
          <w:kern w:val="0"/>
          <w:sz w:val="28"/>
          <w:szCs w:val="28"/>
          <w:highlight w:val="none"/>
          <w:lang w:val="zh-CN"/>
        </w:rPr>
        <w:t>；</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kern w:val="0"/>
          <w:sz w:val="28"/>
          <w:szCs w:val="28"/>
          <w:highlight w:val="none"/>
          <w:lang w:val="zh-CN"/>
        </w:rPr>
      </w:pPr>
      <w:r>
        <w:rPr>
          <w:rFonts w:hint="eastAsia" w:ascii="方正仿宋_GB2312" w:hAnsi="方正仿宋_GB2312" w:eastAsia="方正仿宋_GB2312" w:cs="方正仿宋_GB2312"/>
          <w:bCs/>
          <w:color w:val="auto"/>
          <w:kern w:val="0"/>
          <w:sz w:val="28"/>
          <w:szCs w:val="28"/>
          <w:highlight w:val="none"/>
          <w:lang w:val="zh-CN"/>
        </w:rPr>
        <w:t>5.商务技术评分标准中须提供的相关得分佐证材料；</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bCs/>
          <w:color w:val="auto"/>
          <w:kern w:val="0"/>
          <w:sz w:val="28"/>
          <w:szCs w:val="28"/>
          <w:highlight w:val="none"/>
          <w:lang w:val="zh-CN"/>
        </w:rPr>
      </w:pPr>
      <w:r>
        <w:rPr>
          <w:rFonts w:hint="eastAsia" w:ascii="方正仿宋_GB2312" w:hAnsi="方正仿宋_GB2312" w:eastAsia="方正仿宋_GB2312" w:cs="方正仿宋_GB2312"/>
          <w:bCs/>
          <w:color w:val="auto"/>
          <w:kern w:val="0"/>
          <w:sz w:val="28"/>
          <w:szCs w:val="28"/>
          <w:highlight w:val="none"/>
          <w:lang w:val="zh-CN"/>
        </w:rPr>
        <w:t>6.供应商认为需要提交的其他商务技术材料。</w:t>
      </w:r>
    </w:p>
    <w:p>
      <w:pPr>
        <w:pageBreakBefore w:val="0"/>
        <w:kinsoku/>
        <w:wordWrap/>
        <w:overflowPunct/>
        <w:topLinePunct w:val="0"/>
        <w:bidi w:val="0"/>
        <w:adjustRightInd w:val="0"/>
        <w:snapToGrid w:val="0"/>
        <w:spacing w:beforeAutospacing="0" w:afterAutospacing="0" w:line="480" w:lineRule="exact"/>
        <w:ind w:left="0" w:leftChars="0" w:right="0" w:rightChars="0" w:firstLine="562" w:firstLineChars="200"/>
        <w:rPr>
          <w:rFonts w:hint="eastAsia" w:ascii="方正仿宋_GB2312" w:hAnsi="方正仿宋_GB2312" w:eastAsia="方正仿宋_GB2312" w:cs="方正仿宋_GB2312"/>
          <w:b/>
          <w:bCs/>
          <w:color w:val="auto"/>
          <w:kern w:val="0"/>
          <w:sz w:val="28"/>
          <w:szCs w:val="28"/>
          <w:highlight w:val="none"/>
          <w:lang w:val="zh-CN"/>
        </w:rPr>
      </w:pPr>
      <w:r>
        <w:rPr>
          <w:rFonts w:hint="eastAsia" w:ascii="方正仿宋_GB2312" w:hAnsi="方正仿宋_GB2312" w:eastAsia="方正仿宋_GB2312" w:cs="方正仿宋_GB2312"/>
          <w:b/>
          <w:bCs/>
          <w:color w:val="auto"/>
          <w:kern w:val="0"/>
          <w:sz w:val="28"/>
          <w:szCs w:val="28"/>
          <w:highlight w:val="none"/>
          <w:lang w:val="zh-CN"/>
        </w:rPr>
        <w:t>三、价格文件</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kern w:val="0"/>
          <w:sz w:val="28"/>
          <w:szCs w:val="28"/>
          <w:highlight w:val="none"/>
          <w:lang w:val="zh-CN"/>
        </w:rPr>
      </w:pPr>
      <w:r>
        <w:rPr>
          <w:rFonts w:hint="eastAsia" w:ascii="方正仿宋_GB2312" w:hAnsi="方正仿宋_GB2312" w:eastAsia="方正仿宋_GB2312" w:cs="方正仿宋_GB2312"/>
          <w:color w:val="auto"/>
          <w:kern w:val="0"/>
          <w:sz w:val="28"/>
          <w:szCs w:val="28"/>
          <w:highlight w:val="none"/>
          <w:lang w:val="zh-CN"/>
        </w:rPr>
        <w:t>1.</w:t>
      </w:r>
      <w:r>
        <w:rPr>
          <w:rFonts w:hint="eastAsia" w:ascii="方正仿宋_GB2312" w:hAnsi="方正仿宋_GB2312" w:eastAsia="方正仿宋_GB2312" w:cs="方正仿宋_GB2312"/>
          <w:color w:val="auto"/>
          <w:kern w:val="0"/>
          <w:sz w:val="28"/>
          <w:szCs w:val="28"/>
          <w:highlight w:val="none"/>
        </w:rPr>
        <w:t xml:space="preserve"> 报价总表</w:t>
      </w:r>
      <w:r>
        <w:rPr>
          <w:rFonts w:hint="eastAsia" w:ascii="方正仿宋_GB2312" w:hAnsi="方正仿宋_GB2312" w:eastAsia="方正仿宋_GB2312" w:cs="方正仿宋_GB2312"/>
          <w:color w:val="auto"/>
          <w:kern w:val="0"/>
          <w:sz w:val="28"/>
          <w:szCs w:val="28"/>
          <w:highlight w:val="none"/>
          <w:lang w:val="zh-CN"/>
        </w:rPr>
        <w:t xml:space="preserve">（格式见附件7）； </w:t>
      </w:r>
    </w:p>
    <w:p>
      <w:pPr>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kern w:val="0"/>
          <w:sz w:val="28"/>
          <w:szCs w:val="28"/>
          <w:highlight w:val="none"/>
          <w:lang w:val="zh-CN"/>
        </w:rPr>
      </w:pPr>
      <w:r>
        <w:rPr>
          <w:rFonts w:hint="eastAsia" w:ascii="方正仿宋_GB2312" w:hAnsi="方正仿宋_GB2312" w:eastAsia="方正仿宋_GB2312" w:cs="方正仿宋_GB2312"/>
          <w:color w:val="auto"/>
          <w:kern w:val="0"/>
          <w:sz w:val="28"/>
          <w:szCs w:val="28"/>
          <w:highlight w:val="none"/>
          <w:lang w:val="zh-CN"/>
        </w:rPr>
        <w:t>2.分项报价明细表（格式见附件8）。</w:t>
      </w: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lang w:val="zh-CN"/>
        </w:rPr>
      </w:pPr>
    </w:p>
    <w:p>
      <w:pPr>
        <w:pStyle w:val="13"/>
        <w:pageBreakBefore w:val="0"/>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b/>
          <w:color w:val="auto"/>
          <w:sz w:val="28"/>
          <w:szCs w:val="28"/>
          <w:highlight w:val="none"/>
          <w:lang w:val="zh-CN"/>
        </w:rPr>
      </w:pPr>
    </w:p>
    <w:p>
      <w:pPr>
        <w:pStyle w:val="13"/>
        <w:pageBreakBefore w:val="0"/>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b/>
          <w:color w:val="auto"/>
          <w:sz w:val="28"/>
          <w:szCs w:val="28"/>
          <w:highlight w:val="none"/>
          <w:lang w:val="zh-CN"/>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lang w:val="zh-CN"/>
        </w:rPr>
      </w:pPr>
    </w:p>
    <w:p>
      <w:pPr>
        <w:pStyle w:val="13"/>
        <w:pageBreakBefore w:val="0"/>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b/>
          <w:color w:val="auto"/>
          <w:sz w:val="28"/>
          <w:szCs w:val="28"/>
          <w:highlight w:val="none"/>
          <w:lang w:val="zh-CN"/>
        </w:rPr>
      </w:pPr>
    </w:p>
    <w:p>
      <w:pPr>
        <w:pStyle w:val="13"/>
        <w:pageBreakBefore w:val="0"/>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b/>
          <w:color w:val="auto"/>
          <w:sz w:val="28"/>
          <w:szCs w:val="28"/>
          <w:highlight w:val="none"/>
          <w:lang w:val="zh-CN"/>
        </w:rPr>
      </w:pPr>
    </w:p>
    <w:p>
      <w:pPr>
        <w:pStyle w:val="13"/>
        <w:pageBreakBefore w:val="0"/>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b/>
          <w:color w:val="auto"/>
          <w:sz w:val="28"/>
          <w:szCs w:val="28"/>
          <w:highlight w:val="none"/>
          <w:lang w:val="zh-CN"/>
        </w:rPr>
      </w:pPr>
    </w:p>
    <w:p>
      <w:pPr>
        <w:pStyle w:val="13"/>
        <w:pageBreakBefore w:val="0"/>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b/>
          <w:color w:val="auto"/>
          <w:sz w:val="28"/>
          <w:szCs w:val="28"/>
          <w:highlight w:val="none"/>
          <w:lang w:val="zh-CN"/>
        </w:rPr>
      </w:pPr>
    </w:p>
    <w:p>
      <w:pPr>
        <w:pStyle w:val="13"/>
        <w:pageBreakBefore w:val="0"/>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b/>
          <w:color w:val="auto"/>
          <w:sz w:val="28"/>
          <w:szCs w:val="28"/>
          <w:highlight w:val="none"/>
          <w:lang w:val="zh-CN"/>
        </w:rPr>
      </w:pPr>
    </w:p>
    <w:p>
      <w:pPr>
        <w:pageBreakBefore w:val="0"/>
        <w:kinsoku/>
        <w:wordWrap/>
        <w:overflowPunct/>
        <w:topLinePunct w:val="0"/>
        <w:bidi w:val="0"/>
        <w:snapToGrid w:val="0"/>
        <w:spacing w:beforeAutospacing="0" w:afterAutospacing="0" w:line="480" w:lineRule="exact"/>
        <w:ind w:left="0" w:leftChars="0" w:right="0" w:rightChars="0"/>
        <w:contextualSpacing/>
        <w:rPr>
          <w:rFonts w:hint="eastAsia" w:ascii="方正仿宋_GB2312" w:hAnsi="方正仿宋_GB2312" w:eastAsia="方正仿宋_GB2312" w:cs="方正仿宋_GB2312"/>
          <w:color w:val="auto"/>
          <w:kern w:val="0"/>
          <w:sz w:val="32"/>
          <w:szCs w:val="32"/>
          <w:highlight w:val="none"/>
          <w:lang w:val="zh-CN"/>
        </w:rPr>
      </w:pPr>
      <w:r>
        <w:rPr>
          <w:rFonts w:hint="eastAsia" w:ascii="方正仿宋_GB2312" w:hAnsi="方正仿宋_GB2312" w:eastAsia="方正仿宋_GB2312" w:cs="方正仿宋_GB2312"/>
          <w:color w:val="auto"/>
          <w:kern w:val="0"/>
          <w:sz w:val="32"/>
          <w:szCs w:val="32"/>
          <w:highlight w:val="none"/>
          <w:lang w:val="zh-CN"/>
        </w:rPr>
        <w:t>附件1</w:t>
      </w:r>
    </w:p>
    <w:p>
      <w:pPr>
        <w:pageBreakBefore w:val="0"/>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b/>
          <w:color w:val="auto"/>
          <w:sz w:val="30"/>
          <w:szCs w:val="30"/>
          <w:highlight w:val="none"/>
        </w:rPr>
      </w:pPr>
    </w:p>
    <w:p>
      <w:pPr>
        <w:pageBreakBefore w:val="0"/>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b/>
          <w:color w:val="auto"/>
          <w:sz w:val="30"/>
          <w:szCs w:val="30"/>
          <w:highlight w:val="none"/>
        </w:rPr>
      </w:pPr>
    </w:p>
    <w:p>
      <w:pPr>
        <w:pageBreakBefore w:val="0"/>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b/>
          <w:color w:val="auto"/>
          <w:sz w:val="30"/>
          <w:szCs w:val="30"/>
          <w:highlight w:val="none"/>
        </w:rPr>
      </w:pPr>
      <w:r>
        <w:rPr>
          <w:rFonts w:hint="eastAsia" w:ascii="方正仿宋_GB2312" w:hAnsi="方正仿宋_GB2312" w:eastAsia="方正仿宋_GB2312" w:cs="方正仿宋_GB2312"/>
          <w:b/>
          <w:color w:val="auto"/>
          <w:sz w:val="30"/>
          <w:szCs w:val="30"/>
          <w:highlight w:val="none"/>
        </w:rPr>
        <w:t>符合本项目投标人资格要求的承诺函</w:t>
      </w:r>
    </w:p>
    <w:p>
      <w:pPr>
        <w:pageBreakBefore w:val="0"/>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b/>
          <w:bCs/>
          <w:color w:val="auto"/>
          <w:sz w:val="44"/>
          <w:szCs w:val="44"/>
          <w:highlight w:val="none"/>
        </w:rPr>
      </w:pPr>
      <w:r>
        <w:rPr>
          <w:rFonts w:hint="eastAsia" w:ascii="方正仿宋_GB2312" w:hAnsi="方正仿宋_GB2312" w:eastAsia="方正仿宋_GB2312" w:cs="方正仿宋_GB2312"/>
          <w:b/>
          <w:bCs/>
          <w:color w:val="auto"/>
          <w:sz w:val="24"/>
          <w:szCs w:val="21"/>
          <w:highlight w:val="none"/>
        </w:rPr>
        <w:t xml:space="preserve">                       </w:t>
      </w:r>
      <w:r>
        <w:rPr>
          <w:rFonts w:hint="eastAsia" w:ascii="方正仿宋_GB2312" w:hAnsi="方正仿宋_GB2312" w:eastAsia="方正仿宋_GB2312" w:cs="方正仿宋_GB2312"/>
          <w:b/>
          <w:bCs/>
          <w:color w:val="auto"/>
          <w:sz w:val="44"/>
          <w:szCs w:val="44"/>
          <w:highlight w:val="none"/>
        </w:rPr>
        <w:t xml:space="preserve">   </w:t>
      </w:r>
    </w:p>
    <w:p>
      <w:pPr>
        <w:pageBreakBefore w:val="0"/>
        <w:kinsoku/>
        <w:wordWrap/>
        <w:overflowPunct/>
        <w:topLinePunct w:val="0"/>
        <w:bidi w:val="0"/>
        <w:spacing w:beforeAutospacing="0" w:afterAutospacing="0" w:line="480" w:lineRule="exact"/>
        <w:ind w:left="0" w:leftChars="0" w:right="0" w:rightChars="0" w:firstLine="480" w:firstLineChars="200"/>
        <w:rPr>
          <w:rFonts w:hint="eastAsia" w:ascii="方正仿宋_GB2312" w:hAnsi="方正仿宋_GB2312" w:eastAsia="方正仿宋_GB2312" w:cs="方正仿宋_GB2312"/>
          <w:b/>
          <w:bCs/>
          <w:color w:val="auto"/>
          <w:sz w:val="24"/>
          <w:highlight w:val="none"/>
        </w:rPr>
      </w:pPr>
      <w:r>
        <w:rPr>
          <w:rFonts w:hint="eastAsia" w:ascii="方正仿宋_GB2312" w:hAnsi="方正仿宋_GB2312" w:eastAsia="方正仿宋_GB2312" w:cs="方正仿宋_GB2312"/>
          <w:bCs/>
          <w:color w:val="auto"/>
          <w:sz w:val="24"/>
          <w:highlight w:val="none"/>
        </w:rPr>
        <w:t>我单位参加</w:t>
      </w:r>
      <w:r>
        <w:rPr>
          <w:rFonts w:hint="eastAsia" w:ascii="方正仿宋_GB2312" w:hAnsi="方正仿宋_GB2312" w:eastAsia="方正仿宋_GB2312" w:cs="方正仿宋_GB2312"/>
          <w:bCs/>
          <w:color w:val="auto"/>
          <w:sz w:val="24"/>
          <w:szCs w:val="21"/>
          <w:highlight w:val="none"/>
          <w:u w:val="single"/>
        </w:rPr>
        <w:t>________________ _</w:t>
      </w:r>
      <w:r>
        <w:rPr>
          <w:rFonts w:hint="eastAsia" w:ascii="方正仿宋_GB2312" w:hAnsi="方正仿宋_GB2312" w:eastAsia="方正仿宋_GB2312" w:cs="方正仿宋_GB2312"/>
          <w:bCs/>
          <w:color w:val="auto"/>
          <w:sz w:val="24"/>
          <w:szCs w:val="21"/>
          <w:highlight w:val="none"/>
        </w:rPr>
        <w:t>（项目名称），</w:t>
      </w:r>
      <w:r>
        <w:rPr>
          <w:rFonts w:hint="eastAsia" w:ascii="方正仿宋_GB2312" w:hAnsi="方正仿宋_GB2312" w:eastAsia="方正仿宋_GB2312" w:cs="方正仿宋_GB2312"/>
          <w:bCs/>
          <w:color w:val="auto"/>
          <w:sz w:val="24"/>
          <w:szCs w:val="21"/>
          <w:highlight w:val="none"/>
          <w:u w:val="single"/>
        </w:rPr>
        <w:t>_______ __________</w:t>
      </w:r>
      <w:r>
        <w:rPr>
          <w:rFonts w:hint="eastAsia" w:ascii="方正仿宋_GB2312" w:hAnsi="方正仿宋_GB2312" w:eastAsia="方正仿宋_GB2312" w:cs="方正仿宋_GB2312"/>
          <w:bCs/>
          <w:color w:val="auto"/>
          <w:sz w:val="24"/>
          <w:szCs w:val="21"/>
          <w:highlight w:val="none"/>
        </w:rPr>
        <w:t>（项目编号）投标活动。针对本项目投标人资格要求做出如下承诺：</w:t>
      </w:r>
    </w:p>
    <w:p>
      <w:pPr>
        <w:pageBreakBefore w:val="0"/>
        <w:kinsoku/>
        <w:wordWrap/>
        <w:overflowPunct/>
        <w:topLinePunct w:val="0"/>
        <w:bidi w:val="0"/>
        <w:spacing w:beforeAutospacing="0" w:afterAutospacing="0" w:line="480" w:lineRule="exact"/>
        <w:ind w:left="0" w:leftChars="0" w:right="0" w:rightChars="0" w:firstLine="480" w:firstLineChars="20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bCs/>
          <w:color w:val="auto"/>
          <w:sz w:val="24"/>
          <w:szCs w:val="21"/>
          <w:highlight w:val="none"/>
        </w:rPr>
        <w:t>1.我单位具有独立承担民事责任的能力；</w:t>
      </w:r>
    </w:p>
    <w:p>
      <w:pPr>
        <w:pageBreakBefore w:val="0"/>
        <w:kinsoku/>
        <w:wordWrap/>
        <w:overflowPunct/>
        <w:topLinePunct w:val="0"/>
        <w:bidi w:val="0"/>
        <w:spacing w:beforeAutospacing="0" w:afterAutospacing="0" w:line="480" w:lineRule="exact"/>
        <w:ind w:left="0" w:leftChars="0" w:right="0" w:rightChars="0" w:firstLine="480" w:firstLineChars="20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2.我单位具有良好的商业信誉和健全的财务会计制度；</w:t>
      </w:r>
    </w:p>
    <w:p>
      <w:pPr>
        <w:pageBreakBefore w:val="0"/>
        <w:kinsoku/>
        <w:wordWrap/>
        <w:overflowPunct/>
        <w:topLinePunct w:val="0"/>
        <w:bidi w:val="0"/>
        <w:spacing w:beforeAutospacing="0" w:afterAutospacing="0" w:line="480" w:lineRule="exact"/>
        <w:ind w:left="0" w:leftChars="0" w:right="0" w:rightChars="0" w:firstLine="480" w:firstLineChars="20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3.我单位具有履行合同所必需的设备和专业技术能力；</w:t>
      </w:r>
    </w:p>
    <w:p>
      <w:pPr>
        <w:pageBreakBefore w:val="0"/>
        <w:kinsoku/>
        <w:wordWrap/>
        <w:overflowPunct/>
        <w:topLinePunct w:val="0"/>
        <w:bidi w:val="0"/>
        <w:spacing w:beforeAutospacing="0" w:afterAutospacing="0" w:line="480" w:lineRule="exact"/>
        <w:ind w:left="0" w:leftChars="0" w:right="0" w:rightChars="0" w:firstLine="480" w:firstLineChars="20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4.我单位有依法缴纳税收和社会保障资金的良好记录；</w:t>
      </w:r>
    </w:p>
    <w:p>
      <w:pPr>
        <w:pageBreakBefore w:val="0"/>
        <w:kinsoku/>
        <w:wordWrap/>
        <w:overflowPunct/>
        <w:topLinePunct w:val="0"/>
        <w:bidi w:val="0"/>
        <w:spacing w:beforeAutospacing="0" w:afterAutospacing="0" w:line="480" w:lineRule="exact"/>
        <w:ind w:left="0" w:leftChars="0" w:right="0" w:rightChars="0" w:firstLine="480" w:firstLineChars="20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5.我单位参加采购活动前三年内，在经营活动中没有重大违法记录；（“较大数额罚款”认定为200万元以上的罚款，法律、行政法规以及国务院有关部门明确规定相关领域“较大数额罚款”标准高于200万元的，从其规定。）</w:t>
      </w:r>
    </w:p>
    <w:p>
      <w:pPr>
        <w:pageBreakBefore w:val="0"/>
        <w:kinsoku/>
        <w:wordWrap/>
        <w:overflowPunct/>
        <w:topLinePunct w:val="0"/>
        <w:bidi w:val="0"/>
        <w:spacing w:beforeAutospacing="0" w:afterAutospacing="0" w:line="480" w:lineRule="exact"/>
        <w:ind w:left="0" w:leftChars="0" w:right="0" w:rightChars="0" w:firstLine="480" w:firstLineChars="20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6.我单位满足法律、行政法规规定的其他条件。</w:t>
      </w:r>
    </w:p>
    <w:p>
      <w:pPr>
        <w:pageBreakBefore w:val="0"/>
        <w:kinsoku/>
        <w:wordWrap/>
        <w:overflowPunct/>
        <w:topLinePunct w:val="0"/>
        <w:bidi w:val="0"/>
        <w:spacing w:beforeAutospacing="0" w:afterAutospacing="0" w:line="480" w:lineRule="exact"/>
        <w:ind w:left="0" w:leftChars="0" w:right="0" w:rightChars="0" w:firstLine="480" w:firstLineChars="200"/>
        <w:rPr>
          <w:rFonts w:hint="eastAsia" w:ascii="方正仿宋_GB2312" w:hAnsi="方正仿宋_GB2312" w:eastAsia="方正仿宋_GB2312" w:cs="方正仿宋_GB2312"/>
          <w:color w:val="auto"/>
          <w:sz w:val="24"/>
          <w:highlight w:val="none"/>
        </w:rPr>
      </w:pPr>
    </w:p>
    <w:p>
      <w:pPr>
        <w:pageBreakBefore w:val="0"/>
        <w:kinsoku/>
        <w:wordWrap/>
        <w:overflowPunct/>
        <w:topLinePunct w:val="0"/>
        <w:bidi w:val="0"/>
        <w:spacing w:beforeAutospacing="0" w:afterAutospacing="0" w:line="480" w:lineRule="exact"/>
        <w:ind w:left="0" w:leftChars="0" w:right="0" w:rightChars="0" w:firstLine="480" w:firstLineChars="200"/>
        <w:rPr>
          <w:rFonts w:hint="eastAsia" w:ascii="方正仿宋_GB2312" w:hAnsi="方正仿宋_GB2312" w:eastAsia="方正仿宋_GB2312" w:cs="方正仿宋_GB2312"/>
          <w:color w:val="auto"/>
          <w:sz w:val="24"/>
          <w:highlight w:val="none"/>
        </w:rPr>
      </w:pPr>
    </w:p>
    <w:p>
      <w:pPr>
        <w:pageBreakBefore w:val="0"/>
        <w:kinsoku/>
        <w:wordWrap/>
        <w:overflowPunct/>
        <w:topLinePunct w:val="0"/>
        <w:bidi w:val="0"/>
        <w:spacing w:beforeAutospacing="0" w:afterAutospacing="0" w:line="480" w:lineRule="exact"/>
        <w:ind w:left="0" w:leftChars="0" w:right="0" w:rightChars="0" w:firstLine="480" w:firstLineChars="200"/>
        <w:rPr>
          <w:rFonts w:hint="eastAsia" w:ascii="方正仿宋_GB2312" w:hAnsi="方正仿宋_GB2312" w:eastAsia="方正仿宋_GB2312" w:cs="方正仿宋_GB2312"/>
          <w:bCs/>
          <w:color w:val="auto"/>
          <w:sz w:val="24"/>
          <w:szCs w:val="21"/>
          <w:highlight w:val="none"/>
        </w:rPr>
      </w:pPr>
    </w:p>
    <w:p>
      <w:pPr>
        <w:pageBreakBefore w:val="0"/>
        <w:kinsoku/>
        <w:wordWrap/>
        <w:overflowPunct/>
        <w:topLinePunct w:val="0"/>
        <w:bidi w:val="0"/>
        <w:spacing w:beforeAutospacing="0" w:afterAutospacing="0" w:line="480" w:lineRule="exact"/>
        <w:ind w:left="0" w:leftChars="0" w:right="0" w:rightChars="0" w:firstLine="480" w:firstLineChars="200"/>
        <w:rPr>
          <w:rFonts w:hint="eastAsia" w:ascii="方正仿宋_GB2312" w:hAnsi="方正仿宋_GB2312" w:eastAsia="方正仿宋_GB2312" w:cs="方正仿宋_GB2312"/>
          <w:bCs/>
          <w:color w:val="auto"/>
          <w:sz w:val="24"/>
          <w:szCs w:val="21"/>
          <w:highlight w:val="none"/>
        </w:rPr>
      </w:pPr>
    </w:p>
    <w:p>
      <w:pPr>
        <w:pageBreakBefore w:val="0"/>
        <w:kinsoku/>
        <w:wordWrap/>
        <w:overflowPunct/>
        <w:topLinePunct w:val="0"/>
        <w:bidi w:val="0"/>
        <w:spacing w:beforeAutospacing="0" w:afterAutospacing="0" w:line="480" w:lineRule="exact"/>
        <w:ind w:left="0" w:leftChars="0" w:right="0" w:rightChars="0" w:firstLine="480" w:firstLineChars="200"/>
        <w:rPr>
          <w:rFonts w:hint="eastAsia" w:ascii="方正仿宋_GB2312" w:hAnsi="方正仿宋_GB2312" w:eastAsia="方正仿宋_GB2312" w:cs="方正仿宋_GB2312"/>
          <w:bCs/>
          <w:color w:val="auto"/>
          <w:sz w:val="24"/>
          <w:szCs w:val="21"/>
          <w:highlight w:val="none"/>
        </w:rPr>
      </w:pPr>
    </w:p>
    <w:p>
      <w:pPr>
        <w:pageBreakBefore w:val="0"/>
        <w:kinsoku/>
        <w:wordWrap/>
        <w:overflowPunct/>
        <w:topLinePunct w:val="0"/>
        <w:bidi w:val="0"/>
        <w:spacing w:beforeAutospacing="0" w:afterAutospacing="0" w:line="480" w:lineRule="exact"/>
        <w:ind w:left="0" w:leftChars="0" w:right="0" w:rightChars="0" w:firstLine="480" w:firstLineChars="200"/>
        <w:jc w:val="center"/>
        <w:rPr>
          <w:rFonts w:hint="eastAsia" w:ascii="方正仿宋_GB2312" w:hAnsi="方正仿宋_GB2312" w:eastAsia="方正仿宋_GB2312" w:cs="方正仿宋_GB2312"/>
          <w:bCs/>
          <w:color w:val="auto"/>
          <w:sz w:val="24"/>
          <w:szCs w:val="21"/>
          <w:highlight w:val="none"/>
        </w:rPr>
      </w:pPr>
      <w:r>
        <w:rPr>
          <w:rFonts w:hint="eastAsia" w:ascii="方正仿宋_GB2312" w:hAnsi="方正仿宋_GB2312" w:eastAsia="方正仿宋_GB2312" w:cs="方正仿宋_GB2312"/>
          <w:bCs/>
          <w:color w:val="auto"/>
          <w:sz w:val="24"/>
          <w:szCs w:val="21"/>
          <w:highlight w:val="none"/>
        </w:rPr>
        <w:t xml:space="preserve">                                             承诺人名称（公章）：</w:t>
      </w:r>
    </w:p>
    <w:p>
      <w:pPr>
        <w:pageBreakBefore w:val="0"/>
        <w:kinsoku/>
        <w:wordWrap/>
        <w:overflowPunct/>
        <w:topLinePunct w:val="0"/>
        <w:bidi w:val="0"/>
        <w:spacing w:beforeAutospacing="0" w:afterAutospacing="0" w:line="480" w:lineRule="exact"/>
        <w:ind w:left="0" w:leftChars="0" w:right="0" w:rightChars="0" w:firstLine="480" w:firstLineChars="200"/>
        <w:jc w:val="right"/>
        <w:rPr>
          <w:rFonts w:hint="eastAsia" w:ascii="方正仿宋_GB2312" w:hAnsi="方正仿宋_GB2312" w:eastAsia="方正仿宋_GB2312" w:cs="方正仿宋_GB2312"/>
          <w:bCs/>
          <w:color w:val="auto"/>
          <w:sz w:val="24"/>
          <w:szCs w:val="21"/>
          <w:highlight w:val="none"/>
        </w:rPr>
      </w:pPr>
      <w:r>
        <w:rPr>
          <w:rFonts w:hint="eastAsia" w:ascii="方正仿宋_GB2312" w:hAnsi="方正仿宋_GB2312" w:eastAsia="方正仿宋_GB2312" w:cs="方正仿宋_GB2312"/>
          <w:bCs/>
          <w:color w:val="auto"/>
          <w:sz w:val="24"/>
          <w:szCs w:val="21"/>
          <w:highlight w:val="none"/>
        </w:rPr>
        <w:t xml:space="preserve">    </w:t>
      </w:r>
    </w:p>
    <w:p>
      <w:pPr>
        <w:pageBreakBefore w:val="0"/>
        <w:kinsoku/>
        <w:wordWrap/>
        <w:overflowPunct/>
        <w:topLinePunct w:val="0"/>
        <w:bidi w:val="0"/>
        <w:spacing w:beforeAutospacing="0" w:afterAutospacing="0" w:line="480" w:lineRule="exact"/>
        <w:ind w:left="0" w:leftChars="0" w:right="0" w:rightChars="0" w:firstLine="480" w:firstLineChars="200"/>
        <w:jc w:val="right"/>
        <w:rPr>
          <w:rFonts w:hint="eastAsia" w:ascii="方正仿宋_GB2312" w:hAnsi="方正仿宋_GB2312" w:eastAsia="方正仿宋_GB2312" w:cs="方正仿宋_GB2312"/>
          <w:bCs/>
          <w:color w:val="auto"/>
          <w:sz w:val="24"/>
          <w:szCs w:val="21"/>
          <w:highlight w:val="none"/>
        </w:rPr>
      </w:pPr>
      <w:r>
        <w:rPr>
          <w:rFonts w:hint="eastAsia" w:ascii="方正仿宋_GB2312" w:hAnsi="方正仿宋_GB2312" w:eastAsia="方正仿宋_GB2312" w:cs="方正仿宋_GB2312"/>
          <w:bCs/>
          <w:color w:val="auto"/>
          <w:sz w:val="24"/>
          <w:szCs w:val="21"/>
          <w:highlight w:val="none"/>
        </w:rPr>
        <w:t xml:space="preserve">                                 日期：</w:t>
      </w:r>
      <w:r>
        <w:rPr>
          <w:rFonts w:hint="eastAsia" w:ascii="方正仿宋_GB2312" w:hAnsi="方正仿宋_GB2312" w:eastAsia="方正仿宋_GB2312" w:cs="方正仿宋_GB2312"/>
          <w:bCs/>
          <w:color w:val="auto"/>
          <w:sz w:val="24"/>
          <w:szCs w:val="21"/>
          <w:highlight w:val="none"/>
          <w:u w:val="single"/>
        </w:rPr>
        <w:t>______</w:t>
      </w:r>
      <w:r>
        <w:rPr>
          <w:rFonts w:hint="eastAsia" w:ascii="方正仿宋_GB2312" w:hAnsi="方正仿宋_GB2312" w:eastAsia="方正仿宋_GB2312" w:cs="方正仿宋_GB2312"/>
          <w:bCs/>
          <w:color w:val="auto"/>
          <w:sz w:val="24"/>
          <w:szCs w:val="21"/>
          <w:highlight w:val="none"/>
        </w:rPr>
        <w:t>年</w:t>
      </w:r>
      <w:r>
        <w:rPr>
          <w:rFonts w:hint="eastAsia" w:ascii="方正仿宋_GB2312" w:hAnsi="方正仿宋_GB2312" w:eastAsia="方正仿宋_GB2312" w:cs="方正仿宋_GB2312"/>
          <w:bCs/>
          <w:color w:val="auto"/>
          <w:sz w:val="24"/>
          <w:szCs w:val="21"/>
          <w:highlight w:val="none"/>
          <w:u w:val="single"/>
        </w:rPr>
        <w:t xml:space="preserve">    </w:t>
      </w:r>
      <w:r>
        <w:rPr>
          <w:rFonts w:hint="eastAsia" w:ascii="方正仿宋_GB2312" w:hAnsi="方正仿宋_GB2312" w:eastAsia="方正仿宋_GB2312" w:cs="方正仿宋_GB2312"/>
          <w:bCs/>
          <w:color w:val="auto"/>
          <w:sz w:val="24"/>
          <w:szCs w:val="21"/>
          <w:highlight w:val="none"/>
        </w:rPr>
        <w:t>月</w:t>
      </w:r>
      <w:r>
        <w:rPr>
          <w:rFonts w:hint="eastAsia" w:ascii="方正仿宋_GB2312" w:hAnsi="方正仿宋_GB2312" w:eastAsia="方正仿宋_GB2312" w:cs="方正仿宋_GB2312"/>
          <w:bCs/>
          <w:color w:val="auto"/>
          <w:sz w:val="24"/>
          <w:szCs w:val="21"/>
          <w:highlight w:val="none"/>
          <w:u w:val="single"/>
        </w:rPr>
        <w:t xml:space="preserve">    </w:t>
      </w:r>
      <w:r>
        <w:rPr>
          <w:rFonts w:hint="eastAsia" w:ascii="方正仿宋_GB2312" w:hAnsi="方正仿宋_GB2312" w:eastAsia="方正仿宋_GB2312" w:cs="方正仿宋_GB2312"/>
          <w:bCs/>
          <w:color w:val="auto"/>
          <w:sz w:val="24"/>
          <w:szCs w:val="21"/>
          <w:highlight w:val="none"/>
        </w:rPr>
        <w:t>日</w:t>
      </w: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lang w:val="zh-CN"/>
        </w:rPr>
      </w:pPr>
    </w:p>
    <w:p>
      <w:pPr>
        <w:pageBreakBefore w:val="0"/>
        <w:kinsoku/>
        <w:wordWrap/>
        <w:overflowPunct/>
        <w:topLinePunct w:val="0"/>
        <w:bidi w:val="0"/>
        <w:snapToGrid w:val="0"/>
        <w:spacing w:beforeAutospacing="0" w:afterAutospacing="0" w:line="480" w:lineRule="exact"/>
        <w:ind w:left="0" w:leftChars="0" w:right="0" w:rightChars="0"/>
        <w:contextualSpacing/>
        <w:rPr>
          <w:rFonts w:hint="eastAsia" w:ascii="方正仿宋_GB2312" w:hAnsi="方正仿宋_GB2312" w:eastAsia="方正仿宋_GB2312" w:cs="方正仿宋_GB2312"/>
          <w:color w:val="auto"/>
          <w:kern w:val="0"/>
          <w:sz w:val="32"/>
          <w:szCs w:val="32"/>
          <w:highlight w:val="none"/>
          <w:lang w:val="zh-CN"/>
        </w:rPr>
      </w:pPr>
    </w:p>
    <w:p>
      <w:pPr>
        <w:pageBreakBefore w:val="0"/>
        <w:kinsoku/>
        <w:wordWrap/>
        <w:overflowPunct/>
        <w:topLinePunct w:val="0"/>
        <w:bidi w:val="0"/>
        <w:snapToGrid w:val="0"/>
        <w:spacing w:beforeAutospacing="0" w:afterAutospacing="0" w:line="480" w:lineRule="exact"/>
        <w:ind w:left="0" w:leftChars="0" w:right="0" w:rightChars="0"/>
        <w:contextualSpacing/>
        <w:rPr>
          <w:rFonts w:hint="eastAsia" w:ascii="方正仿宋_GB2312" w:hAnsi="方正仿宋_GB2312" w:eastAsia="方正仿宋_GB2312" w:cs="方正仿宋_GB2312"/>
          <w:color w:val="auto"/>
          <w:kern w:val="0"/>
          <w:sz w:val="32"/>
          <w:szCs w:val="32"/>
          <w:highlight w:val="none"/>
          <w:lang w:val="zh-CN"/>
        </w:rPr>
      </w:pPr>
    </w:p>
    <w:p>
      <w:pPr>
        <w:pageBreakBefore w:val="0"/>
        <w:kinsoku/>
        <w:wordWrap/>
        <w:overflowPunct/>
        <w:topLinePunct w:val="0"/>
        <w:bidi w:val="0"/>
        <w:snapToGrid w:val="0"/>
        <w:spacing w:beforeAutospacing="0" w:afterAutospacing="0" w:line="480" w:lineRule="exact"/>
        <w:ind w:left="0" w:leftChars="0" w:right="0" w:rightChars="0"/>
        <w:contextualSpacing/>
        <w:rPr>
          <w:rFonts w:hint="eastAsia" w:ascii="方正仿宋_GB2312" w:hAnsi="方正仿宋_GB2312" w:eastAsia="方正仿宋_GB2312" w:cs="方正仿宋_GB2312"/>
          <w:color w:val="auto"/>
          <w:kern w:val="0"/>
          <w:sz w:val="32"/>
          <w:szCs w:val="32"/>
          <w:highlight w:val="none"/>
          <w:lang w:val="zh-CN"/>
        </w:rPr>
      </w:pPr>
    </w:p>
    <w:p>
      <w:pPr>
        <w:pageBreakBefore w:val="0"/>
        <w:kinsoku/>
        <w:wordWrap/>
        <w:overflowPunct/>
        <w:topLinePunct w:val="0"/>
        <w:bidi w:val="0"/>
        <w:snapToGrid w:val="0"/>
        <w:spacing w:beforeAutospacing="0" w:afterAutospacing="0" w:line="480" w:lineRule="exact"/>
        <w:ind w:left="0" w:leftChars="0" w:right="0" w:rightChars="0"/>
        <w:contextualSpacing/>
        <w:rPr>
          <w:rFonts w:hint="eastAsia" w:ascii="方正仿宋_GB2312" w:hAnsi="方正仿宋_GB2312" w:eastAsia="方正仿宋_GB2312" w:cs="方正仿宋_GB2312"/>
          <w:color w:val="auto"/>
          <w:kern w:val="0"/>
          <w:sz w:val="32"/>
          <w:szCs w:val="32"/>
          <w:highlight w:val="none"/>
          <w:lang w:val="zh-CN"/>
        </w:rPr>
      </w:pPr>
    </w:p>
    <w:p>
      <w:pPr>
        <w:pageBreakBefore w:val="0"/>
        <w:kinsoku/>
        <w:wordWrap/>
        <w:overflowPunct/>
        <w:topLinePunct w:val="0"/>
        <w:bidi w:val="0"/>
        <w:snapToGrid w:val="0"/>
        <w:spacing w:beforeAutospacing="0" w:afterAutospacing="0" w:line="480" w:lineRule="exact"/>
        <w:ind w:left="0" w:leftChars="0" w:right="0" w:rightChars="0"/>
        <w:contextualSpacing/>
        <w:rPr>
          <w:rFonts w:hint="eastAsia" w:ascii="方正仿宋_GB2312" w:hAnsi="方正仿宋_GB2312" w:eastAsia="方正仿宋_GB2312" w:cs="方正仿宋_GB2312"/>
          <w:color w:val="auto"/>
          <w:kern w:val="0"/>
          <w:sz w:val="32"/>
          <w:szCs w:val="32"/>
          <w:highlight w:val="none"/>
          <w:lang w:val="zh-CN"/>
        </w:rPr>
      </w:pPr>
      <w:r>
        <w:rPr>
          <w:rFonts w:hint="eastAsia" w:ascii="方正仿宋_GB2312" w:hAnsi="方正仿宋_GB2312" w:eastAsia="方正仿宋_GB2312" w:cs="方正仿宋_GB2312"/>
          <w:color w:val="auto"/>
          <w:kern w:val="0"/>
          <w:sz w:val="32"/>
          <w:szCs w:val="32"/>
          <w:highlight w:val="none"/>
          <w:lang w:val="zh-CN"/>
        </w:rPr>
        <w:t>附件2</w:t>
      </w:r>
    </w:p>
    <w:p>
      <w:pPr>
        <w:pageBreakBefore w:val="0"/>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b/>
          <w:bCs/>
          <w:color w:val="auto"/>
          <w:sz w:val="32"/>
          <w:szCs w:val="32"/>
          <w:highlight w:val="none"/>
        </w:rPr>
      </w:pPr>
    </w:p>
    <w:p>
      <w:pPr>
        <w:pageBreakBefore w:val="0"/>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b/>
          <w:bCs/>
          <w:color w:val="auto"/>
          <w:sz w:val="32"/>
          <w:szCs w:val="32"/>
          <w:highlight w:val="none"/>
        </w:rPr>
      </w:pPr>
    </w:p>
    <w:p>
      <w:pPr>
        <w:pageBreakBefore w:val="0"/>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b/>
          <w:bCs/>
          <w:color w:val="auto"/>
          <w:sz w:val="32"/>
          <w:szCs w:val="32"/>
          <w:highlight w:val="none"/>
        </w:rPr>
      </w:pPr>
    </w:p>
    <w:p>
      <w:pPr>
        <w:pageBreakBefore w:val="0"/>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b/>
          <w:bCs/>
          <w:color w:val="auto"/>
          <w:sz w:val="32"/>
          <w:szCs w:val="32"/>
          <w:highlight w:val="none"/>
        </w:rPr>
      </w:pPr>
      <w:r>
        <w:rPr>
          <w:rFonts w:hint="eastAsia" w:ascii="方正仿宋_GB2312" w:hAnsi="方正仿宋_GB2312" w:eastAsia="方正仿宋_GB2312" w:cs="方正仿宋_GB2312"/>
          <w:b/>
          <w:bCs/>
          <w:color w:val="auto"/>
          <w:sz w:val="32"/>
          <w:szCs w:val="32"/>
          <w:highlight w:val="none"/>
        </w:rPr>
        <w:t>法定代表人身份证明</w:t>
      </w:r>
    </w:p>
    <w:p>
      <w:pPr>
        <w:pageBreakBefore w:val="0"/>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4"/>
          <w:highlight w:val="none"/>
        </w:rPr>
      </w:pPr>
    </w:p>
    <w:p>
      <w:pPr>
        <w:pageBreakBefore w:val="0"/>
        <w:kinsoku/>
        <w:wordWrap/>
        <w:overflowPunct/>
        <w:topLinePunct w:val="0"/>
        <w:bidi w:val="0"/>
        <w:spacing w:beforeAutospacing="0" w:afterAutospacing="0" w:line="480" w:lineRule="exact"/>
        <w:ind w:left="0" w:leftChars="0" w:right="0" w:rightChars="0" w:firstLine="480" w:firstLineChars="20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rPr>
        <w:t>先生/女士： 现任我单位</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rPr>
        <w:t>职务，为法定代表人，特此证明。</w:t>
      </w:r>
    </w:p>
    <w:p>
      <w:pPr>
        <w:pageBreakBefore w:val="0"/>
        <w:kinsoku/>
        <w:wordWrap/>
        <w:overflowPunct/>
        <w:topLinePunct w:val="0"/>
        <w:bidi w:val="0"/>
        <w:spacing w:beforeAutospacing="0" w:afterAutospacing="0" w:line="480" w:lineRule="exact"/>
        <w:ind w:left="0" w:leftChars="0" w:right="0" w:rightChars="0" w:firstLine="480"/>
        <w:rPr>
          <w:rFonts w:hint="eastAsia" w:ascii="方正仿宋_GB2312" w:hAnsi="方正仿宋_GB2312" w:eastAsia="方正仿宋_GB2312" w:cs="方正仿宋_GB2312"/>
          <w:color w:val="auto"/>
          <w:sz w:val="24"/>
          <w:highlight w:val="none"/>
          <w:u w:val="single"/>
        </w:rPr>
      </w:pPr>
      <w:r>
        <w:rPr>
          <w:rFonts w:hint="eastAsia" w:ascii="方正仿宋_GB2312" w:hAnsi="方正仿宋_GB2312" w:eastAsia="方正仿宋_GB2312" w:cs="方正仿宋_GB2312"/>
          <w:color w:val="auto"/>
          <w:sz w:val="24"/>
          <w:highlight w:val="none"/>
        </w:rPr>
        <w:t>身份证号码：</w:t>
      </w:r>
      <w:r>
        <w:rPr>
          <w:rFonts w:hint="eastAsia" w:ascii="方正仿宋_GB2312" w:hAnsi="方正仿宋_GB2312" w:eastAsia="方正仿宋_GB2312" w:cs="方正仿宋_GB2312"/>
          <w:color w:val="auto"/>
          <w:sz w:val="24"/>
          <w:highlight w:val="none"/>
          <w:u w:val="single"/>
        </w:rPr>
        <w:t xml:space="preserve">                                               </w:t>
      </w:r>
    </w:p>
    <w:p>
      <w:pPr>
        <w:pageBreakBefore w:val="0"/>
        <w:kinsoku/>
        <w:wordWrap/>
        <w:overflowPunct/>
        <w:topLinePunct w:val="0"/>
        <w:bidi w:val="0"/>
        <w:spacing w:beforeAutospacing="0" w:afterAutospacing="0" w:line="480" w:lineRule="exact"/>
        <w:ind w:left="0" w:leftChars="0" w:right="0" w:rightChars="0" w:firstLine="480"/>
        <w:rPr>
          <w:rFonts w:hint="eastAsia" w:ascii="方正仿宋_GB2312" w:hAnsi="方正仿宋_GB2312" w:eastAsia="方正仿宋_GB2312" w:cs="方正仿宋_GB2312"/>
          <w:color w:val="auto"/>
          <w:sz w:val="24"/>
          <w:highlight w:val="none"/>
        </w:rPr>
      </w:pPr>
    </w:p>
    <w:p>
      <w:pPr>
        <w:pageBreakBefore w:val="0"/>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b/>
          <w:color w:val="auto"/>
          <w:sz w:val="24"/>
          <w:highlight w:val="none"/>
        </w:rPr>
      </w:pPr>
      <w:r>
        <w:rPr>
          <w:rFonts w:hint="eastAsia" w:ascii="方正仿宋_GB2312" w:hAnsi="方正仿宋_GB2312" w:eastAsia="方正仿宋_GB2312" w:cs="方正仿宋_GB2312"/>
          <w:b/>
          <w:color w:val="auto"/>
          <w:sz w:val="24"/>
          <w:highlight w:val="none"/>
        </w:rPr>
        <w:t>注：提供法定代表人的身份证复印件盖公章</w:t>
      </w:r>
    </w:p>
    <w:p>
      <w:pPr>
        <w:pageBreakBefore w:val="0"/>
        <w:kinsoku/>
        <w:wordWrap/>
        <w:overflowPunct/>
        <w:topLinePunct w:val="0"/>
        <w:bidi w:val="0"/>
        <w:spacing w:beforeAutospacing="0" w:afterAutospacing="0" w:line="480" w:lineRule="exact"/>
        <w:ind w:left="0" w:leftChars="0" w:right="0" w:rightChars="0" w:firstLine="480" w:firstLineChars="200"/>
        <w:rPr>
          <w:rFonts w:hint="eastAsia" w:ascii="方正仿宋_GB2312" w:hAnsi="方正仿宋_GB2312" w:eastAsia="方正仿宋_GB2312" w:cs="方正仿宋_GB2312"/>
          <w:color w:val="auto"/>
          <w:sz w:val="24"/>
          <w:highlight w:val="none"/>
        </w:rPr>
      </w:pPr>
    </w:p>
    <w:p>
      <w:pPr>
        <w:pageBreakBefore w:val="0"/>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highlight w:val="none"/>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lang w:val="zh-CN"/>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lang w:val="zh-CN"/>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lang w:val="zh-CN"/>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lang w:val="zh-CN"/>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lang w:val="zh-CN"/>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lang w:val="zh-CN"/>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lang w:val="zh-CN"/>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lang w:val="zh-CN"/>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lang w:val="zh-CN"/>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lang w:val="zh-CN"/>
        </w:rPr>
      </w:pPr>
    </w:p>
    <w:p>
      <w:pPr>
        <w:pageBreakBefore w:val="0"/>
        <w:kinsoku/>
        <w:wordWrap/>
        <w:overflowPunct/>
        <w:topLinePunct w:val="0"/>
        <w:bidi w:val="0"/>
        <w:snapToGrid w:val="0"/>
        <w:spacing w:beforeAutospacing="0" w:afterAutospacing="0" w:line="480" w:lineRule="exact"/>
        <w:ind w:left="0" w:leftChars="0" w:right="0" w:rightChars="0"/>
        <w:contextualSpacing/>
        <w:rPr>
          <w:rFonts w:hint="eastAsia" w:ascii="方正仿宋_GB2312" w:hAnsi="方正仿宋_GB2312" w:eastAsia="方正仿宋_GB2312" w:cs="方正仿宋_GB2312"/>
          <w:color w:val="auto"/>
          <w:kern w:val="0"/>
          <w:sz w:val="32"/>
          <w:szCs w:val="32"/>
          <w:highlight w:val="none"/>
          <w:lang w:val="zh-CN"/>
        </w:rPr>
      </w:pPr>
    </w:p>
    <w:p>
      <w:pPr>
        <w:pageBreakBefore w:val="0"/>
        <w:kinsoku/>
        <w:wordWrap/>
        <w:overflowPunct/>
        <w:topLinePunct w:val="0"/>
        <w:bidi w:val="0"/>
        <w:snapToGrid w:val="0"/>
        <w:spacing w:beforeAutospacing="0" w:afterAutospacing="0" w:line="480" w:lineRule="exact"/>
        <w:ind w:left="0" w:leftChars="0" w:right="0" w:rightChars="0"/>
        <w:contextualSpacing/>
        <w:rPr>
          <w:rFonts w:hint="eastAsia" w:ascii="方正仿宋_GB2312" w:hAnsi="方正仿宋_GB2312" w:eastAsia="方正仿宋_GB2312" w:cs="方正仿宋_GB2312"/>
          <w:color w:val="auto"/>
          <w:kern w:val="0"/>
          <w:sz w:val="32"/>
          <w:szCs w:val="32"/>
          <w:highlight w:val="none"/>
          <w:lang w:val="zh-CN"/>
        </w:rPr>
      </w:pPr>
    </w:p>
    <w:p>
      <w:pPr>
        <w:pageBreakBefore w:val="0"/>
        <w:kinsoku/>
        <w:wordWrap/>
        <w:overflowPunct/>
        <w:topLinePunct w:val="0"/>
        <w:bidi w:val="0"/>
        <w:snapToGrid w:val="0"/>
        <w:spacing w:beforeAutospacing="0" w:afterAutospacing="0" w:line="480" w:lineRule="exact"/>
        <w:ind w:left="0" w:leftChars="0" w:right="0" w:rightChars="0"/>
        <w:contextualSpacing/>
        <w:rPr>
          <w:rFonts w:hint="eastAsia" w:ascii="方正仿宋_GB2312" w:hAnsi="方正仿宋_GB2312" w:eastAsia="方正仿宋_GB2312" w:cs="方正仿宋_GB2312"/>
          <w:color w:val="auto"/>
          <w:kern w:val="0"/>
          <w:sz w:val="32"/>
          <w:szCs w:val="32"/>
          <w:highlight w:val="none"/>
          <w:lang w:val="zh-CN"/>
        </w:rPr>
      </w:pPr>
    </w:p>
    <w:p>
      <w:pPr>
        <w:pageBreakBefore w:val="0"/>
        <w:kinsoku/>
        <w:wordWrap/>
        <w:overflowPunct/>
        <w:topLinePunct w:val="0"/>
        <w:bidi w:val="0"/>
        <w:snapToGrid w:val="0"/>
        <w:spacing w:beforeAutospacing="0" w:afterAutospacing="0" w:line="480" w:lineRule="exact"/>
        <w:ind w:left="0" w:leftChars="0" w:right="0" w:rightChars="0"/>
        <w:contextualSpacing/>
        <w:rPr>
          <w:rFonts w:hint="eastAsia" w:ascii="方正仿宋_GB2312" w:hAnsi="方正仿宋_GB2312" w:eastAsia="方正仿宋_GB2312" w:cs="方正仿宋_GB2312"/>
          <w:color w:val="auto"/>
          <w:kern w:val="0"/>
          <w:sz w:val="32"/>
          <w:szCs w:val="32"/>
          <w:highlight w:val="none"/>
          <w:lang w:val="zh-CN"/>
        </w:rPr>
      </w:pPr>
    </w:p>
    <w:p>
      <w:pPr>
        <w:pageBreakBefore w:val="0"/>
        <w:kinsoku/>
        <w:wordWrap/>
        <w:overflowPunct/>
        <w:topLinePunct w:val="0"/>
        <w:bidi w:val="0"/>
        <w:snapToGrid w:val="0"/>
        <w:spacing w:beforeAutospacing="0" w:afterAutospacing="0" w:line="480" w:lineRule="exact"/>
        <w:ind w:left="0" w:leftChars="0" w:right="0" w:rightChars="0"/>
        <w:contextualSpacing/>
        <w:rPr>
          <w:rFonts w:hint="eastAsia" w:ascii="方正仿宋_GB2312" w:hAnsi="方正仿宋_GB2312" w:eastAsia="方正仿宋_GB2312" w:cs="方正仿宋_GB2312"/>
          <w:color w:val="auto"/>
          <w:kern w:val="0"/>
          <w:sz w:val="32"/>
          <w:szCs w:val="32"/>
          <w:highlight w:val="none"/>
          <w:lang w:val="zh-CN"/>
        </w:rPr>
      </w:pPr>
    </w:p>
    <w:p>
      <w:pPr>
        <w:pageBreakBefore w:val="0"/>
        <w:kinsoku/>
        <w:wordWrap/>
        <w:overflowPunct/>
        <w:topLinePunct w:val="0"/>
        <w:bidi w:val="0"/>
        <w:snapToGrid w:val="0"/>
        <w:spacing w:beforeAutospacing="0" w:afterAutospacing="0" w:line="480" w:lineRule="exact"/>
        <w:ind w:left="0" w:leftChars="0" w:right="0" w:rightChars="0"/>
        <w:contextualSpacing/>
        <w:rPr>
          <w:rFonts w:hint="eastAsia" w:ascii="方正仿宋_GB2312" w:hAnsi="方正仿宋_GB2312" w:eastAsia="方正仿宋_GB2312" w:cs="方正仿宋_GB2312"/>
          <w:color w:val="auto"/>
          <w:kern w:val="0"/>
          <w:sz w:val="32"/>
          <w:szCs w:val="32"/>
          <w:highlight w:val="none"/>
          <w:lang w:val="zh-CN"/>
        </w:rPr>
      </w:pPr>
    </w:p>
    <w:p>
      <w:pPr>
        <w:pageBreakBefore w:val="0"/>
        <w:kinsoku/>
        <w:wordWrap/>
        <w:overflowPunct/>
        <w:topLinePunct w:val="0"/>
        <w:bidi w:val="0"/>
        <w:snapToGrid w:val="0"/>
        <w:spacing w:beforeAutospacing="0" w:afterAutospacing="0" w:line="480" w:lineRule="exact"/>
        <w:ind w:left="0" w:leftChars="0" w:right="0" w:rightChars="0"/>
        <w:contextualSpacing/>
        <w:rPr>
          <w:rFonts w:hint="eastAsia" w:ascii="方正仿宋_GB2312" w:hAnsi="方正仿宋_GB2312" w:eastAsia="方正仿宋_GB2312" w:cs="方正仿宋_GB2312"/>
          <w:color w:val="auto"/>
          <w:kern w:val="0"/>
          <w:sz w:val="32"/>
          <w:szCs w:val="32"/>
          <w:highlight w:val="none"/>
          <w:lang w:val="zh-CN"/>
        </w:rPr>
      </w:pPr>
      <w:r>
        <w:rPr>
          <w:rFonts w:hint="eastAsia" w:ascii="方正仿宋_GB2312" w:hAnsi="方正仿宋_GB2312" w:eastAsia="方正仿宋_GB2312" w:cs="方正仿宋_GB2312"/>
          <w:color w:val="auto"/>
          <w:kern w:val="0"/>
          <w:sz w:val="32"/>
          <w:szCs w:val="32"/>
          <w:highlight w:val="none"/>
          <w:lang w:val="zh-CN"/>
        </w:rPr>
        <w:t>附件3</w:t>
      </w:r>
    </w:p>
    <w:p>
      <w:pPr>
        <w:pageBreakBefore w:val="0"/>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auto"/>
          <w:sz w:val="32"/>
          <w:szCs w:val="32"/>
          <w:highlight w:val="none"/>
        </w:rPr>
      </w:pPr>
    </w:p>
    <w:p>
      <w:pPr>
        <w:pageBreakBefore w:val="0"/>
        <w:kinsoku/>
        <w:wordWrap/>
        <w:overflowPunct/>
        <w:topLinePunct w:val="0"/>
        <w:bidi w:val="0"/>
        <w:spacing w:beforeAutospacing="0" w:afterAutospacing="0" w:line="480" w:lineRule="exact"/>
        <w:ind w:left="0" w:leftChars="0" w:right="0" w:rightChars="0" w:firstLine="562" w:firstLineChars="200"/>
        <w:jc w:val="center"/>
        <w:rPr>
          <w:rFonts w:hint="eastAsia" w:ascii="方正仿宋_GB2312" w:hAnsi="方正仿宋_GB2312" w:eastAsia="方正仿宋_GB2312" w:cs="方正仿宋_GB2312"/>
          <w:b/>
          <w:bCs/>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法定代表人授权委托书</w:t>
      </w:r>
    </w:p>
    <w:p>
      <w:pPr>
        <w:pageBreakBefore w:val="0"/>
        <w:kinsoku/>
        <w:wordWrap/>
        <w:overflowPunct/>
        <w:topLinePunct w:val="0"/>
        <w:bidi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p>
    <w:p>
      <w:pPr>
        <w:pageBreakBefore w:val="0"/>
        <w:kinsoku/>
        <w:wordWrap/>
        <w:overflowPunct/>
        <w:topLinePunct w:val="0"/>
        <w:bidi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本人------（姓名）系————（授权单位名称）的法定代表人，现委托-------（姓名）（身份证号——————）为我方代理人，以我方名义全权处理与本次采购项目（编号：----------）有关的一切事务，其法律后果由我方承担。</w:t>
      </w:r>
    </w:p>
    <w:p>
      <w:pPr>
        <w:pageBreakBefore w:val="0"/>
        <w:kinsoku/>
        <w:wordWrap/>
        <w:overflowPunct/>
        <w:topLinePunct w:val="0"/>
        <w:bidi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本授权书于---年---月---日起生效。代理人无转委托权。</w:t>
      </w:r>
    </w:p>
    <w:p>
      <w:pPr>
        <w:pageBreakBefore w:val="0"/>
        <w:kinsoku/>
        <w:wordWrap/>
        <w:overflowPunct/>
        <w:topLinePunct w:val="0"/>
        <w:bidi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代理人(被授权人)</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rPr>
        <w:t>------</w:t>
      </w:r>
    </w:p>
    <w:p>
      <w:pPr>
        <w:pageBreakBefore w:val="0"/>
        <w:kinsoku/>
        <w:wordWrap/>
        <w:overflowPunct/>
        <w:topLinePunct w:val="0"/>
        <w:bidi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授权单位名称（盖章）：-----</w:t>
      </w:r>
    </w:p>
    <w:p>
      <w:pPr>
        <w:pageBreakBefore w:val="0"/>
        <w:kinsoku/>
        <w:wordWrap/>
        <w:overflowPunct/>
        <w:topLinePunct w:val="0"/>
        <w:bidi w:val="0"/>
        <w:spacing w:beforeAutospacing="0" w:afterAutospacing="0" w:line="480" w:lineRule="exact"/>
        <w:ind w:left="0" w:leftChars="0" w:right="0" w:righ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授权单位法定代表人（签字或盖章）：-----</w:t>
      </w:r>
    </w:p>
    <w:p>
      <w:pPr>
        <w:pageBreakBefore w:val="0"/>
        <w:kinsoku/>
        <w:wordWrap/>
        <w:overflowPunct/>
        <w:topLinePunct w:val="0"/>
        <w:bidi w:val="0"/>
        <w:spacing w:beforeAutospacing="0" w:afterAutospacing="0" w:line="480" w:lineRule="exact"/>
        <w:ind w:left="0" w:leftChars="0" w:right="0" w:rightChars="0" w:firstLine="560" w:firstLineChars="200"/>
        <w:jc w:val="right"/>
        <w:rPr>
          <w:rFonts w:hint="eastAsia" w:ascii="方正仿宋_GB2312" w:hAnsi="方正仿宋_GB2312" w:eastAsia="方正仿宋_GB2312" w:cs="方正仿宋_GB2312"/>
          <w:color w:val="auto"/>
          <w:sz w:val="28"/>
          <w:szCs w:val="28"/>
          <w:highlight w:val="none"/>
        </w:rPr>
      </w:pPr>
    </w:p>
    <w:p>
      <w:pPr>
        <w:pageBreakBefore w:val="0"/>
        <w:kinsoku/>
        <w:wordWrap/>
        <w:overflowPunct/>
        <w:topLinePunct w:val="0"/>
        <w:bidi w:val="0"/>
        <w:spacing w:beforeAutospacing="0" w:afterAutospacing="0" w:line="480" w:lineRule="exact"/>
        <w:ind w:left="0" w:leftChars="0" w:right="0" w:rightChars="0" w:firstLine="560" w:firstLineChars="200"/>
        <w:jc w:val="righ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XXXX年XX月XX日</w:t>
      </w:r>
    </w:p>
    <w:p>
      <w:pPr>
        <w:pageBreakBefore w:val="0"/>
        <w:kinsoku/>
        <w:wordWrap/>
        <w:overflowPunct/>
        <w:topLinePunct w:val="0"/>
        <w:bidi w:val="0"/>
        <w:snapToGrid w:val="0"/>
        <w:spacing w:beforeAutospacing="0" w:afterAutospacing="0" w:line="480" w:lineRule="exact"/>
        <w:ind w:left="0" w:leftChars="0" w:right="0" w:rightChars="0" w:firstLine="562" w:firstLineChars="200"/>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62" w:firstLineChars="200"/>
        <w:contextualSpacing/>
        <w:rPr>
          <w:rFonts w:hint="eastAsia" w:ascii="方正仿宋_GB2312" w:hAnsi="方正仿宋_GB2312" w:eastAsia="方正仿宋_GB2312" w:cs="方正仿宋_GB2312"/>
          <w:b/>
          <w:color w:val="auto"/>
          <w:kern w:val="0"/>
          <w:sz w:val="28"/>
          <w:szCs w:val="28"/>
          <w:highlight w:val="none"/>
        </w:rPr>
      </w:pPr>
      <w:r>
        <w:rPr>
          <w:rFonts w:hint="eastAsia" w:ascii="方正仿宋_GB2312" w:hAnsi="方正仿宋_GB2312" w:eastAsia="方正仿宋_GB2312" w:cs="方正仿宋_GB2312"/>
          <w:b/>
          <w:color w:val="auto"/>
          <w:kern w:val="0"/>
          <w:sz w:val="28"/>
          <w:szCs w:val="28"/>
          <w:highlight w:val="none"/>
        </w:rPr>
        <w:t>注：提供投标代表本人身份证复印件盖公章</w:t>
      </w:r>
    </w:p>
    <w:p>
      <w:pPr>
        <w:pageBreakBefore w:val="0"/>
        <w:kinsoku/>
        <w:wordWrap/>
        <w:overflowPunct/>
        <w:topLinePunct w:val="0"/>
        <w:bidi w:val="0"/>
        <w:snapToGrid w:val="0"/>
        <w:spacing w:beforeAutospacing="0" w:afterAutospacing="0" w:line="480" w:lineRule="exact"/>
        <w:ind w:left="0" w:leftChars="0" w:right="0" w:rightChars="0" w:firstLine="562" w:firstLineChars="200"/>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37" w:firstLineChars="192"/>
        <w:contextualSpacing/>
        <w:rPr>
          <w:rFonts w:hint="eastAsia" w:ascii="方正仿宋_GB2312" w:hAnsi="方正仿宋_GB2312" w:eastAsia="方正仿宋_GB2312" w:cs="方正仿宋_GB2312"/>
          <w:color w:val="auto"/>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37" w:firstLineChars="192"/>
        <w:contextualSpacing/>
        <w:rPr>
          <w:rFonts w:hint="eastAsia" w:ascii="方正仿宋_GB2312" w:hAnsi="方正仿宋_GB2312" w:eastAsia="方正仿宋_GB2312" w:cs="方正仿宋_GB2312"/>
          <w:color w:val="auto"/>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contextualSpacing/>
        <w:rPr>
          <w:rFonts w:hint="eastAsia" w:ascii="方正仿宋_GB2312" w:hAnsi="方正仿宋_GB2312" w:eastAsia="方正仿宋_GB2312" w:cs="方正仿宋_GB2312"/>
          <w:color w:val="auto"/>
          <w:kern w:val="0"/>
          <w:sz w:val="32"/>
          <w:szCs w:val="32"/>
          <w:highlight w:val="none"/>
        </w:rPr>
      </w:pPr>
      <w:r>
        <w:rPr>
          <w:rFonts w:hint="eastAsia" w:ascii="方正仿宋_GB2312" w:hAnsi="方正仿宋_GB2312" w:eastAsia="方正仿宋_GB2312" w:cs="方正仿宋_GB2312"/>
          <w:color w:val="auto"/>
          <w:kern w:val="0"/>
          <w:sz w:val="32"/>
          <w:szCs w:val="32"/>
          <w:highlight w:val="none"/>
        </w:rPr>
        <w:t>附件4</w:t>
      </w:r>
    </w:p>
    <w:p>
      <w:pPr>
        <w:pageBreakBefore w:val="0"/>
        <w:tabs>
          <w:tab w:val="left" w:pos="1260"/>
        </w:tabs>
        <w:kinsoku/>
        <w:wordWrap/>
        <w:overflowPunct/>
        <w:topLinePunct w:val="0"/>
        <w:bidi w:val="0"/>
        <w:snapToGrid w:val="0"/>
        <w:spacing w:beforeAutospacing="0" w:afterAutospacing="0" w:line="480" w:lineRule="exact"/>
        <w:ind w:left="0" w:leftChars="0" w:right="0" w:rightChars="0"/>
        <w:contextualSpacing/>
        <w:jc w:val="center"/>
        <w:rPr>
          <w:rFonts w:hint="eastAsia" w:ascii="方正仿宋_GB2312" w:hAnsi="方正仿宋_GB2312" w:eastAsia="方正仿宋_GB2312" w:cs="方正仿宋_GB2312"/>
          <w:b/>
          <w:color w:val="auto"/>
          <w:sz w:val="32"/>
          <w:szCs w:val="32"/>
          <w:highlight w:val="none"/>
        </w:rPr>
      </w:pPr>
      <w:r>
        <w:rPr>
          <w:rFonts w:hint="eastAsia" w:ascii="方正仿宋_GB2312" w:hAnsi="方正仿宋_GB2312" w:eastAsia="方正仿宋_GB2312" w:cs="方正仿宋_GB2312"/>
          <w:b/>
          <w:color w:val="auto"/>
          <w:sz w:val="32"/>
          <w:szCs w:val="32"/>
          <w:highlight w:val="none"/>
        </w:rPr>
        <w:t>供应商情况一览表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单位名称</w:t>
            </w:r>
          </w:p>
        </w:tc>
        <w:tc>
          <w:tcPr>
            <w:tcW w:w="7923" w:type="dxa"/>
            <w:gridSpan w:val="10"/>
            <w:tcBorders>
              <w:top w:val="double" w:color="auto" w:sz="4" w:space="0"/>
              <w:right w:val="double" w:color="auto" w:sz="4" w:space="0"/>
            </w:tcBorders>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单位优势及特长</w:t>
            </w:r>
          </w:p>
        </w:tc>
        <w:tc>
          <w:tcPr>
            <w:tcW w:w="7072" w:type="dxa"/>
            <w:gridSpan w:val="9"/>
            <w:tcBorders>
              <w:left w:val="single" w:color="auto" w:sz="4" w:space="0"/>
              <w:right w:val="double" w:color="auto" w:sz="4" w:space="0"/>
            </w:tcBorders>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pPr>
              <w:pageBreakBefore w:val="0"/>
              <w:tabs>
                <w:tab w:val="left" w:pos="4320"/>
              </w:tabs>
              <w:kinsoku/>
              <w:wordWrap/>
              <w:overflowPunct/>
              <w:topLinePunct w:val="0"/>
              <w:bidi w:val="0"/>
              <w:spacing w:beforeAutospacing="0" w:afterAutospacing="0" w:line="480" w:lineRule="exact"/>
              <w:ind w:left="266" w:leftChars="0" w:right="0" w:rightChars="0" w:hanging="266" w:hangingChars="111"/>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单位</w:t>
            </w:r>
          </w:p>
          <w:p>
            <w:pPr>
              <w:pageBreakBefore w:val="0"/>
              <w:tabs>
                <w:tab w:val="left" w:pos="4320"/>
              </w:tabs>
              <w:kinsoku/>
              <w:wordWrap/>
              <w:overflowPunct/>
              <w:topLinePunct w:val="0"/>
              <w:bidi w:val="0"/>
              <w:spacing w:beforeAutospacing="0" w:afterAutospacing="0" w:line="480" w:lineRule="exact"/>
              <w:ind w:left="266" w:leftChars="0" w:right="0" w:rightChars="0" w:hanging="266" w:hangingChars="111"/>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概况</w:t>
            </w:r>
          </w:p>
        </w:tc>
        <w:tc>
          <w:tcPr>
            <w:tcW w:w="1276" w:type="dxa"/>
            <w:gridSpan w:val="2"/>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职工总数</w:t>
            </w:r>
          </w:p>
        </w:tc>
        <w:tc>
          <w:tcPr>
            <w:tcW w:w="1417" w:type="dxa"/>
            <w:gridSpan w:val="2"/>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jc w:val="right"/>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人</w:t>
            </w:r>
          </w:p>
        </w:tc>
        <w:tc>
          <w:tcPr>
            <w:tcW w:w="567" w:type="dxa"/>
            <w:vMerge w:val="restart"/>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上一年主要经济指标</w:t>
            </w:r>
          </w:p>
        </w:tc>
        <w:tc>
          <w:tcPr>
            <w:tcW w:w="946" w:type="dxa"/>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营业额</w:t>
            </w:r>
          </w:p>
        </w:tc>
        <w:tc>
          <w:tcPr>
            <w:tcW w:w="1414" w:type="dxa"/>
            <w:gridSpan w:val="2"/>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4"/>
                <w:highlight w:val="none"/>
              </w:rPr>
            </w:pPr>
          </w:p>
        </w:tc>
        <w:tc>
          <w:tcPr>
            <w:tcW w:w="1184" w:type="dxa"/>
            <w:gridSpan w:val="2"/>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实现利润</w:t>
            </w:r>
          </w:p>
        </w:tc>
        <w:tc>
          <w:tcPr>
            <w:tcW w:w="1544" w:type="dxa"/>
            <w:tcBorders>
              <w:right w:val="double" w:color="auto" w:sz="4" w:space="0"/>
            </w:tcBorders>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pPr>
              <w:pageBreakBefore w:val="0"/>
              <w:tabs>
                <w:tab w:val="left" w:pos="4320"/>
              </w:tabs>
              <w:kinsoku/>
              <w:wordWrap/>
              <w:overflowPunct/>
              <w:topLinePunct w:val="0"/>
              <w:bidi w:val="0"/>
              <w:spacing w:beforeAutospacing="0" w:afterAutospacing="0" w:line="480" w:lineRule="exact"/>
              <w:ind w:left="266" w:leftChars="0" w:right="0" w:rightChars="0" w:hanging="266" w:hangingChars="111"/>
              <w:rPr>
                <w:rFonts w:hint="eastAsia" w:ascii="方正仿宋_GB2312" w:hAnsi="方正仿宋_GB2312" w:eastAsia="方正仿宋_GB2312" w:cs="方正仿宋_GB2312"/>
                <w:color w:val="auto"/>
                <w:sz w:val="24"/>
                <w:highlight w:val="none"/>
              </w:rPr>
            </w:pPr>
          </w:p>
        </w:tc>
        <w:tc>
          <w:tcPr>
            <w:tcW w:w="1276" w:type="dxa"/>
            <w:gridSpan w:val="2"/>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流动资金</w:t>
            </w:r>
          </w:p>
        </w:tc>
        <w:tc>
          <w:tcPr>
            <w:tcW w:w="1417" w:type="dxa"/>
            <w:gridSpan w:val="2"/>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jc w:val="right"/>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万元</w:t>
            </w:r>
          </w:p>
        </w:tc>
        <w:tc>
          <w:tcPr>
            <w:tcW w:w="567" w:type="dxa"/>
            <w:vMerge w:val="continue"/>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4"/>
                <w:highlight w:val="none"/>
              </w:rPr>
            </w:pPr>
          </w:p>
        </w:tc>
        <w:tc>
          <w:tcPr>
            <w:tcW w:w="946" w:type="dxa"/>
            <w:vMerge w:val="restart"/>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主要</w:t>
            </w:r>
          </w:p>
          <w:p>
            <w:pPr>
              <w:pageBreakBefore w:val="0"/>
              <w:tabs>
                <w:tab w:val="left" w:pos="4320"/>
              </w:tabs>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产品</w:t>
            </w:r>
          </w:p>
        </w:tc>
        <w:tc>
          <w:tcPr>
            <w:tcW w:w="4142" w:type="dxa"/>
            <w:gridSpan w:val="5"/>
            <w:tcBorders>
              <w:right w:val="double" w:color="auto" w:sz="4" w:space="0"/>
            </w:tcBorders>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double" w:color="auto" w:sz="4" w:space="0"/>
            </w:tcBorders>
            <w:noWrap w:val="0"/>
            <w:vAlign w:val="center"/>
          </w:tcPr>
          <w:p>
            <w:pPr>
              <w:pageBreakBefore w:val="0"/>
              <w:tabs>
                <w:tab w:val="left" w:pos="4320"/>
              </w:tabs>
              <w:kinsoku/>
              <w:wordWrap/>
              <w:overflowPunct/>
              <w:topLinePunct w:val="0"/>
              <w:bidi w:val="0"/>
              <w:spacing w:beforeAutospacing="0" w:afterAutospacing="0" w:line="480" w:lineRule="exact"/>
              <w:ind w:left="266" w:leftChars="0" w:right="0" w:rightChars="0" w:hanging="266" w:hangingChars="111"/>
              <w:rPr>
                <w:rFonts w:hint="eastAsia" w:ascii="方正仿宋_GB2312" w:hAnsi="方正仿宋_GB2312" w:eastAsia="方正仿宋_GB2312" w:cs="方正仿宋_GB2312"/>
                <w:color w:val="auto"/>
                <w:sz w:val="24"/>
                <w:highlight w:val="none"/>
              </w:rPr>
            </w:pPr>
          </w:p>
        </w:tc>
        <w:tc>
          <w:tcPr>
            <w:tcW w:w="1276" w:type="dxa"/>
            <w:gridSpan w:val="2"/>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固定资产</w:t>
            </w:r>
          </w:p>
          <w:p>
            <w:pPr>
              <w:pageBreakBefore w:val="0"/>
              <w:tabs>
                <w:tab w:val="left" w:pos="4320"/>
              </w:tabs>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（万元）</w:t>
            </w:r>
          </w:p>
        </w:tc>
        <w:tc>
          <w:tcPr>
            <w:tcW w:w="1417" w:type="dxa"/>
            <w:gridSpan w:val="2"/>
            <w:noWrap w:val="0"/>
            <w:vAlign w:val="center"/>
          </w:tcPr>
          <w:p>
            <w:pPr>
              <w:pageBreakBefore w:val="0"/>
              <w:tabs>
                <w:tab w:val="left" w:pos="-48"/>
                <w:tab w:val="left" w:pos="4320"/>
              </w:tabs>
              <w:kinsoku/>
              <w:wordWrap/>
              <w:overflowPunct/>
              <w:topLinePunct w:val="0"/>
              <w:bidi w:val="0"/>
              <w:spacing w:beforeAutospacing="0" w:afterAutospacing="0" w:line="480" w:lineRule="exact"/>
              <w:ind w:left="0" w:leftChars="0" w:right="0" w:rightChars="0" w:hanging="48"/>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原值：</w:t>
            </w:r>
          </w:p>
          <w:p>
            <w:pPr>
              <w:pageBreakBefore w:val="0"/>
              <w:tabs>
                <w:tab w:val="left" w:pos="-48"/>
                <w:tab w:val="left" w:pos="4320"/>
              </w:tabs>
              <w:kinsoku/>
              <w:wordWrap/>
              <w:overflowPunct/>
              <w:topLinePunct w:val="0"/>
              <w:bidi w:val="0"/>
              <w:spacing w:beforeAutospacing="0" w:afterAutospacing="0" w:line="480" w:lineRule="exact"/>
              <w:ind w:left="0" w:leftChars="0" w:right="0" w:rightChars="0" w:hanging="48"/>
              <w:jc w:val="right"/>
              <w:rPr>
                <w:rFonts w:hint="eastAsia" w:ascii="方正仿宋_GB2312" w:hAnsi="方正仿宋_GB2312" w:eastAsia="方正仿宋_GB2312" w:cs="方正仿宋_GB2312"/>
                <w:color w:val="auto"/>
                <w:sz w:val="24"/>
                <w:highlight w:val="none"/>
              </w:rPr>
            </w:pPr>
          </w:p>
          <w:p>
            <w:pPr>
              <w:pageBreakBefore w:val="0"/>
              <w:tabs>
                <w:tab w:val="left" w:pos="-48"/>
                <w:tab w:val="left" w:pos="4320"/>
              </w:tabs>
              <w:kinsoku/>
              <w:wordWrap/>
              <w:overflowPunct/>
              <w:topLinePunct w:val="0"/>
              <w:bidi w:val="0"/>
              <w:spacing w:beforeAutospacing="0" w:afterAutospacing="0" w:line="480" w:lineRule="exact"/>
              <w:ind w:left="0" w:leftChars="0" w:right="0" w:rightChars="0" w:hanging="48"/>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净值：</w:t>
            </w:r>
          </w:p>
          <w:p>
            <w:pPr>
              <w:pageBreakBefore w:val="0"/>
              <w:tabs>
                <w:tab w:val="left" w:pos="-48"/>
                <w:tab w:val="left" w:pos="4320"/>
              </w:tabs>
              <w:kinsoku/>
              <w:wordWrap/>
              <w:overflowPunct/>
              <w:topLinePunct w:val="0"/>
              <w:bidi w:val="0"/>
              <w:spacing w:beforeAutospacing="0" w:afterAutospacing="0" w:line="480" w:lineRule="exact"/>
              <w:ind w:left="0" w:leftChars="0" w:right="0" w:rightChars="0" w:hanging="48"/>
              <w:jc w:val="right"/>
              <w:rPr>
                <w:rFonts w:hint="eastAsia" w:ascii="方正仿宋_GB2312" w:hAnsi="方正仿宋_GB2312" w:eastAsia="方正仿宋_GB2312" w:cs="方正仿宋_GB2312"/>
                <w:color w:val="auto"/>
                <w:sz w:val="24"/>
                <w:highlight w:val="none"/>
              </w:rPr>
            </w:pPr>
          </w:p>
        </w:tc>
        <w:tc>
          <w:tcPr>
            <w:tcW w:w="567" w:type="dxa"/>
            <w:vMerge w:val="continue"/>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4"/>
                <w:highlight w:val="none"/>
              </w:rPr>
            </w:pPr>
          </w:p>
        </w:tc>
        <w:tc>
          <w:tcPr>
            <w:tcW w:w="946" w:type="dxa"/>
            <w:vMerge w:val="continue"/>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auto"/>
                <w:sz w:val="24"/>
                <w:highlight w:val="none"/>
              </w:rPr>
            </w:pPr>
          </w:p>
        </w:tc>
        <w:tc>
          <w:tcPr>
            <w:tcW w:w="4142" w:type="dxa"/>
            <w:gridSpan w:val="5"/>
            <w:tcBorders>
              <w:right w:val="double" w:color="auto" w:sz="4" w:space="0"/>
            </w:tcBorders>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pPr>
              <w:pageBreakBefore w:val="0"/>
              <w:tabs>
                <w:tab w:val="left" w:pos="4320"/>
              </w:tabs>
              <w:kinsoku/>
              <w:wordWrap/>
              <w:overflowPunct/>
              <w:topLinePunct w:val="0"/>
              <w:bidi w:val="0"/>
              <w:spacing w:beforeAutospacing="0" w:afterAutospacing="0" w:line="480" w:lineRule="exact"/>
              <w:ind w:left="266" w:leftChars="0" w:right="0" w:rightChars="0" w:hanging="266" w:hangingChars="111"/>
              <w:rPr>
                <w:rFonts w:hint="eastAsia" w:ascii="方正仿宋_GB2312" w:hAnsi="方正仿宋_GB2312" w:eastAsia="方正仿宋_GB2312" w:cs="方正仿宋_GB2312"/>
                <w:color w:val="auto"/>
                <w:sz w:val="24"/>
                <w:highlight w:val="none"/>
              </w:rPr>
            </w:pPr>
          </w:p>
        </w:tc>
        <w:tc>
          <w:tcPr>
            <w:tcW w:w="1276" w:type="dxa"/>
            <w:gridSpan w:val="2"/>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占地面积</w:t>
            </w:r>
          </w:p>
        </w:tc>
        <w:tc>
          <w:tcPr>
            <w:tcW w:w="1417" w:type="dxa"/>
            <w:gridSpan w:val="2"/>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jc w:val="right"/>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M</w:t>
            </w:r>
            <w:r>
              <w:rPr>
                <w:rFonts w:hint="eastAsia" w:ascii="方正仿宋_GB2312" w:hAnsi="方正仿宋_GB2312" w:eastAsia="方正仿宋_GB2312" w:cs="方正仿宋_GB2312"/>
                <w:color w:val="auto"/>
                <w:sz w:val="24"/>
                <w:highlight w:val="none"/>
                <w:vertAlign w:val="superscript"/>
              </w:rPr>
              <w:t>2</w:t>
            </w:r>
          </w:p>
        </w:tc>
        <w:tc>
          <w:tcPr>
            <w:tcW w:w="567" w:type="dxa"/>
            <w:vMerge w:val="continue"/>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4"/>
                <w:highlight w:val="none"/>
              </w:rPr>
            </w:pPr>
          </w:p>
        </w:tc>
        <w:tc>
          <w:tcPr>
            <w:tcW w:w="946" w:type="dxa"/>
            <w:vMerge w:val="continue"/>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auto"/>
                <w:sz w:val="24"/>
                <w:highlight w:val="none"/>
              </w:rPr>
            </w:pPr>
          </w:p>
        </w:tc>
        <w:tc>
          <w:tcPr>
            <w:tcW w:w="4142" w:type="dxa"/>
            <w:gridSpan w:val="5"/>
            <w:tcBorders>
              <w:right w:val="double" w:color="auto" w:sz="4" w:space="0"/>
            </w:tcBorders>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pPr>
              <w:pageBreakBefore w:val="0"/>
              <w:tabs>
                <w:tab w:val="left" w:pos="4320"/>
              </w:tabs>
              <w:kinsoku/>
              <w:wordWrap/>
              <w:overflowPunct/>
              <w:topLinePunct w:val="0"/>
              <w:bidi w:val="0"/>
              <w:spacing w:beforeAutospacing="0" w:afterAutospacing="0" w:line="480" w:lineRule="exact"/>
              <w:ind w:left="266" w:leftChars="0" w:right="0" w:rightChars="0" w:hanging="266" w:hangingChars="111"/>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本次</w:t>
            </w:r>
          </w:p>
          <w:p>
            <w:pPr>
              <w:pageBreakBefore w:val="0"/>
              <w:tabs>
                <w:tab w:val="left" w:pos="4320"/>
              </w:tabs>
              <w:kinsoku/>
              <w:wordWrap/>
              <w:overflowPunct/>
              <w:topLinePunct w:val="0"/>
              <w:bidi w:val="0"/>
              <w:spacing w:beforeAutospacing="0" w:afterAutospacing="0" w:line="480" w:lineRule="exact"/>
              <w:ind w:left="266" w:leftChars="0" w:right="0" w:rightChars="0" w:hanging="266" w:hangingChars="111"/>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投标</w:t>
            </w:r>
          </w:p>
          <w:p>
            <w:pPr>
              <w:pageBreakBefore w:val="0"/>
              <w:tabs>
                <w:tab w:val="left" w:pos="4320"/>
              </w:tabs>
              <w:kinsoku/>
              <w:wordWrap/>
              <w:overflowPunct/>
              <w:topLinePunct w:val="0"/>
              <w:bidi w:val="0"/>
              <w:spacing w:beforeAutospacing="0" w:afterAutospacing="0" w:line="480" w:lineRule="exact"/>
              <w:ind w:left="266" w:leftChars="0" w:right="0" w:rightChars="0" w:hanging="266" w:hangingChars="111"/>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产品</w:t>
            </w:r>
          </w:p>
          <w:p>
            <w:pPr>
              <w:pageBreakBefore w:val="0"/>
              <w:tabs>
                <w:tab w:val="left" w:pos="4320"/>
              </w:tabs>
              <w:kinsoku/>
              <w:wordWrap/>
              <w:overflowPunct/>
              <w:topLinePunct w:val="0"/>
              <w:bidi w:val="0"/>
              <w:spacing w:beforeAutospacing="0" w:afterAutospacing="0" w:line="480" w:lineRule="exact"/>
              <w:ind w:left="266" w:leftChars="0" w:right="0" w:rightChars="0" w:hanging="266" w:hangingChars="111"/>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情况</w:t>
            </w:r>
          </w:p>
        </w:tc>
        <w:tc>
          <w:tcPr>
            <w:tcW w:w="1643" w:type="dxa"/>
            <w:gridSpan w:val="3"/>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本次投标</w:t>
            </w:r>
          </w:p>
          <w:p>
            <w:pPr>
              <w:pageBreakBefore w:val="0"/>
              <w:tabs>
                <w:tab w:val="left" w:pos="4320"/>
              </w:tabs>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产品名称</w:t>
            </w:r>
          </w:p>
        </w:tc>
        <w:tc>
          <w:tcPr>
            <w:tcW w:w="1617" w:type="dxa"/>
            <w:gridSpan w:val="2"/>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型    号</w:t>
            </w:r>
          </w:p>
        </w:tc>
        <w:tc>
          <w:tcPr>
            <w:tcW w:w="946" w:type="dxa"/>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上年</w:t>
            </w:r>
          </w:p>
          <w:p>
            <w:pPr>
              <w:pageBreakBefore w:val="0"/>
              <w:tabs>
                <w:tab w:val="left" w:pos="4320"/>
              </w:tabs>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产销量</w:t>
            </w:r>
          </w:p>
        </w:tc>
        <w:tc>
          <w:tcPr>
            <w:tcW w:w="1263" w:type="dxa"/>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产品技术</w:t>
            </w:r>
          </w:p>
          <w:p>
            <w:pPr>
              <w:pageBreakBefore w:val="0"/>
              <w:tabs>
                <w:tab w:val="left" w:pos="4320"/>
              </w:tabs>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先进水平</w:t>
            </w:r>
          </w:p>
        </w:tc>
        <w:tc>
          <w:tcPr>
            <w:tcW w:w="1273" w:type="dxa"/>
            <w:gridSpan w:val="2"/>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曾获何级</w:t>
            </w:r>
          </w:p>
          <w:p>
            <w:pPr>
              <w:pageBreakBefore w:val="0"/>
              <w:tabs>
                <w:tab w:val="left" w:pos="4320"/>
              </w:tabs>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何种奖励</w:t>
            </w:r>
          </w:p>
        </w:tc>
        <w:tc>
          <w:tcPr>
            <w:tcW w:w="1606" w:type="dxa"/>
            <w:gridSpan w:val="2"/>
            <w:tcBorders>
              <w:right w:val="double" w:color="auto" w:sz="4" w:space="0"/>
            </w:tcBorders>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主要用户</w:t>
            </w:r>
          </w:p>
          <w:p>
            <w:pPr>
              <w:pageBreakBefore w:val="0"/>
              <w:tabs>
                <w:tab w:val="left" w:pos="4320"/>
              </w:tabs>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4"/>
                <w:highlight w:val="none"/>
              </w:rPr>
            </w:pPr>
          </w:p>
        </w:tc>
        <w:tc>
          <w:tcPr>
            <w:tcW w:w="1643" w:type="dxa"/>
            <w:gridSpan w:val="3"/>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4"/>
                <w:highlight w:val="none"/>
              </w:rPr>
            </w:pPr>
          </w:p>
        </w:tc>
        <w:tc>
          <w:tcPr>
            <w:tcW w:w="1617" w:type="dxa"/>
            <w:gridSpan w:val="2"/>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4"/>
                <w:highlight w:val="none"/>
              </w:rPr>
            </w:pPr>
          </w:p>
        </w:tc>
        <w:tc>
          <w:tcPr>
            <w:tcW w:w="946" w:type="dxa"/>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4"/>
                <w:highlight w:val="none"/>
              </w:rPr>
            </w:pPr>
          </w:p>
        </w:tc>
        <w:tc>
          <w:tcPr>
            <w:tcW w:w="1263" w:type="dxa"/>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4"/>
                <w:highlight w:val="none"/>
              </w:rPr>
            </w:pPr>
          </w:p>
        </w:tc>
        <w:tc>
          <w:tcPr>
            <w:tcW w:w="1273" w:type="dxa"/>
            <w:gridSpan w:val="2"/>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4"/>
                <w:highlight w:val="none"/>
              </w:rPr>
            </w:pPr>
          </w:p>
        </w:tc>
        <w:tc>
          <w:tcPr>
            <w:tcW w:w="1606" w:type="dxa"/>
            <w:gridSpan w:val="2"/>
            <w:tcBorders>
              <w:right w:val="double" w:color="auto" w:sz="4" w:space="0"/>
            </w:tcBorders>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4"/>
                <w:highlight w:val="none"/>
              </w:rPr>
            </w:pPr>
          </w:p>
        </w:tc>
        <w:tc>
          <w:tcPr>
            <w:tcW w:w="1643" w:type="dxa"/>
            <w:gridSpan w:val="3"/>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4"/>
                <w:highlight w:val="none"/>
              </w:rPr>
            </w:pPr>
          </w:p>
        </w:tc>
        <w:tc>
          <w:tcPr>
            <w:tcW w:w="1617" w:type="dxa"/>
            <w:gridSpan w:val="2"/>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4"/>
                <w:highlight w:val="none"/>
              </w:rPr>
            </w:pPr>
          </w:p>
        </w:tc>
        <w:tc>
          <w:tcPr>
            <w:tcW w:w="946" w:type="dxa"/>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4"/>
                <w:highlight w:val="none"/>
              </w:rPr>
            </w:pPr>
          </w:p>
        </w:tc>
        <w:tc>
          <w:tcPr>
            <w:tcW w:w="1263" w:type="dxa"/>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4"/>
                <w:highlight w:val="none"/>
              </w:rPr>
            </w:pPr>
          </w:p>
        </w:tc>
        <w:tc>
          <w:tcPr>
            <w:tcW w:w="1273" w:type="dxa"/>
            <w:gridSpan w:val="2"/>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4"/>
                <w:highlight w:val="none"/>
              </w:rPr>
            </w:pPr>
          </w:p>
        </w:tc>
        <w:tc>
          <w:tcPr>
            <w:tcW w:w="1606" w:type="dxa"/>
            <w:gridSpan w:val="2"/>
            <w:tcBorders>
              <w:right w:val="double" w:color="auto" w:sz="4" w:space="0"/>
            </w:tcBorders>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4"/>
                <w:highlight w:val="none"/>
              </w:rPr>
            </w:pPr>
          </w:p>
        </w:tc>
        <w:tc>
          <w:tcPr>
            <w:tcW w:w="1643" w:type="dxa"/>
            <w:gridSpan w:val="3"/>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4"/>
                <w:highlight w:val="none"/>
              </w:rPr>
            </w:pPr>
          </w:p>
        </w:tc>
        <w:tc>
          <w:tcPr>
            <w:tcW w:w="1617" w:type="dxa"/>
            <w:gridSpan w:val="2"/>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4"/>
                <w:highlight w:val="none"/>
              </w:rPr>
            </w:pPr>
          </w:p>
        </w:tc>
        <w:tc>
          <w:tcPr>
            <w:tcW w:w="946" w:type="dxa"/>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4"/>
                <w:highlight w:val="none"/>
              </w:rPr>
            </w:pPr>
          </w:p>
        </w:tc>
        <w:tc>
          <w:tcPr>
            <w:tcW w:w="1263" w:type="dxa"/>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4"/>
                <w:highlight w:val="none"/>
              </w:rPr>
            </w:pPr>
          </w:p>
        </w:tc>
        <w:tc>
          <w:tcPr>
            <w:tcW w:w="1273" w:type="dxa"/>
            <w:gridSpan w:val="2"/>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4"/>
                <w:highlight w:val="none"/>
              </w:rPr>
            </w:pPr>
          </w:p>
        </w:tc>
        <w:tc>
          <w:tcPr>
            <w:tcW w:w="1606" w:type="dxa"/>
            <w:gridSpan w:val="2"/>
            <w:tcBorders>
              <w:right w:val="double" w:color="auto" w:sz="4" w:space="0"/>
            </w:tcBorders>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4"/>
                <w:highlight w:val="none"/>
              </w:rPr>
            </w:pPr>
          </w:p>
        </w:tc>
        <w:tc>
          <w:tcPr>
            <w:tcW w:w="1643" w:type="dxa"/>
            <w:gridSpan w:val="3"/>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4"/>
                <w:highlight w:val="none"/>
              </w:rPr>
            </w:pPr>
          </w:p>
        </w:tc>
        <w:tc>
          <w:tcPr>
            <w:tcW w:w="1617" w:type="dxa"/>
            <w:gridSpan w:val="2"/>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4"/>
                <w:highlight w:val="none"/>
              </w:rPr>
            </w:pPr>
          </w:p>
        </w:tc>
        <w:tc>
          <w:tcPr>
            <w:tcW w:w="946" w:type="dxa"/>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4"/>
                <w:highlight w:val="none"/>
              </w:rPr>
            </w:pPr>
          </w:p>
        </w:tc>
        <w:tc>
          <w:tcPr>
            <w:tcW w:w="1263" w:type="dxa"/>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4"/>
                <w:highlight w:val="none"/>
              </w:rPr>
            </w:pPr>
          </w:p>
        </w:tc>
        <w:tc>
          <w:tcPr>
            <w:tcW w:w="1273" w:type="dxa"/>
            <w:gridSpan w:val="2"/>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4"/>
                <w:highlight w:val="none"/>
              </w:rPr>
            </w:pPr>
          </w:p>
        </w:tc>
        <w:tc>
          <w:tcPr>
            <w:tcW w:w="1606" w:type="dxa"/>
            <w:gridSpan w:val="2"/>
            <w:tcBorders>
              <w:right w:val="double" w:color="auto" w:sz="4" w:space="0"/>
            </w:tcBorders>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其它</w:t>
            </w:r>
          </w:p>
        </w:tc>
        <w:tc>
          <w:tcPr>
            <w:tcW w:w="4206" w:type="dxa"/>
            <w:gridSpan w:val="6"/>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近3年完成及正在执行的合同中发生的由于供应商违约或部分违约而引起诉讼和受到索赔的案件具体情况及结果（须如实填写，若对此进行隐瞒，尔后又被采购人或采购</w:t>
            </w:r>
            <w:r>
              <w:rPr>
                <w:rFonts w:hint="eastAsia" w:ascii="方正仿宋_GB2312" w:hAnsi="方正仿宋_GB2312" w:eastAsia="方正仿宋_GB2312" w:cs="方正仿宋_GB2312"/>
                <w:color w:val="auto"/>
                <w:sz w:val="24"/>
                <w:highlight w:val="none"/>
                <w:lang w:val="en-US" w:eastAsia="zh-CN"/>
              </w:rPr>
              <w:t>单位</w:t>
            </w:r>
            <w:r>
              <w:rPr>
                <w:rFonts w:hint="eastAsia" w:ascii="方正仿宋_GB2312" w:hAnsi="方正仿宋_GB2312" w:eastAsia="方正仿宋_GB2312" w:cs="方正仿宋_GB2312"/>
                <w:color w:val="auto"/>
                <w:sz w:val="24"/>
                <w:highlight w:val="none"/>
              </w:rPr>
              <w:t>发现，或被它人举证成立，其</w:t>
            </w:r>
            <w:r>
              <w:rPr>
                <w:rFonts w:hint="eastAsia" w:ascii="方正仿宋_GB2312" w:hAnsi="方正仿宋_GB2312" w:eastAsia="方正仿宋_GB2312" w:cs="方正仿宋_GB2312"/>
                <w:color w:val="auto"/>
                <w:sz w:val="24"/>
                <w:highlight w:val="none"/>
                <w:lang w:eastAsia="zh-CN"/>
              </w:rPr>
              <w:t>比选</w:t>
            </w:r>
            <w:r>
              <w:rPr>
                <w:rFonts w:hint="eastAsia" w:ascii="方正仿宋_GB2312" w:hAnsi="方正仿宋_GB2312" w:eastAsia="方正仿宋_GB2312" w:cs="方正仿宋_GB2312"/>
                <w:color w:val="auto"/>
                <w:sz w:val="24"/>
                <w:highlight w:val="none"/>
              </w:rPr>
              <w:t>资格将被取消）。</w:t>
            </w:r>
          </w:p>
        </w:tc>
        <w:tc>
          <w:tcPr>
            <w:tcW w:w="4142" w:type="dxa"/>
            <w:gridSpan w:val="5"/>
            <w:tcBorders>
              <w:right w:val="double" w:color="auto" w:sz="4" w:space="0"/>
            </w:tcBorders>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atLeast"/>
        </w:trPr>
        <w:tc>
          <w:tcPr>
            <w:tcW w:w="817" w:type="dxa"/>
            <w:vMerge w:val="continue"/>
            <w:tcBorders>
              <w:left w:val="double" w:color="auto" w:sz="4" w:space="0"/>
              <w:bottom w:val="double" w:color="auto" w:sz="4" w:space="0"/>
            </w:tcBorders>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4"/>
                <w:highlight w:val="none"/>
              </w:rPr>
            </w:pPr>
          </w:p>
        </w:tc>
        <w:tc>
          <w:tcPr>
            <w:tcW w:w="4206" w:type="dxa"/>
            <w:gridSpan w:val="6"/>
            <w:tcBorders>
              <w:bottom w:val="double" w:color="auto" w:sz="4" w:space="0"/>
            </w:tcBorders>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4"/>
                <w:highlight w:val="none"/>
              </w:rPr>
            </w:pPr>
          </w:p>
        </w:tc>
        <w:tc>
          <w:tcPr>
            <w:tcW w:w="4142" w:type="dxa"/>
            <w:gridSpan w:val="5"/>
            <w:tcBorders>
              <w:bottom w:val="double" w:color="auto" w:sz="4" w:space="0"/>
              <w:right w:val="double" w:color="auto" w:sz="4" w:space="0"/>
            </w:tcBorders>
            <w:noWrap w:val="0"/>
            <w:vAlign w:val="center"/>
          </w:tcPr>
          <w:p>
            <w:pPr>
              <w:pageBreakBefore w:val="0"/>
              <w:tabs>
                <w:tab w:val="left" w:pos="4320"/>
              </w:tabs>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4"/>
                <w:highlight w:val="none"/>
              </w:rPr>
            </w:pPr>
          </w:p>
        </w:tc>
      </w:tr>
    </w:tbl>
    <w:p>
      <w:pPr>
        <w:pageBreakBefore w:val="0"/>
        <w:kinsoku/>
        <w:wordWrap/>
        <w:overflowPunct/>
        <w:topLinePunct w:val="0"/>
        <w:bidi w:val="0"/>
        <w:snapToGrid w:val="0"/>
        <w:spacing w:beforeAutospacing="0" w:afterAutospacing="0" w:line="480" w:lineRule="exact"/>
        <w:ind w:left="0" w:leftChars="0" w:right="0" w:rightChars="0"/>
        <w:contextualSpacing/>
        <w:rPr>
          <w:rFonts w:hint="eastAsia" w:ascii="方正仿宋_GB2312" w:hAnsi="方正仿宋_GB2312" w:eastAsia="方正仿宋_GB2312" w:cs="方正仿宋_GB2312"/>
          <w:color w:val="auto"/>
          <w:kern w:val="0"/>
          <w:sz w:val="32"/>
          <w:szCs w:val="32"/>
          <w:highlight w:val="none"/>
        </w:rPr>
      </w:pPr>
      <w:r>
        <w:rPr>
          <w:rFonts w:hint="eastAsia" w:ascii="方正仿宋_GB2312" w:hAnsi="方正仿宋_GB2312" w:eastAsia="方正仿宋_GB2312" w:cs="方正仿宋_GB2312"/>
          <w:color w:val="auto"/>
          <w:kern w:val="0"/>
          <w:sz w:val="32"/>
          <w:szCs w:val="32"/>
          <w:highlight w:val="none"/>
        </w:rPr>
        <w:t>附件5</w:t>
      </w:r>
    </w:p>
    <w:p>
      <w:pPr>
        <w:pageBreakBefore w:val="0"/>
        <w:kinsoku/>
        <w:wordWrap/>
        <w:overflowPunct/>
        <w:topLinePunct w:val="0"/>
        <w:bidi w:val="0"/>
        <w:snapToGrid w:val="0"/>
        <w:spacing w:beforeAutospacing="0" w:afterAutospacing="0" w:line="480" w:lineRule="exact"/>
        <w:ind w:left="0" w:leftChars="0" w:right="0" w:rightChars="0"/>
        <w:contextualSpacing/>
        <w:jc w:val="center"/>
        <w:rPr>
          <w:rFonts w:hint="eastAsia" w:ascii="方正仿宋_GB2312" w:hAnsi="方正仿宋_GB2312" w:eastAsia="方正仿宋_GB2312" w:cs="方正仿宋_GB2312"/>
          <w:b/>
          <w:color w:val="auto"/>
          <w:sz w:val="32"/>
          <w:szCs w:val="32"/>
          <w:highlight w:val="none"/>
        </w:rPr>
      </w:pPr>
      <w:r>
        <w:rPr>
          <w:rFonts w:hint="eastAsia" w:ascii="方正仿宋_GB2312" w:hAnsi="方正仿宋_GB2312" w:eastAsia="方正仿宋_GB2312" w:cs="方正仿宋_GB2312"/>
          <w:b/>
          <w:color w:val="auto"/>
          <w:sz w:val="32"/>
          <w:szCs w:val="32"/>
          <w:highlight w:val="none"/>
        </w:rPr>
        <w:t>商务部分正负偏离表</w:t>
      </w:r>
    </w:p>
    <w:p>
      <w:pPr>
        <w:pageBreakBefore w:val="0"/>
        <w:kinsoku/>
        <w:wordWrap/>
        <w:overflowPunct/>
        <w:topLinePunct w:val="0"/>
        <w:bidi w:val="0"/>
        <w:spacing w:beforeAutospacing="0" w:afterAutospacing="0" w:line="480" w:lineRule="exact"/>
        <w:ind w:left="0" w:leftChars="0" w:right="0" w:rightChars="0" w:firstLine="560" w:firstLineChars="20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（由供应商据实填写，表格不够自行添加）</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23"/>
        <w:gridCol w:w="2244"/>
        <w:gridCol w:w="1960"/>
        <w:gridCol w:w="2529"/>
        <w:gridCol w:w="13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pPr>
              <w:pageBreakBefore w:val="0"/>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pPr>
              <w:pageBreakBefore w:val="0"/>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pPr>
              <w:pageBreakBefore w:val="0"/>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lang w:eastAsia="zh-CN"/>
              </w:rPr>
              <w:t>比选</w:t>
            </w:r>
            <w:r>
              <w:rPr>
                <w:rFonts w:hint="eastAsia" w:ascii="方正仿宋_GB2312" w:hAnsi="方正仿宋_GB2312" w:eastAsia="方正仿宋_GB2312" w:cs="方正仿宋_GB2312"/>
                <w:color w:val="auto"/>
                <w:sz w:val="24"/>
                <w:highlight w:val="none"/>
              </w:rPr>
              <w:t>文件要求的商务条款</w:t>
            </w:r>
          </w:p>
        </w:tc>
        <w:tc>
          <w:tcPr>
            <w:tcW w:w="1413" w:type="pct"/>
            <w:tcBorders>
              <w:top w:val="single" w:color="auto" w:sz="12" w:space="0"/>
              <w:left w:val="single" w:color="auto" w:sz="6" w:space="0"/>
              <w:bottom w:val="single" w:color="auto" w:sz="6" w:space="0"/>
              <w:right w:val="single" w:color="auto" w:sz="6" w:space="0"/>
            </w:tcBorders>
            <w:noWrap w:val="0"/>
            <w:vAlign w:val="center"/>
          </w:tcPr>
          <w:p>
            <w:pPr>
              <w:pageBreakBefore w:val="0"/>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pPr>
              <w:pageBreakBefore w:val="0"/>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auto"/>
                <w:sz w:val="24"/>
                <w:highlight w:val="none"/>
              </w:rPr>
            </w:pPr>
          </w:p>
          <w:p>
            <w:pPr>
              <w:pageBreakBefore w:val="0"/>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pPr>
              <w:pageBreakBefore w:val="0"/>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bidi w:val="0"/>
              <w:spacing w:beforeAutospacing="0" w:afterAutospacing="0" w:line="480" w:lineRule="exact"/>
              <w:ind w:left="0" w:leftChars="0" w:right="0" w:rightChars="0"/>
              <w:jc w:val="left"/>
              <w:rPr>
                <w:rFonts w:hint="eastAsia" w:ascii="方正仿宋_GB2312" w:hAnsi="方正仿宋_GB2312" w:eastAsia="方正仿宋_GB2312" w:cs="方正仿宋_GB2312"/>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bidi w:val="0"/>
              <w:spacing w:beforeAutospacing="0" w:afterAutospacing="0" w:line="480" w:lineRule="exact"/>
              <w:ind w:left="0" w:leftChars="0" w:right="0" w:rightChars="0"/>
              <w:jc w:val="left"/>
              <w:rPr>
                <w:rFonts w:hint="eastAsia" w:ascii="方正仿宋_GB2312" w:hAnsi="方正仿宋_GB2312" w:eastAsia="方正仿宋_GB2312" w:cs="方正仿宋_GB2312"/>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bidi w:val="0"/>
              <w:spacing w:beforeAutospacing="0" w:afterAutospacing="0" w:line="480" w:lineRule="exact"/>
              <w:ind w:left="0" w:leftChars="0" w:right="0" w:rightChars="0"/>
              <w:jc w:val="left"/>
              <w:rPr>
                <w:rFonts w:hint="eastAsia" w:ascii="方正仿宋_GB2312" w:hAnsi="方正仿宋_GB2312" w:eastAsia="方正仿宋_GB2312" w:cs="方正仿宋_GB2312"/>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pPr>
              <w:pageBreakBefore w:val="0"/>
              <w:kinsoku/>
              <w:wordWrap/>
              <w:overflowPunct/>
              <w:topLinePunct w:val="0"/>
              <w:bidi w:val="0"/>
              <w:spacing w:beforeAutospacing="0" w:afterAutospacing="0" w:line="480" w:lineRule="exact"/>
              <w:ind w:left="0" w:leftChars="0" w:right="0" w:rightChars="0"/>
              <w:jc w:val="left"/>
              <w:rPr>
                <w:rFonts w:hint="eastAsia" w:ascii="方正仿宋_GB2312" w:hAnsi="方正仿宋_GB2312" w:eastAsia="方正仿宋_GB2312" w:cs="方正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pPr>
              <w:pageBreakBefore w:val="0"/>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bidi w:val="0"/>
              <w:spacing w:beforeAutospacing="0" w:afterAutospacing="0" w:line="480" w:lineRule="exact"/>
              <w:ind w:left="0" w:leftChars="0" w:right="0" w:rightChars="0"/>
              <w:jc w:val="left"/>
              <w:rPr>
                <w:rFonts w:hint="eastAsia" w:ascii="方正仿宋_GB2312" w:hAnsi="方正仿宋_GB2312" w:eastAsia="方正仿宋_GB2312" w:cs="方正仿宋_GB2312"/>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bidi w:val="0"/>
              <w:spacing w:beforeAutospacing="0" w:afterAutospacing="0" w:line="480" w:lineRule="exact"/>
              <w:ind w:left="0" w:leftChars="0" w:right="0" w:rightChars="0"/>
              <w:jc w:val="left"/>
              <w:rPr>
                <w:rFonts w:hint="eastAsia" w:ascii="方正仿宋_GB2312" w:hAnsi="方正仿宋_GB2312" w:eastAsia="方正仿宋_GB2312" w:cs="方正仿宋_GB2312"/>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bidi w:val="0"/>
              <w:spacing w:beforeAutospacing="0" w:afterAutospacing="0" w:line="480" w:lineRule="exact"/>
              <w:ind w:left="0" w:leftChars="0" w:right="0" w:rightChars="0"/>
              <w:jc w:val="left"/>
              <w:rPr>
                <w:rFonts w:hint="eastAsia" w:ascii="方正仿宋_GB2312" w:hAnsi="方正仿宋_GB2312" w:eastAsia="方正仿宋_GB2312" w:cs="方正仿宋_GB2312"/>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pPr>
              <w:pageBreakBefore w:val="0"/>
              <w:kinsoku/>
              <w:wordWrap/>
              <w:overflowPunct/>
              <w:topLinePunct w:val="0"/>
              <w:bidi w:val="0"/>
              <w:spacing w:beforeAutospacing="0" w:afterAutospacing="0" w:line="480" w:lineRule="exact"/>
              <w:ind w:left="0" w:leftChars="0" w:right="0" w:rightChars="0"/>
              <w:jc w:val="left"/>
              <w:rPr>
                <w:rFonts w:hint="eastAsia" w:ascii="方正仿宋_GB2312" w:hAnsi="方正仿宋_GB2312" w:eastAsia="方正仿宋_GB2312" w:cs="方正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pPr>
              <w:pageBreakBefore w:val="0"/>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bidi w:val="0"/>
              <w:spacing w:beforeAutospacing="0" w:afterAutospacing="0" w:line="480" w:lineRule="exact"/>
              <w:ind w:left="0" w:leftChars="0" w:right="0" w:rightChars="0"/>
              <w:jc w:val="left"/>
              <w:rPr>
                <w:rFonts w:hint="eastAsia" w:ascii="方正仿宋_GB2312" w:hAnsi="方正仿宋_GB2312" w:eastAsia="方正仿宋_GB2312" w:cs="方正仿宋_GB2312"/>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bidi w:val="0"/>
              <w:spacing w:beforeAutospacing="0" w:afterAutospacing="0" w:line="480" w:lineRule="exact"/>
              <w:ind w:left="0" w:leftChars="0" w:right="0" w:rightChars="0"/>
              <w:jc w:val="left"/>
              <w:rPr>
                <w:rFonts w:hint="eastAsia" w:ascii="方正仿宋_GB2312" w:hAnsi="方正仿宋_GB2312" w:eastAsia="方正仿宋_GB2312" w:cs="方正仿宋_GB2312"/>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bidi w:val="0"/>
              <w:spacing w:beforeAutospacing="0" w:afterAutospacing="0" w:line="480" w:lineRule="exact"/>
              <w:ind w:left="0" w:leftChars="0" w:right="0" w:rightChars="0"/>
              <w:jc w:val="left"/>
              <w:rPr>
                <w:rFonts w:hint="eastAsia" w:ascii="方正仿宋_GB2312" w:hAnsi="方正仿宋_GB2312" w:eastAsia="方正仿宋_GB2312" w:cs="方正仿宋_GB2312"/>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pPr>
              <w:pageBreakBefore w:val="0"/>
              <w:kinsoku/>
              <w:wordWrap/>
              <w:overflowPunct/>
              <w:topLinePunct w:val="0"/>
              <w:bidi w:val="0"/>
              <w:spacing w:beforeAutospacing="0" w:afterAutospacing="0" w:line="480" w:lineRule="exact"/>
              <w:ind w:left="0" w:leftChars="0" w:right="0" w:rightChars="0"/>
              <w:jc w:val="left"/>
              <w:rPr>
                <w:rFonts w:hint="eastAsia" w:ascii="方正仿宋_GB2312" w:hAnsi="方正仿宋_GB2312" w:eastAsia="方正仿宋_GB2312" w:cs="方正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pPr>
              <w:pageBreakBefore w:val="0"/>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bidi w:val="0"/>
              <w:spacing w:beforeAutospacing="0" w:afterAutospacing="0" w:line="480" w:lineRule="exact"/>
              <w:ind w:left="0" w:leftChars="0" w:right="0" w:rightChars="0"/>
              <w:jc w:val="left"/>
              <w:rPr>
                <w:rFonts w:hint="eastAsia" w:ascii="方正仿宋_GB2312" w:hAnsi="方正仿宋_GB2312" w:eastAsia="方正仿宋_GB2312" w:cs="方正仿宋_GB2312"/>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bidi w:val="0"/>
              <w:spacing w:beforeAutospacing="0" w:afterAutospacing="0" w:line="480" w:lineRule="exact"/>
              <w:ind w:left="0" w:leftChars="0" w:right="0" w:rightChars="0"/>
              <w:jc w:val="left"/>
              <w:rPr>
                <w:rFonts w:hint="eastAsia" w:ascii="方正仿宋_GB2312" w:hAnsi="方正仿宋_GB2312" w:eastAsia="方正仿宋_GB2312" w:cs="方正仿宋_GB2312"/>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bidi w:val="0"/>
              <w:spacing w:beforeAutospacing="0" w:afterAutospacing="0" w:line="480" w:lineRule="exact"/>
              <w:ind w:left="0" w:leftChars="0" w:right="0" w:rightChars="0"/>
              <w:jc w:val="left"/>
              <w:rPr>
                <w:rFonts w:hint="eastAsia" w:ascii="方正仿宋_GB2312" w:hAnsi="方正仿宋_GB2312" w:eastAsia="方正仿宋_GB2312" w:cs="方正仿宋_GB2312"/>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pPr>
              <w:pageBreakBefore w:val="0"/>
              <w:kinsoku/>
              <w:wordWrap/>
              <w:overflowPunct/>
              <w:topLinePunct w:val="0"/>
              <w:bidi w:val="0"/>
              <w:spacing w:beforeAutospacing="0" w:afterAutospacing="0" w:line="480" w:lineRule="exact"/>
              <w:ind w:left="0" w:leftChars="0" w:right="0" w:rightChars="0"/>
              <w:jc w:val="left"/>
              <w:rPr>
                <w:rFonts w:hint="eastAsia" w:ascii="方正仿宋_GB2312" w:hAnsi="方正仿宋_GB2312" w:eastAsia="方正仿宋_GB2312" w:cs="方正仿宋_GB2312"/>
                <w:color w:val="auto"/>
                <w:sz w:val="24"/>
                <w:highlight w:val="none"/>
              </w:rPr>
            </w:pPr>
          </w:p>
        </w:tc>
      </w:tr>
    </w:tbl>
    <w:p>
      <w:pPr>
        <w:pageBreakBefore w:val="0"/>
        <w:kinsoku/>
        <w:wordWrap/>
        <w:overflowPunct/>
        <w:topLinePunct w:val="0"/>
        <w:bidi w:val="0"/>
        <w:snapToGrid w:val="0"/>
        <w:spacing w:beforeAutospacing="0" w:afterAutospacing="0" w:line="480" w:lineRule="exact"/>
        <w:ind w:left="0" w:leftChars="0" w:right="0" w:rightChars="0"/>
        <w:contextualSpacing/>
        <w:rPr>
          <w:rFonts w:hint="eastAsia" w:ascii="方正仿宋_GB2312" w:hAnsi="方正仿宋_GB2312" w:eastAsia="方正仿宋_GB2312" w:cs="方正仿宋_GB2312"/>
          <w:b/>
          <w:color w:val="auto"/>
          <w:sz w:val="24"/>
          <w:highlight w:val="none"/>
        </w:rPr>
      </w:pPr>
      <w:r>
        <w:rPr>
          <w:rFonts w:hint="eastAsia" w:ascii="方正仿宋_GB2312" w:hAnsi="方正仿宋_GB2312" w:eastAsia="方正仿宋_GB2312" w:cs="方正仿宋_GB2312"/>
          <w:b/>
          <w:color w:val="auto"/>
          <w:sz w:val="24"/>
          <w:highlight w:val="none"/>
        </w:rPr>
        <w:t>注：</w:t>
      </w:r>
    </w:p>
    <w:p>
      <w:pPr>
        <w:pageBreakBefore w:val="0"/>
        <w:kinsoku/>
        <w:wordWrap/>
        <w:overflowPunct/>
        <w:topLinePunct w:val="0"/>
        <w:bidi w:val="0"/>
        <w:snapToGrid w:val="0"/>
        <w:spacing w:beforeAutospacing="0" w:afterAutospacing="0" w:line="480" w:lineRule="exact"/>
        <w:ind w:left="0" w:leftChars="0" w:right="0" w:rightChars="0" w:firstLine="480" w:firstLineChars="200"/>
        <w:contextualSpacing/>
        <w:rPr>
          <w:rFonts w:hint="eastAsia"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color w:val="auto"/>
          <w:sz w:val="24"/>
          <w:highlight w:val="none"/>
        </w:rPr>
        <w:t>1.供应商提交的响应文件中与</w:t>
      </w:r>
      <w:r>
        <w:rPr>
          <w:rFonts w:hint="eastAsia" w:ascii="方正仿宋_GB2312" w:hAnsi="方正仿宋_GB2312" w:eastAsia="方正仿宋_GB2312" w:cs="方正仿宋_GB2312"/>
          <w:color w:val="auto"/>
          <w:sz w:val="24"/>
          <w:highlight w:val="none"/>
          <w:lang w:eastAsia="zh-CN"/>
        </w:rPr>
        <w:t>比选</w:t>
      </w:r>
      <w:r>
        <w:rPr>
          <w:rFonts w:hint="eastAsia" w:ascii="方正仿宋_GB2312" w:hAnsi="方正仿宋_GB2312" w:eastAsia="方正仿宋_GB2312" w:cs="方正仿宋_GB2312"/>
          <w:color w:val="auto"/>
          <w:sz w:val="24"/>
          <w:highlight w:val="none"/>
        </w:rPr>
        <w:t>文件第三部分“项目需求”中的商务部分的要求，应逐条填列在偏离表中。</w:t>
      </w:r>
      <w:r>
        <w:rPr>
          <w:rFonts w:hint="eastAsia" w:ascii="方正仿宋_GB2312" w:hAnsi="方正仿宋_GB2312" w:eastAsia="方正仿宋_GB2312" w:cs="方正仿宋_GB2312"/>
          <w:color w:val="auto"/>
          <w:sz w:val="24"/>
          <w:highlight w:val="none"/>
          <w:lang w:val="en-US" w:eastAsia="zh-CN"/>
        </w:rPr>
        <w:t>完全响应可以以空表提交。</w:t>
      </w:r>
    </w:p>
    <w:p>
      <w:pPr>
        <w:pageBreakBefore w:val="0"/>
        <w:kinsoku/>
        <w:wordWrap/>
        <w:overflowPunct/>
        <w:topLinePunct w:val="0"/>
        <w:bidi w:val="0"/>
        <w:snapToGrid w:val="0"/>
        <w:spacing w:beforeAutospacing="0" w:afterAutospacing="0" w:line="480" w:lineRule="exact"/>
        <w:ind w:left="0" w:leftChars="0" w:right="0" w:rightChars="0" w:firstLine="480" w:firstLineChars="200"/>
        <w:contextualSpacing/>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2.“偏离说明”一栏选择“正偏离”、“负偏离”进行填写。正偏离的确认和负偏离的是否响应</w:t>
      </w:r>
      <w:r>
        <w:rPr>
          <w:rFonts w:hint="eastAsia" w:ascii="方正仿宋_GB2312" w:hAnsi="方正仿宋_GB2312" w:eastAsia="方正仿宋_GB2312" w:cs="方正仿宋_GB2312"/>
          <w:color w:val="auto"/>
          <w:sz w:val="24"/>
          <w:highlight w:val="none"/>
          <w:lang w:eastAsia="zh-CN"/>
        </w:rPr>
        <w:t>比选</w:t>
      </w:r>
      <w:r>
        <w:rPr>
          <w:rFonts w:hint="eastAsia" w:ascii="方正仿宋_GB2312" w:hAnsi="方正仿宋_GB2312" w:eastAsia="方正仿宋_GB2312" w:cs="方正仿宋_GB2312"/>
          <w:color w:val="auto"/>
          <w:sz w:val="24"/>
          <w:highlight w:val="none"/>
        </w:rPr>
        <w:t>文件，由</w:t>
      </w:r>
      <w:r>
        <w:rPr>
          <w:rFonts w:hint="eastAsia" w:ascii="方正仿宋_GB2312" w:hAnsi="方正仿宋_GB2312" w:eastAsia="方正仿宋_GB2312" w:cs="方正仿宋_GB2312"/>
          <w:color w:val="auto"/>
          <w:sz w:val="24"/>
          <w:highlight w:val="none"/>
          <w:lang w:eastAsia="zh-CN"/>
        </w:rPr>
        <w:t>比选</w:t>
      </w:r>
      <w:r>
        <w:rPr>
          <w:rFonts w:hint="eastAsia" w:ascii="方正仿宋_GB2312" w:hAnsi="方正仿宋_GB2312" w:eastAsia="方正仿宋_GB2312" w:cs="方正仿宋_GB2312"/>
          <w:color w:val="auto"/>
          <w:sz w:val="24"/>
          <w:highlight w:val="none"/>
        </w:rPr>
        <w:t>小组认定。</w:t>
      </w:r>
    </w:p>
    <w:p>
      <w:pPr>
        <w:pageBreakBefore w:val="0"/>
        <w:kinsoku/>
        <w:wordWrap/>
        <w:overflowPunct/>
        <w:topLinePunct w:val="0"/>
        <w:bidi w:val="0"/>
        <w:snapToGrid w:val="0"/>
        <w:spacing w:beforeAutospacing="0" w:afterAutospacing="0" w:line="480" w:lineRule="exact"/>
        <w:ind w:left="0" w:leftChars="0" w:right="0" w:rightChars="0" w:firstLine="480" w:firstLineChars="200"/>
        <w:contextualSpacing/>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3.供应商如果虚假响应，将被暂停参加采购人组织采购活动。</w:t>
      </w:r>
    </w:p>
    <w:p>
      <w:pPr>
        <w:pageBreakBefore w:val="0"/>
        <w:kinsoku/>
        <w:wordWrap/>
        <w:overflowPunct/>
        <w:topLinePunct w:val="0"/>
        <w:bidi w:val="0"/>
        <w:snapToGrid w:val="0"/>
        <w:spacing w:beforeAutospacing="0" w:afterAutospacing="0" w:line="480" w:lineRule="exact"/>
        <w:ind w:left="0" w:leftChars="0" w:right="0" w:rightChars="0" w:firstLine="480" w:firstLineChars="200"/>
        <w:contextualSpacing/>
        <w:rPr>
          <w:rFonts w:hint="eastAsia" w:ascii="方正仿宋_GB2312" w:hAnsi="方正仿宋_GB2312" w:eastAsia="方正仿宋_GB2312" w:cs="方正仿宋_GB2312"/>
          <w:bCs/>
          <w:color w:val="auto"/>
          <w:sz w:val="24"/>
          <w:highlight w:val="none"/>
        </w:rPr>
      </w:pPr>
      <w:r>
        <w:rPr>
          <w:rFonts w:hint="eastAsia" w:ascii="方正仿宋_GB2312" w:hAnsi="方正仿宋_GB2312" w:eastAsia="方正仿宋_GB2312" w:cs="方正仿宋_GB2312"/>
          <w:bCs/>
          <w:color w:val="auto"/>
          <w:sz w:val="24"/>
          <w:highlight w:val="none"/>
        </w:rPr>
        <w:t>4.供应商若提供其他增值服务，可以在表中自行据实填写。</w:t>
      </w: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contextualSpacing/>
        <w:rPr>
          <w:rFonts w:hint="eastAsia" w:ascii="方正仿宋_GB2312" w:hAnsi="方正仿宋_GB2312" w:eastAsia="方正仿宋_GB2312" w:cs="方正仿宋_GB2312"/>
          <w:color w:val="auto"/>
          <w:kern w:val="0"/>
          <w:sz w:val="32"/>
          <w:szCs w:val="32"/>
          <w:highlight w:val="none"/>
        </w:rPr>
      </w:pPr>
      <w:r>
        <w:rPr>
          <w:rFonts w:hint="eastAsia" w:ascii="方正仿宋_GB2312" w:hAnsi="方正仿宋_GB2312" w:eastAsia="方正仿宋_GB2312" w:cs="方正仿宋_GB2312"/>
          <w:color w:val="auto"/>
          <w:kern w:val="0"/>
          <w:sz w:val="32"/>
          <w:szCs w:val="32"/>
          <w:highlight w:val="none"/>
        </w:rPr>
        <w:t>附件6</w:t>
      </w:r>
    </w:p>
    <w:p>
      <w:pPr>
        <w:pageBreakBefore w:val="0"/>
        <w:kinsoku/>
        <w:wordWrap/>
        <w:overflowPunct/>
        <w:topLinePunct w:val="0"/>
        <w:bidi w:val="0"/>
        <w:snapToGrid w:val="0"/>
        <w:spacing w:beforeAutospacing="0" w:afterAutospacing="0" w:line="480" w:lineRule="exact"/>
        <w:ind w:left="0" w:leftChars="0" w:right="0" w:rightChars="0"/>
        <w:contextualSpacing/>
        <w:jc w:val="center"/>
        <w:rPr>
          <w:rFonts w:hint="eastAsia" w:ascii="方正仿宋_GB2312" w:hAnsi="方正仿宋_GB2312" w:eastAsia="方正仿宋_GB2312" w:cs="方正仿宋_GB2312"/>
          <w:b/>
          <w:color w:val="auto"/>
          <w:sz w:val="32"/>
          <w:szCs w:val="32"/>
          <w:highlight w:val="none"/>
        </w:rPr>
      </w:pPr>
      <w:r>
        <w:rPr>
          <w:rFonts w:hint="eastAsia" w:ascii="方正仿宋_GB2312" w:hAnsi="方正仿宋_GB2312" w:eastAsia="方正仿宋_GB2312" w:cs="方正仿宋_GB2312"/>
          <w:b/>
          <w:color w:val="auto"/>
          <w:sz w:val="32"/>
          <w:szCs w:val="32"/>
          <w:highlight w:val="none"/>
        </w:rPr>
        <w:t>技术部分正负偏离表</w:t>
      </w:r>
    </w:p>
    <w:p>
      <w:pPr>
        <w:pageBreakBefore w:val="0"/>
        <w:kinsoku/>
        <w:wordWrap/>
        <w:overflowPunct/>
        <w:topLinePunct w:val="0"/>
        <w:bidi w:val="0"/>
        <w:spacing w:beforeAutospacing="0" w:afterAutospacing="0" w:line="480" w:lineRule="exact"/>
        <w:ind w:left="0" w:leftChars="0" w:right="0" w:rightChars="0" w:firstLine="560" w:firstLineChars="20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（由供应商据实填写，表格不够自行添加）</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23"/>
        <w:gridCol w:w="2244"/>
        <w:gridCol w:w="1960"/>
        <w:gridCol w:w="2529"/>
        <w:gridCol w:w="13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pPr>
              <w:pageBreakBefore w:val="0"/>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pPr>
              <w:pageBreakBefore w:val="0"/>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pPr>
              <w:pageBreakBefore w:val="0"/>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lang w:eastAsia="zh-CN"/>
              </w:rPr>
              <w:t>比选</w:t>
            </w:r>
            <w:r>
              <w:rPr>
                <w:rFonts w:hint="eastAsia" w:ascii="方正仿宋_GB2312" w:hAnsi="方正仿宋_GB2312" w:eastAsia="方正仿宋_GB2312" w:cs="方正仿宋_GB2312"/>
                <w:color w:val="auto"/>
                <w:sz w:val="24"/>
                <w:highlight w:val="none"/>
              </w:rPr>
              <w:t>文件要求的技术要求</w:t>
            </w:r>
          </w:p>
        </w:tc>
        <w:tc>
          <w:tcPr>
            <w:tcW w:w="1413" w:type="pct"/>
            <w:tcBorders>
              <w:top w:val="single" w:color="auto" w:sz="12" w:space="0"/>
              <w:left w:val="single" w:color="auto" w:sz="6" w:space="0"/>
              <w:bottom w:val="single" w:color="auto" w:sz="6" w:space="0"/>
              <w:right w:val="single" w:color="auto" w:sz="6" w:space="0"/>
            </w:tcBorders>
            <w:noWrap w:val="0"/>
            <w:vAlign w:val="center"/>
          </w:tcPr>
          <w:p>
            <w:pPr>
              <w:pageBreakBefore w:val="0"/>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pPr>
              <w:pageBreakBefore w:val="0"/>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auto"/>
                <w:sz w:val="24"/>
                <w:highlight w:val="none"/>
              </w:rPr>
            </w:pPr>
          </w:p>
          <w:p>
            <w:pPr>
              <w:pageBreakBefore w:val="0"/>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pPr>
              <w:pageBreakBefore w:val="0"/>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bidi w:val="0"/>
              <w:spacing w:beforeAutospacing="0" w:afterAutospacing="0" w:line="480" w:lineRule="exact"/>
              <w:ind w:left="0" w:leftChars="0" w:right="0" w:rightChars="0"/>
              <w:jc w:val="left"/>
              <w:rPr>
                <w:rFonts w:hint="eastAsia" w:ascii="方正仿宋_GB2312" w:hAnsi="方正仿宋_GB2312" w:eastAsia="方正仿宋_GB2312" w:cs="方正仿宋_GB2312"/>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bidi w:val="0"/>
              <w:spacing w:beforeAutospacing="0" w:afterAutospacing="0" w:line="480" w:lineRule="exact"/>
              <w:ind w:left="0" w:leftChars="0" w:right="0" w:rightChars="0"/>
              <w:jc w:val="left"/>
              <w:rPr>
                <w:rFonts w:hint="eastAsia" w:ascii="方正仿宋_GB2312" w:hAnsi="方正仿宋_GB2312" w:eastAsia="方正仿宋_GB2312" w:cs="方正仿宋_GB2312"/>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bidi w:val="0"/>
              <w:spacing w:beforeAutospacing="0" w:afterAutospacing="0" w:line="480" w:lineRule="exact"/>
              <w:ind w:left="0" w:leftChars="0" w:right="0" w:rightChars="0"/>
              <w:jc w:val="left"/>
              <w:rPr>
                <w:rFonts w:hint="eastAsia" w:ascii="方正仿宋_GB2312" w:hAnsi="方正仿宋_GB2312" w:eastAsia="方正仿宋_GB2312" w:cs="方正仿宋_GB2312"/>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pPr>
              <w:pageBreakBefore w:val="0"/>
              <w:kinsoku/>
              <w:wordWrap/>
              <w:overflowPunct/>
              <w:topLinePunct w:val="0"/>
              <w:bidi w:val="0"/>
              <w:spacing w:beforeAutospacing="0" w:afterAutospacing="0" w:line="480" w:lineRule="exact"/>
              <w:ind w:left="0" w:leftChars="0" w:right="0" w:rightChars="0"/>
              <w:jc w:val="left"/>
              <w:rPr>
                <w:rFonts w:hint="eastAsia" w:ascii="方正仿宋_GB2312" w:hAnsi="方正仿宋_GB2312" w:eastAsia="方正仿宋_GB2312" w:cs="方正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pPr>
              <w:pageBreakBefore w:val="0"/>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bidi w:val="0"/>
              <w:spacing w:beforeAutospacing="0" w:afterAutospacing="0" w:line="480" w:lineRule="exact"/>
              <w:ind w:left="0" w:leftChars="0" w:right="0" w:rightChars="0"/>
              <w:jc w:val="left"/>
              <w:rPr>
                <w:rFonts w:hint="eastAsia" w:ascii="方正仿宋_GB2312" w:hAnsi="方正仿宋_GB2312" w:eastAsia="方正仿宋_GB2312" w:cs="方正仿宋_GB2312"/>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bidi w:val="0"/>
              <w:spacing w:beforeAutospacing="0" w:afterAutospacing="0" w:line="480" w:lineRule="exact"/>
              <w:ind w:left="0" w:leftChars="0" w:right="0" w:rightChars="0"/>
              <w:jc w:val="left"/>
              <w:rPr>
                <w:rFonts w:hint="eastAsia" w:ascii="方正仿宋_GB2312" w:hAnsi="方正仿宋_GB2312" w:eastAsia="方正仿宋_GB2312" w:cs="方正仿宋_GB2312"/>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bidi w:val="0"/>
              <w:spacing w:beforeAutospacing="0" w:afterAutospacing="0" w:line="480" w:lineRule="exact"/>
              <w:ind w:left="0" w:leftChars="0" w:right="0" w:rightChars="0"/>
              <w:jc w:val="left"/>
              <w:rPr>
                <w:rFonts w:hint="eastAsia" w:ascii="方正仿宋_GB2312" w:hAnsi="方正仿宋_GB2312" w:eastAsia="方正仿宋_GB2312" w:cs="方正仿宋_GB2312"/>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pPr>
              <w:pageBreakBefore w:val="0"/>
              <w:kinsoku/>
              <w:wordWrap/>
              <w:overflowPunct/>
              <w:topLinePunct w:val="0"/>
              <w:bidi w:val="0"/>
              <w:spacing w:beforeAutospacing="0" w:afterAutospacing="0" w:line="480" w:lineRule="exact"/>
              <w:ind w:left="0" w:leftChars="0" w:right="0" w:rightChars="0"/>
              <w:jc w:val="left"/>
              <w:rPr>
                <w:rFonts w:hint="eastAsia" w:ascii="方正仿宋_GB2312" w:hAnsi="方正仿宋_GB2312" w:eastAsia="方正仿宋_GB2312" w:cs="方正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pPr>
              <w:pageBreakBefore w:val="0"/>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bidi w:val="0"/>
              <w:spacing w:beforeAutospacing="0" w:afterAutospacing="0" w:line="480" w:lineRule="exact"/>
              <w:ind w:left="0" w:leftChars="0" w:right="0" w:rightChars="0"/>
              <w:jc w:val="left"/>
              <w:rPr>
                <w:rFonts w:hint="eastAsia" w:ascii="方正仿宋_GB2312" w:hAnsi="方正仿宋_GB2312" w:eastAsia="方正仿宋_GB2312" w:cs="方正仿宋_GB2312"/>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bidi w:val="0"/>
              <w:spacing w:beforeAutospacing="0" w:afterAutospacing="0" w:line="480" w:lineRule="exact"/>
              <w:ind w:left="0" w:leftChars="0" w:right="0" w:rightChars="0"/>
              <w:jc w:val="left"/>
              <w:rPr>
                <w:rFonts w:hint="eastAsia" w:ascii="方正仿宋_GB2312" w:hAnsi="方正仿宋_GB2312" w:eastAsia="方正仿宋_GB2312" w:cs="方正仿宋_GB2312"/>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bidi w:val="0"/>
              <w:spacing w:beforeAutospacing="0" w:afterAutospacing="0" w:line="480" w:lineRule="exact"/>
              <w:ind w:left="0" w:leftChars="0" w:right="0" w:rightChars="0"/>
              <w:jc w:val="left"/>
              <w:rPr>
                <w:rFonts w:hint="eastAsia" w:ascii="方正仿宋_GB2312" w:hAnsi="方正仿宋_GB2312" w:eastAsia="方正仿宋_GB2312" w:cs="方正仿宋_GB2312"/>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pPr>
              <w:pageBreakBefore w:val="0"/>
              <w:kinsoku/>
              <w:wordWrap/>
              <w:overflowPunct/>
              <w:topLinePunct w:val="0"/>
              <w:bidi w:val="0"/>
              <w:spacing w:beforeAutospacing="0" w:afterAutospacing="0" w:line="480" w:lineRule="exact"/>
              <w:ind w:left="0" w:leftChars="0" w:right="0" w:rightChars="0"/>
              <w:jc w:val="left"/>
              <w:rPr>
                <w:rFonts w:hint="eastAsia" w:ascii="方正仿宋_GB2312" w:hAnsi="方正仿宋_GB2312" w:eastAsia="方正仿宋_GB2312" w:cs="方正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pPr>
              <w:pageBreakBefore w:val="0"/>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bidi w:val="0"/>
              <w:spacing w:beforeAutospacing="0" w:afterAutospacing="0" w:line="480" w:lineRule="exact"/>
              <w:ind w:left="0" w:leftChars="0" w:right="0" w:rightChars="0"/>
              <w:jc w:val="left"/>
              <w:rPr>
                <w:rFonts w:hint="eastAsia" w:ascii="方正仿宋_GB2312" w:hAnsi="方正仿宋_GB2312" w:eastAsia="方正仿宋_GB2312" w:cs="方正仿宋_GB2312"/>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bidi w:val="0"/>
              <w:spacing w:beforeAutospacing="0" w:afterAutospacing="0" w:line="480" w:lineRule="exact"/>
              <w:ind w:left="0" w:leftChars="0" w:right="0" w:rightChars="0"/>
              <w:jc w:val="left"/>
              <w:rPr>
                <w:rFonts w:hint="eastAsia" w:ascii="方正仿宋_GB2312" w:hAnsi="方正仿宋_GB2312" w:eastAsia="方正仿宋_GB2312" w:cs="方正仿宋_GB2312"/>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bidi w:val="0"/>
              <w:spacing w:beforeAutospacing="0" w:afterAutospacing="0" w:line="480" w:lineRule="exact"/>
              <w:ind w:left="0" w:leftChars="0" w:right="0" w:rightChars="0"/>
              <w:jc w:val="left"/>
              <w:rPr>
                <w:rFonts w:hint="eastAsia" w:ascii="方正仿宋_GB2312" w:hAnsi="方正仿宋_GB2312" w:eastAsia="方正仿宋_GB2312" w:cs="方正仿宋_GB2312"/>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pPr>
              <w:pageBreakBefore w:val="0"/>
              <w:kinsoku/>
              <w:wordWrap/>
              <w:overflowPunct/>
              <w:topLinePunct w:val="0"/>
              <w:bidi w:val="0"/>
              <w:spacing w:beforeAutospacing="0" w:afterAutospacing="0" w:line="480" w:lineRule="exact"/>
              <w:ind w:left="0" w:leftChars="0" w:right="0" w:rightChars="0"/>
              <w:jc w:val="left"/>
              <w:rPr>
                <w:rFonts w:hint="eastAsia" w:ascii="方正仿宋_GB2312" w:hAnsi="方正仿宋_GB2312" w:eastAsia="方正仿宋_GB2312" w:cs="方正仿宋_GB2312"/>
                <w:color w:val="auto"/>
                <w:sz w:val="24"/>
                <w:highlight w:val="none"/>
              </w:rPr>
            </w:pPr>
          </w:p>
        </w:tc>
      </w:tr>
    </w:tbl>
    <w:p>
      <w:pPr>
        <w:pageBreakBefore w:val="0"/>
        <w:kinsoku/>
        <w:wordWrap/>
        <w:overflowPunct/>
        <w:topLinePunct w:val="0"/>
        <w:bidi w:val="0"/>
        <w:snapToGrid w:val="0"/>
        <w:spacing w:beforeAutospacing="0" w:afterAutospacing="0" w:line="480" w:lineRule="exact"/>
        <w:ind w:left="0" w:leftChars="0" w:right="0" w:rightChars="0"/>
        <w:contextualSpacing/>
        <w:rPr>
          <w:rFonts w:hint="eastAsia" w:ascii="方正仿宋_GB2312" w:hAnsi="方正仿宋_GB2312" w:eastAsia="方正仿宋_GB2312" w:cs="方正仿宋_GB2312"/>
          <w:b/>
          <w:color w:val="auto"/>
          <w:sz w:val="24"/>
          <w:highlight w:val="none"/>
        </w:rPr>
      </w:pPr>
      <w:r>
        <w:rPr>
          <w:rFonts w:hint="eastAsia" w:ascii="方正仿宋_GB2312" w:hAnsi="方正仿宋_GB2312" w:eastAsia="方正仿宋_GB2312" w:cs="方正仿宋_GB2312"/>
          <w:b/>
          <w:color w:val="auto"/>
          <w:sz w:val="24"/>
          <w:highlight w:val="none"/>
        </w:rPr>
        <w:t>注：</w:t>
      </w:r>
    </w:p>
    <w:p>
      <w:pPr>
        <w:pageBreakBefore w:val="0"/>
        <w:kinsoku/>
        <w:wordWrap/>
        <w:overflowPunct/>
        <w:topLinePunct w:val="0"/>
        <w:bidi w:val="0"/>
        <w:snapToGrid w:val="0"/>
        <w:spacing w:beforeAutospacing="0" w:afterAutospacing="0" w:line="480" w:lineRule="exact"/>
        <w:ind w:left="0" w:leftChars="0" w:right="0" w:rightChars="0" w:firstLine="480" w:firstLineChars="200"/>
        <w:contextualSpacing/>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1.供应商提交的响应文件中与</w:t>
      </w:r>
      <w:r>
        <w:rPr>
          <w:rFonts w:hint="eastAsia" w:ascii="方正仿宋_GB2312" w:hAnsi="方正仿宋_GB2312" w:eastAsia="方正仿宋_GB2312" w:cs="方正仿宋_GB2312"/>
          <w:color w:val="auto"/>
          <w:sz w:val="24"/>
          <w:highlight w:val="none"/>
          <w:lang w:eastAsia="zh-CN"/>
        </w:rPr>
        <w:t>比选</w:t>
      </w:r>
      <w:r>
        <w:rPr>
          <w:rFonts w:hint="eastAsia" w:ascii="方正仿宋_GB2312" w:hAnsi="方正仿宋_GB2312" w:eastAsia="方正仿宋_GB2312" w:cs="方正仿宋_GB2312"/>
          <w:color w:val="auto"/>
          <w:sz w:val="24"/>
          <w:highlight w:val="none"/>
        </w:rPr>
        <w:t>文件第三部分“项目需求”中的技术部分的要求，应逐条填列在偏离表中。</w:t>
      </w:r>
      <w:r>
        <w:rPr>
          <w:rFonts w:hint="eastAsia" w:ascii="方正仿宋_GB2312" w:hAnsi="方正仿宋_GB2312" w:eastAsia="方正仿宋_GB2312" w:cs="方正仿宋_GB2312"/>
          <w:color w:val="auto"/>
          <w:sz w:val="24"/>
          <w:highlight w:val="none"/>
          <w:lang w:val="en-US" w:eastAsia="zh-CN"/>
        </w:rPr>
        <w:t>完全响应可以以空表提交。</w:t>
      </w:r>
    </w:p>
    <w:p>
      <w:pPr>
        <w:pageBreakBefore w:val="0"/>
        <w:kinsoku/>
        <w:wordWrap/>
        <w:overflowPunct/>
        <w:topLinePunct w:val="0"/>
        <w:bidi w:val="0"/>
        <w:snapToGrid w:val="0"/>
        <w:spacing w:beforeAutospacing="0" w:afterAutospacing="0" w:line="480" w:lineRule="exact"/>
        <w:ind w:left="0" w:leftChars="0" w:right="0" w:rightChars="0" w:firstLine="480" w:firstLineChars="200"/>
        <w:contextualSpacing/>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2.“偏离说明”一栏选择“正偏离”、“负偏离”进行填写。正偏离的确认和负偏离的是否响应</w:t>
      </w:r>
      <w:r>
        <w:rPr>
          <w:rFonts w:hint="eastAsia" w:ascii="方正仿宋_GB2312" w:hAnsi="方正仿宋_GB2312" w:eastAsia="方正仿宋_GB2312" w:cs="方正仿宋_GB2312"/>
          <w:color w:val="auto"/>
          <w:sz w:val="24"/>
          <w:highlight w:val="none"/>
          <w:lang w:eastAsia="zh-CN"/>
        </w:rPr>
        <w:t>比选</w:t>
      </w:r>
      <w:r>
        <w:rPr>
          <w:rFonts w:hint="eastAsia" w:ascii="方正仿宋_GB2312" w:hAnsi="方正仿宋_GB2312" w:eastAsia="方正仿宋_GB2312" w:cs="方正仿宋_GB2312"/>
          <w:color w:val="auto"/>
          <w:sz w:val="24"/>
          <w:highlight w:val="none"/>
        </w:rPr>
        <w:t>文件，由</w:t>
      </w:r>
      <w:r>
        <w:rPr>
          <w:rFonts w:hint="eastAsia" w:ascii="方正仿宋_GB2312" w:hAnsi="方正仿宋_GB2312" w:eastAsia="方正仿宋_GB2312" w:cs="方正仿宋_GB2312"/>
          <w:color w:val="auto"/>
          <w:sz w:val="24"/>
          <w:highlight w:val="none"/>
          <w:lang w:eastAsia="zh-CN"/>
        </w:rPr>
        <w:t>比选</w:t>
      </w:r>
      <w:r>
        <w:rPr>
          <w:rFonts w:hint="eastAsia" w:ascii="方正仿宋_GB2312" w:hAnsi="方正仿宋_GB2312" w:eastAsia="方正仿宋_GB2312" w:cs="方正仿宋_GB2312"/>
          <w:color w:val="auto"/>
          <w:sz w:val="24"/>
          <w:highlight w:val="none"/>
        </w:rPr>
        <w:t>小组认定。</w:t>
      </w:r>
    </w:p>
    <w:p>
      <w:pPr>
        <w:pageBreakBefore w:val="0"/>
        <w:kinsoku/>
        <w:wordWrap/>
        <w:overflowPunct/>
        <w:topLinePunct w:val="0"/>
        <w:bidi w:val="0"/>
        <w:snapToGrid w:val="0"/>
        <w:spacing w:beforeAutospacing="0" w:afterAutospacing="0" w:line="480" w:lineRule="exact"/>
        <w:ind w:left="0" w:leftChars="0" w:right="0" w:rightChars="0" w:firstLine="480" w:firstLineChars="200"/>
        <w:contextualSpacing/>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3.供应商如果虚假响应，将被暂停参加采购人组织采购活动。</w:t>
      </w:r>
    </w:p>
    <w:p>
      <w:pPr>
        <w:pageBreakBefore w:val="0"/>
        <w:kinsoku/>
        <w:wordWrap/>
        <w:overflowPunct/>
        <w:topLinePunct w:val="0"/>
        <w:bidi w:val="0"/>
        <w:snapToGrid w:val="0"/>
        <w:spacing w:beforeAutospacing="0" w:afterAutospacing="0" w:line="480" w:lineRule="exact"/>
        <w:ind w:left="0" w:leftChars="0" w:right="0" w:rightChars="0" w:firstLine="480" w:firstLineChars="200"/>
        <w:contextualSpacing/>
        <w:rPr>
          <w:rFonts w:hint="eastAsia" w:ascii="方正仿宋_GB2312" w:hAnsi="方正仿宋_GB2312" w:eastAsia="方正仿宋_GB2312" w:cs="方正仿宋_GB2312"/>
          <w:bCs/>
          <w:color w:val="auto"/>
          <w:sz w:val="24"/>
          <w:highlight w:val="none"/>
        </w:rPr>
      </w:pPr>
      <w:r>
        <w:rPr>
          <w:rFonts w:hint="eastAsia" w:ascii="方正仿宋_GB2312" w:hAnsi="方正仿宋_GB2312" w:eastAsia="方正仿宋_GB2312" w:cs="方正仿宋_GB2312"/>
          <w:bCs/>
          <w:color w:val="auto"/>
          <w:sz w:val="24"/>
          <w:highlight w:val="none"/>
        </w:rPr>
        <w:t>4.供应商若提供其他增值服务，可以在表中自行据实填写。</w:t>
      </w: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contextualSpacing/>
        <w:rPr>
          <w:rFonts w:hint="eastAsia" w:ascii="方正仿宋_GB2312" w:hAnsi="方正仿宋_GB2312" w:eastAsia="方正仿宋_GB2312" w:cs="方正仿宋_GB2312"/>
          <w:color w:val="auto"/>
          <w:kern w:val="0"/>
          <w:sz w:val="32"/>
          <w:szCs w:val="32"/>
          <w:highlight w:val="none"/>
        </w:rPr>
      </w:pPr>
      <w:r>
        <w:rPr>
          <w:rFonts w:hint="eastAsia" w:ascii="方正仿宋_GB2312" w:hAnsi="方正仿宋_GB2312" w:eastAsia="方正仿宋_GB2312" w:cs="方正仿宋_GB2312"/>
          <w:color w:val="auto"/>
          <w:kern w:val="0"/>
          <w:sz w:val="32"/>
          <w:szCs w:val="32"/>
          <w:highlight w:val="none"/>
        </w:rPr>
        <w:t>附件7</w:t>
      </w:r>
    </w:p>
    <w:p>
      <w:pPr>
        <w:pageBreakBefore w:val="0"/>
        <w:widowControl/>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auto"/>
          <w:kern w:val="0"/>
          <w:sz w:val="32"/>
          <w:szCs w:val="32"/>
          <w:highlight w:val="none"/>
        </w:rPr>
      </w:pPr>
      <w:r>
        <w:rPr>
          <w:rFonts w:hint="eastAsia" w:ascii="方正仿宋_GB2312" w:hAnsi="方正仿宋_GB2312" w:eastAsia="方正仿宋_GB2312" w:cs="方正仿宋_GB2312"/>
          <w:b/>
          <w:bCs/>
          <w:color w:val="auto"/>
          <w:kern w:val="0"/>
          <w:sz w:val="32"/>
          <w:szCs w:val="32"/>
          <w:highlight w:val="none"/>
        </w:rPr>
        <w:t>报价总表</w:t>
      </w:r>
    </w:p>
    <w:p>
      <w:pPr>
        <w:pageBreakBefore w:val="0"/>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kern w:val="0"/>
          <w:sz w:val="28"/>
          <w:szCs w:val="28"/>
          <w:highlight w:val="none"/>
          <w:u w:val="single"/>
        </w:rPr>
      </w:pPr>
      <w:r>
        <w:rPr>
          <w:rFonts w:hint="eastAsia" w:ascii="方正仿宋_GB2312" w:hAnsi="方正仿宋_GB2312" w:eastAsia="方正仿宋_GB2312" w:cs="方正仿宋_GB2312"/>
          <w:color w:val="auto"/>
          <w:kern w:val="0"/>
          <w:sz w:val="28"/>
          <w:szCs w:val="28"/>
          <w:highlight w:val="none"/>
        </w:rPr>
        <w:t>供应商全称（加盖公章）：</w:t>
      </w:r>
    </w:p>
    <w:p>
      <w:pPr>
        <w:pageBreakBefore w:val="0"/>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kern w:val="0"/>
          <w:sz w:val="28"/>
          <w:szCs w:val="28"/>
          <w:highlight w:val="none"/>
          <w:u w:val="single"/>
        </w:rPr>
      </w:pPr>
      <w:r>
        <w:rPr>
          <w:rFonts w:hint="eastAsia" w:ascii="方正仿宋_GB2312" w:hAnsi="方正仿宋_GB2312" w:eastAsia="方正仿宋_GB2312" w:cs="方正仿宋_GB2312"/>
          <w:color w:val="auto"/>
          <w:kern w:val="0"/>
          <w:sz w:val="28"/>
          <w:szCs w:val="28"/>
          <w:highlight w:val="none"/>
        </w:rPr>
        <w:t>项目名称：</w:t>
      </w:r>
    </w:p>
    <w:p>
      <w:pPr>
        <w:pageBreakBefore w:val="0"/>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kern w:val="0"/>
          <w:sz w:val="28"/>
          <w:szCs w:val="28"/>
          <w:highlight w:val="none"/>
        </w:rPr>
      </w:pPr>
      <w:r>
        <w:rPr>
          <w:rFonts w:hint="eastAsia" w:ascii="方正仿宋_GB2312" w:hAnsi="方正仿宋_GB2312" w:eastAsia="方正仿宋_GB2312" w:cs="方正仿宋_GB2312"/>
          <w:color w:val="auto"/>
          <w:kern w:val="0"/>
          <w:sz w:val="28"/>
          <w:szCs w:val="28"/>
          <w:highlight w:val="none"/>
        </w:rPr>
        <w:t>项目编号：</w:t>
      </w:r>
    </w:p>
    <w:p>
      <w:pPr>
        <w:pageBreakBefore w:val="0"/>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kern w:val="0"/>
          <w:sz w:val="28"/>
          <w:szCs w:val="28"/>
          <w:highlight w:val="none"/>
        </w:rPr>
      </w:pPr>
      <w:r>
        <w:rPr>
          <w:rFonts w:hint="eastAsia" w:ascii="方正仿宋_GB2312" w:hAnsi="方正仿宋_GB2312" w:eastAsia="方正仿宋_GB2312" w:cs="方正仿宋_GB2312"/>
          <w:color w:val="auto"/>
          <w:kern w:val="0"/>
          <w:sz w:val="28"/>
          <w:szCs w:val="28"/>
          <w:highlight w:val="none"/>
        </w:rPr>
        <w:t>分包号：</w:t>
      </w:r>
    </w:p>
    <w:tbl>
      <w:tblPr>
        <w:tblStyle w:val="1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val="0"/>
            <w:vAlign w:val="top"/>
          </w:tcPr>
          <w:p>
            <w:pPr>
              <w:pageBreakBefore w:val="0"/>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auto"/>
                <w:szCs w:val="22"/>
                <w:highlight w:val="none"/>
              </w:rPr>
            </w:pPr>
            <w:r>
              <w:rPr>
                <w:rFonts w:hint="eastAsia" w:ascii="方正仿宋_GB2312" w:hAnsi="方正仿宋_GB2312" w:eastAsia="方正仿宋_GB2312" w:cs="方正仿宋_GB2312"/>
                <w:color w:val="auto"/>
                <w:kern w:val="0"/>
                <w:sz w:val="28"/>
                <w:szCs w:val="28"/>
                <w:highlight w:val="none"/>
                <w:lang w:eastAsia="zh-CN"/>
              </w:rPr>
              <w:t>比选</w:t>
            </w:r>
            <w:r>
              <w:rPr>
                <w:rFonts w:hint="eastAsia" w:ascii="方正仿宋_GB2312" w:hAnsi="方正仿宋_GB2312" w:eastAsia="方正仿宋_GB2312" w:cs="方正仿宋_GB2312"/>
                <w:color w:val="auto"/>
                <w:kern w:val="0"/>
                <w:sz w:val="28"/>
                <w:szCs w:val="28"/>
                <w:highlight w:val="none"/>
              </w:rPr>
              <w:t>服务名称</w:t>
            </w:r>
          </w:p>
        </w:tc>
        <w:tc>
          <w:tcPr>
            <w:tcW w:w="4607" w:type="dxa"/>
            <w:noWrap w:val="0"/>
            <w:vAlign w:val="top"/>
          </w:tcPr>
          <w:p>
            <w:pPr>
              <w:pageBreakBefore w:val="0"/>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auto"/>
                <w:szCs w:val="22"/>
                <w:highlight w:val="none"/>
              </w:rPr>
            </w:pPr>
            <w:r>
              <w:rPr>
                <w:rFonts w:hint="eastAsia" w:ascii="方正仿宋_GB2312" w:hAnsi="方正仿宋_GB2312" w:eastAsia="方正仿宋_GB2312" w:cs="方正仿宋_GB2312"/>
                <w:color w:val="auto"/>
                <w:kern w:val="0"/>
                <w:sz w:val="28"/>
                <w:szCs w:val="28"/>
                <w:highlight w:val="none"/>
                <w:lang w:eastAsia="zh-CN"/>
              </w:rPr>
              <w:t>比选</w:t>
            </w:r>
            <w:r>
              <w:rPr>
                <w:rFonts w:hint="eastAsia" w:ascii="方正仿宋_GB2312" w:hAnsi="方正仿宋_GB2312" w:eastAsia="方正仿宋_GB2312" w:cs="方正仿宋_GB2312"/>
                <w:color w:val="auto"/>
                <w:kern w:val="0"/>
                <w:sz w:val="28"/>
                <w:szCs w:val="28"/>
                <w:highlight w:val="none"/>
              </w:rPr>
              <w:t>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noWrap w:val="0"/>
            <w:vAlign w:val="top"/>
          </w:tcPr>
          <w:p>
            <w:pPr>
              <w:pageBreakBefore w:val="0"/>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Cs w:val="22"/>
                <w:highlight w:val="none"/>
              </w:rPr>
            </w:pPr>
          </w:p>
        </w:tc>
        <w:tc>
          <w:tcPr>
            <w:tcW w:w="4607" w:type="dxa"/>
            <w:noWrap w:val="0"/>
            <w:vAlign w:val="top"/>
          </w:tcPr>
          <w:p>
            <w:pPr>
              <w:pageBreakBefore w:val="0"/>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kern w:val="0"/>
                <w:sz w:val="28"/>
                <w:szCs w:val="28"/>
                <w:highlight w:val="none"/>
              </w:rPr>
            </w:pPr>
            <w:r>
              <w:rPr>
                <w:rFonts w:hint="eastAsia" w:ascii="方正仿宋_GB2312" w:hAnsi="方正仿宋_GB2312" w:eastAsia="方正仿宋_GB2312" w:cs="方正仿宋_GB2312"/>
                <w:color w:val="auto"/>
                <w:kern w:val="0"/>
                <w:sz w:val="28"/>
                <w:szCs w:val="28"/>
                <w:highlight w:val="none"/>
              </w:rPr>
              <w:t>大写：</w:t>
            </w:r>
          </w:p>
          <w:p>
            <w:pPr>
              <w:pageBreakBefore w:val="0"/>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Cs w:val="22"/>
                <w:highlight w:val="none"/>
                <w:u w:val="single"/>
              </w:rPr>
            </w:pPr>
            <w:r>
              <w:rPr>
                <w:rFonts w:hint="eastAsia" w:ascii="方正仿宋_GB2312" w:hAnsi="方正仿宋_GB2312" w:eastAsia="方正仿宋_GB2312" w:cs="方正仿宋_GB2312"/>
                <w:color w:val="auto"/>
                <w:kern w:val="0"/>
                <w:sz w:val="28"/>
                <w:szCs w:val="28"/>
                <w:highlight w:val="none"/>
              </w:rPr>
              <w:t>小写：元（人民币）</w:t>
            </w:r>
          </w:p>
        </w:tc>
      </w:tr>
    </w:tbl>
    <w:p>
      <w:pPr>
        <w:pageBreakBefore w:val="0"/>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kern w:val="0"/>
          <w:sz w:val="28"/>
          <w:szCs w:val="28"/>
          <w:highlight w:val="none"/>
        </w:rPr>
      </w:pPr>
      <w:r>
        <w:rPr>
          <w:rFonts w:hint="eastAsia" w:ascii="方正仿宋_GB2312" w:hAnsi="方正仿宋_GB2312" w:eastAsia="方正仿宋_GB2312" w:cs="方正仿宋_GB2312"/>
          <w:color w:val="auto"/>
          <w:kern w:val="0"/>
          <w:sz w:val="28"/>
          <w:szCs w:val="28"/>
          <w:highlight w:val="none"/>
        </w:rPr>
        <w:t>日期：</w:t>
      </w:r>
    </w:p>
    <w:p>
      <w:pPr>
        <w:pageBreakBefore w:val="0"/>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kern w:val="0"/>
          <w:sz w:val="28"/>
          <w:szCs w:val="28"/>
          <w:highlight w:val="none"/>
        </w:rPr>
      </w:pPr>
      <w:r>
        <w:rPr>
          <w:rFonts w:hint="eastAsia" w:ascii="方正仿宋_GB2312" w:hAnsi="方正仿宋_GB2312" w:eastAsia="方正仿宋_GB2312" w:cs="方正仿宋_GB2312"/>
          <w:color w:val="auto"/>
          <w:kern w:val="0"/>
          <w:sz w:val="28"/>
          <w:szCs w:val="28"/>
          <w:highlight w:val="none"/>
        </w:rPr>
        <w:t>填写说明：</w:t>
      </w:r>
    </w:p>
    <w:p>
      <w:pPr>
        <w:pageBreakBefore w:val="0"/>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kern w:val="0"/>
          <w:sz w:val="28"/>
          <w:szCs w:val="28"/>
          <w:highlight w:val="none"/>
        </w:rPr>
      </w:pPr>
      <w:r>
        <w:rPr>
          <w:rFonts w:hint="eastAsia" w:ascii="方正仿宋_GB2312" w:hAnsi="方正仿宋_GB2312" w:eastAsia="方正仿宋_GB2312" w:cs="方正仿宋_GB2312"/>
          <w:color w:val="auto"/>
          <w:kern w:val="0"/>
          <w:sz w:val="28"/>
          <w:szCs w:val="28"/>
          <w:highlight w:val="none"/>
        </w:rPr>
        <w:t>1、报价总表必须加盖供应商公章（复印件无效）。</w:t>
      </w:r>
    </w:p>
    <w:p>
      <w:pPr>
        <w:pageBreakBefore w:val="0"/>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kern w:val="0"/>
          <w:sz w:val="28"/>
          <w:szCs w:val="28"/>
          <w:highlight w:val="none"/>
        </w:rPr>
      </w:pPr>
      <w:r>
        <w:rPr>
          <w:rFonts w:hint="eastAsia" w:ascii="方正仿宋_GB2312" w:hAnsi="方正仿宋_GB2312" w:eastAsia="方正仿宋_GB2312" w:cs="方正仿宋_GB2312"/>
          <w:color w:val="auto"/>
          <w:kern w:val="0"/>
          <w:sz w:val="28"/>
          <w:szCs w:val="28"/>
          <w:highlight w:val="none"/>
        </w:rPr>
        <w:t>2、如有分包，供应商参与任何一个包的标的，都需单独填写报价总表。</w:t>
      </w: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40" w:firstLineChars="192"/>
        <w:contextualSpacing/>
        <w:rPr>
          <w:rFonts w:hint="eastAsia" w:ascii="方正仿宋_GB2312" w:hAnsi="方正仿宋_GB2312" w:eastAsia="方正仿宋_GB2312" w:cs="方正仿宋_GB2312"/>
          <w:b/>
          <w:color w:val="auto"/>
          <w:kern w:val="0"/>
          <w:sz w:val="28"/>
          <w:szCs w:val="28"/>
          <w:highlight w:val="none"/>
        </w:rPr>
      </w:pPr>
    </w:p>
    <w:p>
      <w:pPr>
        <w:pageBreakBefore w:val="0"/>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4"/>
          <w:szCs w:val="20"/>
          <w:highlight w:val="none"/>
        </w:rPr>
      </w:pPr>
      <w:r>
        <w:rPr>
          <w:rFonts w:hint="eastAsia" w:ascii="方正仿宋_GB2312" w:hAnsi="方正仿宋_GB2312" w:eastAsia="方正仿宋_GB2312" w:cs="方正仿宋_GB2312"/>
          <w:color w:val="auto"/>
          <w:kern w:val="0"/>
          <w:sz w:val="32"/>
          <w:szCs w:val="32"/>
          <w:highlight w:val="none"/>
        </w:rPr>
        <w:t>附件8</w:t>
      </w:r>
    </w:p>
    <w:p>
      <w:pPr>
        <w:pageBreakBefore w:val="0"/>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分项报价明细表（服务类）</w:t>
      </w:r>
    </w:p>
    <w:p>
      <w:pPr>
        <w:pageBreakBefore w:val="0"/>
        <w:kinsoku/>
        <w:wordWrap/>
        <w:overflowPunct/>
        <w:topLinePunct w:val="0"/>
        <w:bidi w:val="0"/>
        <w:snapToGrid w:val="0"/>
        <w:spacing w:beforeAutospacing="0" w:afterAutospacing="0" w:line="480" w:lineRule="exact"/>
        <w:ind w:left="0" w:leftChars="0" w:right="0" w:rightChars="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sz w:val="28"/>
          <w:szCs w:val="28"/>
        </w:rPr>
        <w:t>投标人（盖章）：</w:t>
      </w:r>
    </w:p>
    <w:tbl>
      <w:tblPr>
        <w:tblStyle w:val="10"/>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321"/>
        <w:gridCol w:w="1417"/>
        <w:gridCol w:w="1418"/>
        <w:gridCol w:w="1275"/>
        <w:gridCol w:w="1276"/>
        <w:gridCol w:w="851"/>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71" w:type="dxa"/>
            <w:noWrap w:val="0"/>
            <w:vAlign w:val="center"/>
          </w:tcPr>
          <w:p>
            <w:pPr>
              <w:pageBreakBefore w:val="0"/>
              <w:kinsoku/>
              <w:wordWrap/>
              <w:overflowPunct/>
              <w:topLinePunct w:val="0"/>
              <w:bidi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b/>
                <w:color w:val="000000"/>
                <w:szCs w:val="21"/>
              </w:rPr>
            </w:pPr>
            <w:r>
              <w:rPr>
                <w:rFonts w:hint="eastAsia" w:ascii="方正仿宋_GB2312" w:hAnsi="方正仿宋_GB2312" w:eastAsia="方正仿宋_GB2312" w:cs="方正仿宋_GB2312"/>
                <w:b/>
                <w:color w:val="000000"/>
                <w:szCs w:val="21"/>
              </w:rPr>
              <w:t>序号</w:t>
            </w:r>
          </w:p>
        </w:tc>
        <w:tc>
          <w:tcPr>
            <w:tcW w:w="1321" w:type="dxa"/>
            <w:noWrap w:val="0"/>
            <w:vAlign w:val="center"/>
          </w:tcPr>
          <w:p>
            <w:pPr>
              <w:pageBreakBefore w:val="0"/>
              <w:kinsoku/>
              <w:wordWrap/>
              <w:overflowPunct/>
              <w:topLinePunct w:val="0"/>
              <w:bidi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b/>
                <w:color w:val="000000"/>
                <w:szCs w:val="21"/>
              </w:rPr>
            </w:pPr>
            <w:r>
              <w:rPr>
                <w:rFonts w:hint="eastAsia" w:ascii="方正仿宋_GB2312" w:hAnsi="方正仿宋_GB2312" w:eastAsia="方正仿宋_GB2312" w:cs="方正仿宋_GB2312"/>
                <w:b/>
                <w:color w:val="000000"/>
                <w:szCs w:val="21"/>
              </w:rPr>
              <w:t>名称</w:t>
            </w:r>
          </w:p>
        </w:tc>
        <w:tc>
          <w:tcPr>
            <w:tcW w:w="1417" w:type="dxa"/>
            <w:noWrap w:val="0"/>
            <w:vAlign w:val="center"/>
          </w:tcPr>
          <w:p>
            <w:pPr>
              <w:pageBreakBefore w:val="0"/>
              <w:kinsoku/>
              <w:wordWrap/>
              <w:overflowPunct/>
              <w:topLinePunct w:val="0"/>
              <w:bidi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b/>
                <w:color w:val="000000"/>
                <w:szCs w:val="21"/>
              </w:rPr>
            </w:pPr>
            <w:r>
              <w:rPr>
                <w:rFonts w:hint="eastAsia" w:ascii="方正仿宋_GB2312" w:hAnsi="方正仿宋_GB2312" w:eastAsia="方正仿宋_GB2312" w:cs="方正仿宋_GB2312"/>
                <w:b/>
                <w:color w:val="000000"/>
                <w:szCs w:val="21"/>
              </w:rPr>
              <w:t>服务范围</w:t>
            </w:r>
          </w:p>
        </w:tc>
        <w:tc>
          <w:tcPr>
            <w:tcW w:w="1418" w:type="dxa"/>
            <w:noWrap w:val="0"/>
            <w:vAlign w:val="center"/>
          </w:tcPr>
          <w:p>
            <w:pPr>
              <w:pageBreakBefore w:val="0"/>
              <w:kinsoku/>
              <w:wordWrap/>
              <w:overflowPunct/>
              <w:topLinePunct w:val="0"/>
              <w:bidi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b/>
                <w:color w:val="000000"/>
                <w:szCs w:val="21"/>
              </w:rPr>
            </w:pPr>
            <w:r>
              <w:rPr>
                <w:rFonts w:hint="eastAsia" w:ascii="方正仿宋_GB2312" w:hAnsi="方正仿宋_GB2312" w:eastAsia="方正仿宋_GB2312" w:cs="方正仿宋_GB2312"/>
                <w:b/>
                <w:color w:val="000000"/>
                <w:szCs w:val="21"/>
              </w:rPr>
              <w:t>服务要求</w:t>
            </w:r>
          </w:p>
        </w:tc>
        <w:tc>
          <w:tcPr>
            <w:tcW w:w="1275" w:type="dxa"/>
            <w:noWrap w:val="0"/>
            <w:vAlign w:val="center"/>
          </w:tcPr>
          <w:p>
            <w:pPr>
              <w:pageBreakBefore w:val="0"/>
              <w:kinsoku/>
              <w:wordWrap/>
              <w:overflowPunct/>
              <w:topLinePunct w:val="0"/>
              <w:bidi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b/>
                <w:color w:val="000000"/>
                <w:szCs w:val="21"/>
              </w:rPr>
            </w:pPr>
            <w:r>
              <w:rPr>
                <w:rFonts w:hint="eastAsia" w:ascii="方正仿宋_GB2312" w:hAnsi="方正仿宋_GB2312" w:eastAsia="方正仿宋_GB2312" w:cs="方正仿宋_GB2312"/>
                <w:b/>
                <w:color w:val="000000"/>
                <w:szCs w:val="21"/>
              </w:rPr>
              <w:t>服务时间</w:t>
            </w:r>
          </w:p>
        </w:tc>
        <w:tc>
          <w:tcPr>
            <w:tcW w:w="1276" w:type="dxa"/>
            <w:noWrap w:val="0"/>
            <w:vAlign w:val="center"/>
          </w:tcPr>
          <w:p>
            <w:pPr>
              <w:pageBreakBefore w:val="0"/>
              <w:kinsoku/>
              <w:wordWrap/>
              <w:overflowPunct/>
              <w:topLinePunct w:val="0"/>
              <w:bidi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b/>
                <w:color w:val="000000"/>
                <w:szCs w:val="21"/>
              </w:rPr>
            </w:pPr>
            <w:r>
              <w:rPr>
                <w:rFonts w:hint="eastAsia" w:ascii="方正仿宋_GB2312" w:hAnsi="方正仿宋_GB2312" w:eastAsia="方正仿宋_GB2312" w:cs="方正仿宋_GB2312"/>
                <w:b/>
                <w:color w:val="000000"/>
                <w:szCs w:val="21"/>
              </w:rPr>
              <w:t>服务标准</w:t>
            </w:r>
          </w:p>
        </w:tc>
        <w:tc>
          <w:tcPr>
            <w:tcW w:w="851" w:type="dxa"/>
            <w:noWrap w:val="0"/>
            <w:vAlign w:val="center"/>
          </w:tcPr>
          <w:p>
            <w:pPr>
              <w:pageBreakBefore w:val="0"/>
              <w:kinsoku/>
              <w:wordWrap/>
              <w:overflowPunct/>
              <w:topLinePunct w:val="0"/>
              <w:bidi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b/>
                <w:color w:val="000000"/>
                <w:szCs w:val="21"/>
              </w:rPr>
            </w:pPr>
            <w:r>
              <w:rPr>
                <w:rFonts w:hint="eastAsia" w:ascii="方正仿宋_GB2312" w:hAnsi="方正仿宋_GB2312" w:eastAsia="方正仿宋_GB2312" w:cs="方正仿宋_GB2312"/>
                <w:b/>
                <w:color w:val="000000"/>
                <w:szCs w:val="21"/>
              </w:rPr>
              <w:t>金额</w:t>
            </w:r>
          </w:p>
        </w:tc>
        <w:tc>
          <w:tcPr>
            <w:tcW w:w="1151" w:type="dxa"/>
            <w:noWrap w:val="0"/>
            <w:vAlign w:val="center"/>
          </w:tcPr>
          <w:p>
            <w:pPr>
              <w:pageBreakBefore w:val="0"/>
              <w:kinsoku/>
              <w:wordWrap/>
              <w:overflowPunct/>
              <w:topLinePunct w:val="0"/>
              <w:bidi w:val="0"/>
              <w:snapToGrid w:val="0"/>
              <w:spacing w:beforeAutospacing="0" w:afterAutospacing="0" w:line="480" w:lineRule="exact"/>
              <w:ind w:left="0" w:leftChars="0" w:right="0" w:rightChars="0" w:firstLine="105" w:firstLineChars="50"/>
              <w:jc w:val="center"/>
              <w:rPr>
                <w:rFonts w:hint="eastAsia" w:ascii="方正仿宋_GB2312" w:hAnsi="方正仿宋_GB2312" w:eastAsia="方正仿宋_GB2312" w:cs="方正仿宋_GB2312"/>
                <w:b/>
                <w:color w:val="000000"/>
                <w:szCs w:val="21"/>
              </w:rPr>
            </w:pPr>
            <w:r>
              <w:rPr>
                <w:rFonts w:hint="eastAsia" w:ascii="方正仿宋_GB2312" w:hAnsi="方正仿宋_GB2312" w:eastAsia="方正仿宋_GB2312" w:cs="方正仿宋_GB2312"/>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971" w:type="dxa"/>
            <w:noWrap w:val="0"/>
            <w:vAlign w:val="center"/>
          </w:tcPr>
          <w:p>
            <w:pPr>
              <w:pageBreakBefore w:val="0"/>
              <w:kinsoku/>
              <w:wordWrap/>
              <w:overflowPunct/>
              <w:topLinePunct w:val="0"/>
              <w:bidi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w:t>
            </w:r>
          </w:p>
        </w:tc>
        <w:tc>
          <w:tcPr>
            <w:tcW w:w="1321" w:type="dxa"/>
            <w:noWrap w:val="0"/>
            <w:vAlign w:val="center"/>
          </w:tcPr>
          <w:p>
            <w:pPr>
              <w:pageBreakBefore w:val="0"/>
              <w:kinsoku/>
              <w:wordWrap/>
              <w:overflowPunct/>
              <w:topLinePunct w:val="0"/>
              <w:bidi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000000"/>
                <w:sz w:val="24"/>
              </w:rPr>
            </w:pPr>
          </w:p>
        </w:tc>
        <w:tc>
          <w:tcPr>
            <w:tcW w:w="1417" w:type="dxa"/>
            <w:noWrap w:val="0"/>
            <w:vAlign w:val="center"/>
          </w:tcPr>
          <w:p>
            <w:pPr>
              <w:pageBreakBefore w:val="0"/>
              <w:kinsoku/>
              <w:wordWrap/>
              <w:overflowPunct/>
              <w:topLinePunct w:val="0"/>
              <w:bidi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000000"/>
                <w:sz w:val="24"/>
              </w:rPr>
            </w:pPr>
          </w:p>
        </w:tc>
        <w:tc>
          <w:tcPr>
            <w:tcW w:w="1418" w:type="dxa"/>
            <w:noWrap w:val="0"/>
            <w:vAlign w:val="center"/>
          </w:tcPr>
          <w:p>
            <w:pPr>
              <w:pageBreakBefore w:val="0"/>
              <w:kinsoku/>
              <w:wordWrap/>
              <w:overflowPunct/>
              <w:topLinePunct w:val="0"/>
              <w:bidi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000000"/>
                <w:sz w:val="24"/>
              </w:rPr>
            </w:pPr>
          </w:p>
        </w:tc>
        <w:tc>
          <w:tcPr>
            <w:tcW w:w="1275" w:type="dxa"/>
            <w:noWrap w:val="0"/>
            <w:vAlign w:val="center"/>
          </w:tcPr>
          <w:p>
            <w:pPr>
              <w:pageBreakBefore w:val="0"/>
              <w:kinsoku/>
              <w:wordWrap/>
              <w:overflowPunct/>
              <w:topLinePunct w:val="0"/>
              <w:bidi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000000"/>
                <w:sz w:val="24"/>
              </w:rPr>
            </w:pPr>
          </w:p>
        </w:tc>
        <w:tc>
          <w:tcPr>
            <w:tcW w:w="1276" w:type="dxa"/>
            <w:noWrap w:val="0"/>
            <w:vAlign w:val="center"/>
          </w:tcPr>
          <w:p>
            <w:pPr>
              <w:pageBreakBefore w:val="0"/>
              <w:kinsoku/>
              <w:wordWrap/>
              <w:overflowPunct/>
              <w:topLinePunct w:val="0"/>
              <w:bidi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000000"/>
                <w:sz w:val="24"/>
              </w:rPr>
            </w:pPr>
          </w:p>
        </w:tc>
        <w:tc>
          <w:tcPr>
            <w:tcW w:w="851" w:type="dxa"/>
            <w:noWrap w:val="0"/>
            <w:vAlign w:val="center"/>
          </w:tcPr>
          <w:p>
            <w:pPr>
              <w:pageBreakBefore w:val="0"/>
              <w:kinsoku/>
              <w:wordWrap/>
              <w:overflowPunct/>
              <w:topLinePunct w:val="0"/>
              <w:bidi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000000"/>
                <w:sz w:val="24"/>
              </w:rPr>
            </w:pPr>
          </w:p>
        </w:tc>
        <w:tc>
          <w:tcPr>
            <w:tcW w:w="1151" w:type="dxa"/>
            <w:noWrap w:val="0"/>
            <w:vAlign w:val="center"/>
          </w:tcPr>
          <w:p>
            <w:pPr>
              <w:pageBreakBefore w:val="0"/>
              <w:kinsoku/>
              <w:wordWrap/>
              <w:overflowPunct/>
              <w:topLinePunct w:val="0"/>
              <w:bidi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971" w:type="dxa"/>
            <w:noWrap w:val="0"/>
            <w:vAlign w:val="center"/>
          </w:tcPr>
          <w:p>
            <w:pPr>
              <w:pageBreakBefore w:val="0"/>
              <w:kinsoku/>
              <w:wordWrap/>
              <w:overflowPunct/>
              <w:topLinePunct w:val="0"/>
              <w:bidi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w:t>
            </w:r>
          </w:p>
        </w:tc>
        <w:tc>
          <w:tcPr>
            <w:tcW w:w="1321" w:type="dxa"/>
            <w:noWrap w:val="0"/>
            <w:vAlign w:val="center"/>
          </w:tcPr>
          <w:p>
            <w:pPr>
              <w:pageBreakBefore w:val="0"/>
              <w:kinsoku/>
              <w:wordWrap/>
              <w:overflowPunct/>
              <w:topLinePunct w:val="0"/>
              <w:bidi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000000"/>
                <w:sz w:val="24"/>
              </w:rPr>
            </w:pPr>
          </w:p>
        </w:tc>
        <w:tc>
          <w:tcPr>
            <w:tcW w:w="1417" w:type="dxa"/>
            <w:noWrap w:val="0"/>
            <w:vAlign w:val="center"/>
          </w:tcPr>
          <w:p>
            <w:pPr>
              <w:pageBreakBefore w:val="0"/>
              <w:kinsoku/>
              <w:wordWrap/>
              <w:overflowPunct/>
              <w:topLinePunct w:val="0"/>
              <w:bidi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000000"/>
                <w:sz w:val="24"/>
              </w:rPr>
            </w:pPr>
          </w:p>
        </w:tc>
        <w:tc>
          <w:tcPr>
            <w:tcW w:w="1418" w:type="dxa"/>
            <w:noWrap w:val="0"/>
            <w:vAlign w:val="center"/>
          </w:tcPr>
          <w:p>
            <w:pPr>
              <w:pageBreakBefore w:val="0"/>
              <w:kinsoku/>
              <w:wordWrap/>
              <w:overflowPunct/>
              <w:topLinePunct w:val="0"/>
              <w:bidi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000000"/>
                <w:sz w:val="24"/>
              </w:rPr>
            </w:pPr>
          </w:p>
        </w:tc>
        <w:tc>
          <w:tcPr>
            <w:tcW w:w="1275" w:type="dxa"/>
            <w:noWrap w:val="0"/>
            <w:vAlign w:val="center"/>
          </w:tcPr>
          <w:p>
            <w:pPr>
              <w:pageBreakBefore w:val="0"/>
              <w:kinsoku/>
              <w:wordWrap/>
              <w:overflowPunct/>
              <w:topLinePunct w:val="0"/>
              <w:bidi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000000"/>
                <w:sz w:val="24"/>
              </w:rPr>
            </w:pPr>
          </w:p>
        </w:tc>
        <w:tc>
          <w:tcPr>
            <w:tcW w:w="1276" w:type="dxa"/>
            <w:noWrap w:val="0"/>
            <w:vAlign w:val="center"/>
          </w:tcPr>
          <w:p>
            <w:pPr>
              <w:pageBreakBefore w:val="0"/>
              <w:kinsoku/>
              <w:wordWrap/>
              <w:overflowPunct/>
              <w:topLinePunct w:val="0"/>
              <w:bidi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000000"/>
                <w:sz w:val="24"/>
              </w:rPr>
            </w:pPr>
          </w:p>
        </w:tc>
        <w:tc>
          <w:tcPr>
            <w:tcW w:w="851" w:type="dxa"/>
            <w:noWrap w:val="0"/>
            <w:vAlign w:val="center"/>
          </w:tcPr>
          <w:p>
            <w:pPr>
              <w:pageBreakBefore w:val="0"/>
              <w:kinsoku/>
              <w:wordWrap/>
              <w:overflowPunct/>
              <w:topLinePunct w:val="0"/>
              <w:bidi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000000"/>
                <w:sz w:val="24"/>
              </w:rPr>
            </w:pPr>
          </w:p>
        </w:tc>
        <w:tc>
          <w:tcPr>
            <w:tcW w:w="1151" w:type="dxa"/>
            <w:noWrap w:val="0"/>
            <w:vAlign w:val="center"/>
          </w:tcPr>
          <w:p>
            <w:pPr>
              <w:pageBreakBefore w:val="0"/>
              <w:kinsoku/>
              <w:wordWrap/>
              <w:overflowPunct/>
              <w:topLinePunct w:val="0"/>
              <w:bidi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pPr>
              <w:pageBreakBefore w:val="0"/>
              <w:kinsoku/>
              <w:wordWrap/>
              <w:overflowPunct/>
              <w:topLinePunct w:val="0"/>
              <w:bidi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w:t>
            </w:r>
          </w:p>
        </w:tc>
        <w:tc>
          <w:tcPr>
            <w:tcW w:w="1321" w:type="dxa"/>
            <w:noWrap w:val="0"/>
            <w:vAlign w:val="center"/>
          </w:tcPr>
          <w:p>
            <w:pPr>
              <w:pageBreakBefore w:val="0"/>
              <w:kinsoku/>
              <w:wordWrap/>
              <w:overflowPunct/>
              <w:topLinePunct w:val="0"/>
              <w:bidi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000000"/>
                <w:sz w:val="24"/>
              </w:rPr>
            </w:pPr>
          </w:p>
        </w:tc>
        <w:tc>
          <w:tcPr>
            <w:tcW w:w="1417" w:type="dxa"/>
            <w:noWrap w:val="0"/>
            <w:vAlign w:val="center"/>
          </w:tcPr>
          <w:p>
            <w:pPr>
              <w:pageBreakBefore w:val="0"/>
              <w:kinsoku/>
              <w:wordWrap/>
              <w:overflowPunct/>
              <w:topLinePunct w:val="0"/>
              <w:bidi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000000"/>
                <w:sz w:val="24"/>
              </w:rPr>
            </w:pPr>
          </w:p>
        </w:tc>
        <w:tc>
          <w:tcPr>
            <w:tcW w:w="1418" w:type="dxa"/>
            <w:noWrap w:val="0"/>
            <w:vAlign w:val="center"/>
          </w:tcPr>
          <w:p>
            <w:pPr>
              <w:pageBreakBefore w:val="0"/>
              <w:kinsoku/>
              <w:wordWrap/>
              <w:overflowPunct/>
              <w:topLinePunct w:val="0"/>
              <w:bidi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000000"/>
                <w:sz w:val="24"/>
              </w:rPr>
            </w:pPr>
          </w:p>
        </w:tc>
        <w:tc>
          <w:tcPr>
            <w:tcW w:w="1275" w:type="dxa"/>
            <w:noWrap w:val="0"/>
            <w:vAlign w:val="center"/>
          </w:tcPr>
          <w:p>
            <w:pPr>
              <w:pageBreakBefore w:val="0"/>
              <w:kinsoku/>
              <w:wordWrap/>
              <w:overflowPunct/>
              <w:topLinePunct w:val="0"/>
              <w:bidi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000000"/>
                <w:sz w:val="24"/>
              </w:rPr>
            </w:pPr>
          </w:p>
        </w:tc>
        <w:tc>
          <w:tcPr>
            <w:tcW w:w="1276" w:type="dxa"/>
            <w:noWrap w:val="0"/>
            <w:vAlign w:val="center"/>
          </w:tcPr>
          <w:p>
            <w:pPr>
              <w:pageBreakBefore w:val="0"/>
              <w:kinsoku/>
              <w:wordWrap/>
              <w:overflowPunct/>
              <w:topLinePunct w:val="0"/>
              <w:bidi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000000"/>
                <w:sz w:val="24"/>
              </w:rPr>
            </w:pPr>
          </w:p>
        </w:tc>
        <w:tc>
          <w:tcPr>
            <w:tcW w:w="851" w:type="dxa"/>
            <w:noWrap w:val="0"/>
            <w:vAlign w:val="center"/>
          </w:tcPr>
          <w:p>
            <w:pPr>
              <w:pageBreakBefore w:val="0"/>
              <w:kinsoku/>
              <w:wordWrap/>
              <w:overflowPunct/>
              <w:topLinePunct w:val="0"/>
              <w:bidi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000000"/>
                <w:sz w:val="24"/>
              </w:rPr>
            </w:pPr>
          </w:p>
        </w:tc>
        <w:tc>
          <w:tcPr>
            <w:tcW w:w="1151" w:type="dxa"/>
            <w:noWrap w:val="0"/>
            <w:vAlign w:val="center"/>
          </w:tcPr>
          <w:p>
            <w:pPr>
              <w:pageBreakBefore w:val="0"/>
              <w:kinsoku/>
              <w:wordWrap/>
              <w:overflowPunct/>
              <w:topLinePunct w:val="0"/>
              <w:bidi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pPr>
              <w:pageBreakBefore w:val="0"/>
              <w:kinsoku/>
              <w:wordWrap/>
              <w:overflowPunct/>
              <w:topLinePunct w:val="0"/>
              <w:bidi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4</w:t>
            </w:r>
          </w:p>
        </w:tc>
        <w:tc>
          <w:tcPr>
            <w:tcW w:w="1321" w:type="dxa"/>
            <w:noWrap w:val="0"/>
            <w:vAlign w:val="center"/>
          </w:tcPr>
          <w:p>
            <w:pPr>
              <w:pageBreakBefore w:val="0"/>
              <w:kinsoku/>
              <w:wordWrap/>
              <w:overflowPunct/>
              <w:topLinePunct w:val="0"/>
              <w:bidi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000000"/>
                <w:sz w:val="24"/>
              </w:rPr>
            </w:pPr>
          </w:p>
        </w:tc>
        <w:tc>
          <w:tcPr>
            <w:tcW w:w="1417" w:type="dxa"/>
            <w:noWrap w:val="0"/>
            <w:vAlign w:val="center"/>
          </w:tcPr>
          <w:p>
            <w:pPr>
              <w:pageBreakBefore w:val="0"/>
              <w:kinsoku/>
              <w:wordWrap/>
              <w:overflowPunct/>
              <w:topLinePunct w:val="0"/>
              <w:bidi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000000"/>
                <w:sz w:val="24"/>
              </w:rPr>
            </w:pPr>
          </w:p>
        </w:tc>
        <w:tc>
          <w:tcPr>
            <w:tcW w:w="1418" w:type="dxa"/>
            <w:noWrap w:val="0"/>
            <w:vAlign w:val="center"/>
          </w:tcPr>
          <w:p>
            <w:pPr>
              <w:pageBreakBefore w:val="0"/>
              <w:kinsoku/>
              <w:wordWrap/>
              <w:overflowPunct/>
              <w:topLinePunct w:val="0"/>
              <w:bidi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000000"/>
                <w:sz w:val="24"/>
              </w:rPr>
            </w:pPr>
          </w:p>
        </w:tc>
        <w:tc>
          <w:tcPr>
            <w:tcW w:w="1275" w:type="dxa"/>
            <w:noWrap w:val="0"/>
            <w:vAlign w:val="center"/>
          </w:tcPr>
          <w:p>
            <w:pPr>
              <w:pageBreakBefore w:val="0"/>
              <w:kinsoku/>
              <w:wordWrap/>
              <w:overflowPunct/>
              <w:topLinePunct w:val="0"/>
              <w:bidi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000000"/>
                <w:sz w:val="24"/>
              </w:rPr>
            </w:pPr>
          </w:p>
        </w:tc>
        <w:tc>
          <w:tcPr>
            <w:tcW w:w="1276" w:type="dxa"/>
            <w:noWrap w:val="0"/>
            <w:vAlign w:val="center"/>
          </w:tcPr>
          <w:p>
            <w:pPr>
              <w:pageBreakBefore w:val="0"/>
              <w:kinsoku/>
              <w:wordWrap/>
              <w:overflowPunct/>
              <w:topLinePunct w:val="0"/>
              <w:bidi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000000"/>
                <w:sz w:val="24"/>
              </w:rPr>
            </w:pPr>
          </w:p>
        </w:tc>
        <w:tc>
          <w:tcPr>
            <w:tcW w:w="851" w:type="dxa"/>
            <w:noWrap w:val="0"/>
            <w:vAlign w:val="center"/>
          </w:tcPr>
          <w:p>
            <w:pPr>
              <w:pageBreakBefore w:val="0"/>
              <w:kinsoku/>
              <w:wordWrap/>
              <w:overflowPunct/>
              <w:topLinePunct w:val="0"/>
              <w:bidi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000000"/>
                <w:sz w:val="24"/>
              </w:rPr>
            </w:pPr>
          </w:p>
        </w:tc>
        <w:tc>
          <w:tcPr>
            <w:tcW w:w="1151" w:type="dxa"/>
            <w:noWrap w:val="0"/>
            <w:vAlign w:val="center"/>
          </w:tcPr>
          <w:p>
            <w:pPr>
              <w:pageBreakBefore w:val="0"/>
              <w:kinsoku/>
              <w:wordWrap/>
              <w:overflowPunct/>
              <w:topLinePunct w:val="0"/>
              <w:bidi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pPr>
              <w:pageBreakBefore w:val="0"/>
              <w:kinsoku/>
              <w:wordWrap/>
              <w:overflowPunct/>
              <w:topLinePunct w:val="0"/>
              <w:bidi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000000"/>
                <w:sz w:val="24"/>
              </w:rPr>
            </w:pPr>
          </w:p>
        </w:tc>
        <w:tc>
          <w:tcPr>
            <w:tcW w:w="1321" w:type="dxa"/>
            <w:noWrap w:val="0"/>
            <w:vAlign w:val="center"/>
          </w:tcPr>
          <w:p>
            <w:pPr>
              <w:pageBreakBefore w:val="0"/>
              <w:kinsoku/>
              <w:wordWrap/>
              <w:overflowPunct/>
              <w:topLinePunct w:val="0"/>
              <w:bidi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000000"/>
                <w:sz w:val="24"/>
              </w:rPr>
            </w:pPr>
          </w:p>
        </w:tc>
        <w:tc>
          <w:tcPr>
            <w:tcW w:w="1417" w:type="dxa"/>
            <w:noWrap w:val="0"/>
            <w:vAlign w:val="center"/>
          </w:tcPr>
          <w:p>
            <w:pPr>
              <w:pageBreakBefore w:val="0"/>
              <w:kinsoku/>
              <w:wordWrap/>
              <w:overflowPunct/>
              <w:topLinePunct w:val="0"/>
              <w:bidi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000000"/>
                <w:sz w:val="24"/>
              </w:rPr>
            </w:pPr>
          </w:p>
        </w:tc>
        <w:tc>
          <w:tcPr>
            <w:tcW w:w="1418" w:type="dxa"/>
            <w:noWrap w:val="0"/>
            <w:vAlign w:val="center"/>
          </w:tcPr>
          <w:p>
            <w:pPr>
              <w:pageBreakBefore w:val="0"/>
              <w:kinsoku/>
              <w:wordWrap/>
              <w:overflowPunct/>
              <w:topLinePunct w:val="0"/>
              <w:bidi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000000"/>
                <w:sz w:val="24"/>
              </w:rPr>
            </w:pPr>
          </w:p>
        </w:tc>
        <w:tc>
          <w:tcPr>
            <w:tcW w:w="1275" w:type="dxa"/>
            <w:noWrap w:val="0"/>
            <w:vAlign w:val="center"/>
          </w:tcPr>
          <w:p>
            <w:pPr>
              <w:pageBreakBefore w:val="0"/>
              <w:kinsoku/>
              <w:wordWrap/>
              <w:overflowPunct/>
              <w:topLinePunct w:val="0"/>
              <w:bidi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000000"/>
                <w:sz w:val="24"/>
              </w:rPr>
            </w:pPr>
          </w:p>
        </w:tc>
        <w:tc>
          <w:tcPr>
            <w:tcW w:w="1276" w:type="dxa"/>
            <w:noWrap w:val="0"/>
            <w:vAlign w:val="center"/>
          </w:tcPr>
          <w:p>
            <w:pPr>
              <w:pageBreakBefore w:val="0"/>
              <w:kinsoku/>
              <w:wordWrap/>
              <w:overflowPunct/>
              <w:topLinePunct w:val="0"/>
              <w:bidi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000000"/>
                <w:sz w:val="24"/>
              </w:rPr>
            </w:pPr>
          </w:p>
        </w:tc>
        <w:tc>
          <w:tcPr>
            <w:tcW w:w="851" w:type="dxa"/>
            <w:noWrap w:val="0"/>
            <w:vAlign w:val="center"/>
          </w:tcPr>
          <w:p>
            <w:pPr>
              <w:pageBreakBefore w:val="0"/>
              <w:kinsoku/>
              <w:wordWrap/>
              <w:overflowPunct/>
              <w:topLinePunct w:val="0"/>
              <w:bidi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000000"/>
                <w:sz w:val="24"/>
              </w:rPr>
            </w:pPr>
          </w:p>
        </w:tc>
        <w:tc>
          <w:tcPr>
            <w:tcW w:w="1151" w:type="dxa"/>
            <w:noWrap w:val="0"/>
            <w:vAlign w:val="center"/>
          </w:tcPr>
          <w:p>
            <w:pPr>
              <w:pageBreakBefore w:val="0"/>
              <w:kinsoku/>
              <w:wordWrap/>
              <w:overflowPunct/>
              <w:topLinePunct w:val="0"/>
              <w:bidi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971" w:type="dxa"/>
            <w:noWrap w:val="0"/>
            <w:vAlign w:val="center"/>
          </w:tcPr>
          <w:p>
            <w:pPr>
              <w:pageBreakBefore w:val="0"/>
              <w:kinsoku/>
              <w:wordWrap/>
              <w:overflowPunct/>
              <w:topLinePunct w:val="0"/>
              <w:bidi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合计</w:t>
            </w:r>
          </w:p>
        </w:tc>
        <w:tc>
          <w:tcPr>
            <w:tcW w:w="8709" w:type="dxa"/>
            <w:gridSpan w:val="7"/>
            <w:noWrap w:val="0"/>
            <w:vAlign w:val="center"/>
          </w:tcPr>
          <w:p>
            <w:pPr>
              <w:pageBreakBefore w:val="0"/>
              <w:kinsoku/>
              <w:wordWrap/>
              <w:overflowPunct/>
              <w:topLinePunct w:val="0"/>
              <w:bidi w:val="0"/>
              <w:snapToGrid w:val="0"/>
              <w:spacing w:beforeAutospacing="0" w:afterAutospacing="0" w:line="480" w:lineRule="exact"/>
              <w:ind w:left="0" w:leftChars="0" w:right="0" w:rightChars="0"/>
              <w:jc w:val="center"/>
              <w:rPr>
                <w:rFonts w:hint="eastAsia" w:ascii="方正仿宋_GB2312" w:hAnsi="方正仿宋_GB2312" w:eastAsia="方正仿宋_GB2312" w:cs="方正仿宋_GB2312"/>
                <w:color w:val="000000"/>
                <w:sz w:val="24"/>
              </w:rPr>
            </w:pPr>
          </w:p>
        </w:tc>
      </w:tr>
    </w:tbl>
    <w:p>
      <w:pPr>
        <w:pageBreakBefore w:val="0"/>
        <w:kinsoku/>
        <w:wordWrap/>
        <w:overflowPunct/>
        <w:topLinePunct w:val="0"/>
        <w:bidi w:val="0"/>
        <w:snapToGrid w:val="0"/>
        <w:spacing w:beforeAutospacing="0" w:afterAutospacing="0" w:line="480" w:lineRule="exact"/>
        <w:ind w:left="0" w:leftChars="0" w:right="0" w:rightChars="0"/>
        <w:outlineLvl w:val="0"/>
        <w:rPr>
          <w:rFonts w:hint="eastAsia" w:ascii="方正仿宋_GB2312" w:hAnsi="方正仿宋_GB2312" w:eastAsia="方正仿宋_GB2312" w:cs="方正仿宋_GB2312"/>
          <w:color w:val="auto"/>
          <w:sz w:val="32"/>
          <w:szCs w:val="32"/>
          <w:highlight w:val="none"/>
        </w:rPr>
      </w:pPr>
    </w:p>
    <w:p>
      <w:pPr>
        <w:pageBreakBefore w:val="0"/>
        <w:kinsoku/>
        <w:wordWrap/>
        <w:overflowPunct/>
        <w:topLinePunct w:val="0"/>
        <w:bidi w:val="0"/>
        <w:snapToGrid w:val="0"/>
        <w:spacing w:beforeAutospacing="0" w:afterAutospacing="0" w:line="480" w:lineRule="exact"/>
        <w:ind w:left="0" w:leftChars="0" w:right="0" w:rightChars="0"/>
        <w:outlineLvl w:val="0"/>
        <w:rPr>
          <w:rFonts w:hint="eastAsia" w:ascii="方正仿宋_GB2312" w:hAnsi="方正仿宋_GB2312" w:eastAsia="方正仿宋_GB2312" w:cs="方正仿宋_GB2312"/>
          <w:color w:val="auto"/>
          <w:sz w:val="32"/>
          <w:szCs w:val="32"/>
          <w:highlight w:val="none"/>
        </w:rPr>
      </w:pPr>
    </w:p>
    <w:p>
      <w:pPr>
        <w:pageBreakBefore w:val="0"/>
        <w:kinsoku/>
        <w:wordWrap/>
        <w:overflowPunct/>
        <w:topLinePunct w:val="0"/>
        <w:bidi w:val="0"/>
        <w:snapToGrid w:val="0"/>
        <w:spacing w:beforeAutospacing="0" w:afterAutospacing="0" w:line="480" w:lineRule="exact"/>
        <w:ind w:left="0" w:leftChars="0" w:right="0" w:rightChars="0"/>
        <w:outlineLvl w:val="0"/>
        <w:rPr>
          <w:rFonts w:hint="eastAsia" w:ascii="方正仿宋_GB2312" w:hAnsi="方正仿宋_GB2312" w:eastAsia="方正仿宋_GB2312" w:cs="方正仿宋_GB2312"/>
          <w:color w:val="auto"/>
          <w:sz w:val="32"/>
          <w:szCs w:val="32"/>
          <w:highlight w:val="none"/>
        </w:rPr>
      </w:pPr>
    </w:p>
    <w:p>
      <w:pPr>
        <w:pageBreakBefore w:val="0"/>
        <w:kinsoku/>
        <w:wordWrap/>
        <w:overflowPunct/>
        <w:topLinePunct w:val="0"/>
        <w:bidi w:val="0"/>
        <w:snapToGrid w:val="0"/>
        <w:spacing w:beforeAutospacing="0" w:afterAutospacing="0" w:line="480" w:lineRule="exact"/>
        <w:ind w:left="0" w:leftChars="0" w:right="0" w:rightChars="0"/>
        <w:outlineLvl w:val="0"/>
        <w:rPr>
          <w:rFonts w:hint="eastAsia" w:ascii="方正仿宋_GB2312" w:hAnsi="方正仿宋_GB2312" w:eastAsia="方正仿宋_GB2312" w:cs="方正仿宋_GB2312"/>
          <w:color w:val="auto"/>
          <w:sz w:val="32"/>
          <w:szCs w:val="32"/>
          <w:highlight w:val="none"/>
        </w:rPr>
      </w:pPr>
    </w:p>
    <w:p>
      <w:pPr>
        <w:pageBreakBefore w:val="0"/>
        <w:kinsoku/>
        <w:wordWrap/>
        <w:overflowPunct/>
        <w:topLinePunct w:val="0"/>
        <w:bidi w:val="0"/>
        <w:snapToGrid w:val="0"/>
        <w:spacing w:beforeAutospacing="0" w:afterAutospacing="0" w:line="480" w:lineRule="exact"/>
        <w:ind w:left="0" w:leftChars="0" w:right="0" w:rightChars="0"/>
        <w:outlineLvl w:val="0"/>
        <w:rPr>
          <w:rFonts w:hint="eastAsia" w:ascii="方正仿宋_GB2312" w:hAnsi="方正仿宋_GB2312" w:eastAsia="方正仿宋_GB2312" w:cs="方正仿宋_GB2312"/>
          <w:color w:val="auto"/>
          <w:sz w:val="32"/>
          <w:szCs w:val="32"/>
          <w:highlight w:val="none"/>
        </w:rPr>
      </w:pPr>
    </w:p>
    <w:p>
      <w:pPr>
        <w:pageBreakBefore w:val="0"/>
        <w:kinsoku/>
        <w:wordWrap/>
        <w:overflowPunct/>
        <w:topLinePunct w:val="0"/>
        <w:bidi w:val="0"/>
        <w:snapToGrid w:val="0"/>
        <w:spacing w:beforeAutospacing="0" w:afterAutospacing="0" w:line="480" w:lineRule="exact"/>
        <w:ind w:left="0" w:leftChars="0" w:right="0" w:rightChars="0"/>
        <w:outlineLvl w:val="0"/>
        <w:rPr>
          <w:rFonts w:hint="eastAsia" w:ascii="方正仿宋_GB2312" w:hAnsi="方正仿宋_GB2312" w:eastAsia="方正仿宋_GB2312" w:cs="方正仿宋_GB2312"/>
          <w:color w:val="auto"/>
          <w:sz w:val="32"/>
          <w:szCs w:val="32"/>
          <w:highlight w:val="none"/>
        </w:rPr>
      </w:pPr>
    </w:p>
    <w:p>
      <w:pPr>
        <w:pageBreakBefore w:val="0"/>
        <w:kinsoku/>
        <w:wordWrap/>
        <w:overflowPunct/>
        <w:topLinePunct w:val="0"/>
        <w:bidi w:val="0"/>
        <w:snapToGrid w:val="0"/>
        <w:spacing w:beforeAutospacing="0" w:afterAutospacing="0" w:line="480" w:lineRule="exact"/>
        <w:ind w:left="0" w:leftChars="0" w:right="0" w:rightChars="0"/>
        <w:outlineLvl w:val="0"/>
        <w:rPr>
          <w:rFonts w:hint="eastAsia" w:ascii="方正仿宋_GB2312" w:hAnsi="方正仿宋_GB2312" w:eastAsia="方正仿宋_GB2312" w:cs="方正仿宋_GB2312"/>
          <w:color w:val="auto"/>
          <w:sz w:val="32"/>
          <w:szCs w:val="32"/>
          <w:highlight w:val="none"/>
        </w:rPr>
      </w:pPr>
    </w:p>
    <w:p>
      <w:pPr>
        <w:pageBreakBefore w:val="0"/>
        <w:kinsoku/>
        <w:wordWrap/>
        <w:overflowPunct/>
        <w:topLinePunct w:val="0"/>
        <w:bidi w:val="0"/>
        <w:snapToGrid w:val="0"/>
        <w:spacing w:beforeAutospacing="0" w:afterAutospacing="0" w:line="480" w:lineRule="exact"/>
        <w:ind w:left="0" w:leftChars="0" w:right="0" w:rightChars="0"/>
        <w:outlineLvl w:val="0"/>
        <w:rPr>
          <w:rFonts w:hint="eastAsia" w:ascii="方正仿宋_GB2312" w:hAnsi="方正仿宋_GB2312" w:eastAsia="方正仿宋_GB2312" w:cs="方正仿宋_GB2312"/>
          <w:color w:val="auto"/>
          <w:sz w:val="32"/>
          <w:szCs w:val="32"/>
          <w:highlight w:val="none"/>
        </w:rPr>
      </w:pPr>
    </w:p>
    <w:p>
      <w:pPr>
        <w:pageBreakBefore w:val="0"/>
        <w:kinsoku/>
        <w:wordWrap/>
        <w:overflowPunct/>
        <w:topLinePunct w:val="0"/>
        <w:bidi w:val="0"/>
        <w:snapToGrid w:val="0"/>
        <w:spacing w:beforeAutospacing="0" w:afterAutospacing="0" w:line="480" w:lineRule="exact"/>
        <w:ind w:left="0" w:leftChars="0" w:right="0" w:rightChars="0"/>
        <w:outlineLvl w:val="0"/>
        <w:rPr>
          <w:rFonts w:hint="eastAsia" w:ascii="方正仿宋_GB2312" w:hAnsi="方正仿宋_GB2312" w:eastAsia="方正仿宋_GB2312" w:cs="方正仿宋_GB2312"/>
          <w:color w:val="auto"/>
          <w:sz w:val="32"/>
          <w:szCs w:val="32"/>
          <w:highlight w:val="none"/>
        </w:rPr>
      </w:pPr>
    </w:p>
    <w:p>
      <w:pPr>
        <w:pageBreakBefore w:val="0"/>
        <w:kinsoku/>
        <w:wordWrap/>
        <w:overflowPunct/>
        <w:topLinePunct w:val="0"/>
        <w:bidi w:val="0"/>
        <w:snapToGrid w:val="0"/>
        <w:spacing w:beforeAutospacing="0" w:afterAutospacing="0" w:line="480" w:lineRule="exact"/>
        <w:ind w:left="0" w:leftChars="0" w:right="0" w:rightChars="0"/>
        <w:outlineLvl w:val="0"/>
        <w:rPr>
          <w:rFonts w:hint="eastAsia" w:ascii="方正仿宋_GB2312" w:hAnsi="方正仿宋_GB2312" w:eastAsia="方正仿宋_GB2312" w:cs="方正仿宋_GB2312"/>
          <w:color w:val="auto"/>
          <w:sz w:val="32"/>
          <w:szCs w:val="32"/>
          <w:highlight w:val="none"/>
        </w:rPr>
      </w:pPr>
    </w:p>
    <w:p>
      <w:pPr>
        <w:pageBreakBefore w:val="0"/>
        <w:kinsoku/>
        <w:wordWrap/>
        <w:overflowPunct/>
        <w:topLinePunct w:val="0"/>
        <w:bidi w:val="0"/>
        <w:snapToGrid w:val="0"/>
        <w:spacing w:beforeAutospacing="0" w:afterAutospacing="0" w:line="480" w:lineRule="exact"/>
        <w:ind w:left="0" w:leftChars="0" w:right="0" w:rightChars="0"/>
        <w:outlineLvl w:val="0"/>
        <w:rPr>
          <w:rFonts w:hint="eastAsia" w:ascii="方正仿宋_GB2312" w:hAnsi="方正仿宋_GB2312" w:eastAsia="方正仿宋_GB2312" w:cs="方正仿宋_GB2312"/>
          <w:color w:val="auto"/>
          <w:sz w:val="32"/>
          <w:szCs w:val="32"/>
          <w:highlight w:val="none"/>
        </w:rPr>
      </w:pPr>
    </w:p>
    <w:p>
      <w:pPr>
        <w:pageBreakBefore w:val="0"/>
        <w:kinsoku/>
        <w:wordWrap/>
        <w:overflowPunct/>
        <w:topLinePunct w:val="0"/>
        <w:bidi w:val="0"/>
        <w:snapToGrid w:val="0"/>
        <w:spacing w:beforeAutospacing="0" w:afterAutospacing="0" w:line="480" w:lineRule="exact"/>
        <w:ind w:left="0" w:leftChars="0" w:right="0" w:rightChars="0"/>
        <w:outlineLvl w:val="0"/>
        <w:rPr>
          <w:rFonts w:hint="eastAsia" w:ascii="方正仿宋_GB2312" w:hAnsi="方正仿宋_GB2312" w:eastAsia="方正仿宋_GB2312" w:cs="方正仿宋_GB2312"/>
          <w:color w:val="auto"/>
          <w:sz w:val="32"/>
          <w:szCs w:val="32"/>
          <w:highlight w:val="none"/>
        </w:rPr>
      </w:pPr>
    </w:p>
    <w:p>
      <w:pPr>
        <w:pageBreakBefore w:val="0"/>
        <w:kinsoku/>
        <w:wordWrap/>
        <w:overflowPunct/>
        <w:topLinePunct w:val="0"/>
        <w:bidi w:val="0"/>
        <w:snapToGrid w:val="0"/>
        <w:spacing w:beforeAutospacing="0" w:afterAutospacing="0" w:line="480" w:lineRule="exact"/>
        <w:ind w:left="0" w:leftChars="0" w:right="0" w:rightChars="0"/>
        <w:outlineLvl w:val="0"/>
        <w:rPr>
          <w:rFonts w:hint="eastAsia" w:ascii="方正仿宋_GB2312" w:hAnsi="方正仿宋_GB2312" w:eastAsia="方正仿宋_GB2312" w:cs="方正仿宋_GB2312"/>
          <w:color w:val="auto"/>
          <w:sz w:val="32"/>
          <w:szCs w:val="32"/>
          <w:highlight w:val="none"/>
        </w:rPr>
      </w:pPr>
    </w:p>
    <w:p>
      <w:pPr>
        <w:pageBreakBefore w:val="0"/>
        <w:kinsoku/>
        <w:wordWrap/>
        <w:overflowPunct/>
        <w:topLinePunct w:val="0"/>
        <w:bidi w:val="0"/>
        <w:snapToGrid w:val="0"/>
        <w:spacing w:beforeAutospacing="0" w:afterAutospacing="0" w:line="480" w:lineRule="exact"/>
        <w:ind w:left="0" w:leftChars="0" w:right="0" w:rightChars="0"/>
        <w:outlineLvl w:val="0"/>
        <w:rPr>
          <w:rFonts w:hint="eastAsia" w:ascii="方正仿宋_GB2312" w:hAnsi="方正仿宋_GB2312" w:eastAsia="方正仿宋_GB2312" w:cs="方正仿宋_GB2312"/>
          <w:color w:val="auto"/>
          <w:sz w:val="32"/>
          <w:szCs w:val="32"/>
          <w:highlight w:val="none"/>
        </w:rPr>
      </w:pPr>
    </w:p>
    <w:p>
      <w:pPr>
        <w:pageBreakBefore w:val="0"/>
        <w:kinsoku/>
        <w:wordWrap/>
        <w:overflowPunct/>
        <w:topLinePunct w:val="0"/>
        <w:bidi w:val="0"/>
        <w:snapToGrid w:val="0"/>
        <w:spacing w:beforeAutospacing="0" w:afterAutospacing="0" w:line="480" w:lineRule="exact"/>
        <w:ind w:left="0" w:leftChars="0" w:right="0" w:rightChars="0"/>
        <w:outlineLvl w:val="0"/>
        <w:rPr>
          <w:rFonts w:hint="eastAsia" w:ascii="方正仿宋_GB2312" w:hAnsi="方正仿宋_GB2312" w:eastAsia="方正仿宋_GB2312" w:cs="方正仿宋_GB2312"/>
          <w:color w:val="auto"/>
          <w:sz w:val="32"/>
          <w:szCs w:val="32"/>
          <w:highlight w:val="none"/>
        </w:rPr>
      </w:pPr>
    </w:p>
    <w:p>
      <w:pPr>
        <w:pageBreakBefore w:val="0"/>
        <w:kinsoku/>
        <w:wordWrap/>
        <w:overflowPunct/>
        <w:topLinePunct w:val="0"/>
        <w:bidi w:val="0"/>
        <w:snapToGrid w:val="0"/>
        <w:spacing w:beforeAutospacing="0" w:afterAutospacing="0" w:line="480" w:lineRule="exact"/>
        <w:ind w:left="0" w:leftChars="0" w:right="0" w:rightChars="0"/>
        <w:outlineLvl w:val="0"/>
        <w:rPr>
          <w:rFonts w:hint="eastAsia" w:ascii="方正仿宋_GB2312" w:hAnsi="方正仿宋_GB2312" w:eastAsia="方正仿宋_GB2312" w:cs="方正仿宋_GB2312"/>
          <w:color w:val="auto"/>
          <w:sz w:val="32"/>
          <w:szCs w:val="32"/>
          <w:highlight w:val="none"/>
        </w:rPr>
      </w:pPr>
    </w:p>
    <w:p>
      <w:pPr>
        <w:pageBreakBefore w:val="0"/>
        <w:kinsoku/>
        <w:wordWrap/>
        <w:overflowPunct/>
        <w:topLinePunct w:val="0"/>
        <w:bidi w:val="0"/>
        <w:snapToGrid w:val="0"/>
        <w:spacing w:beforeAutospacing="0" w:afterAutospacing="0" w:line="480" w:lineRule="exact"/>
        <w:ind w:left="0" w:leftChars="0" w:right="0" w:rightChars="0"/>
        <w:outlineLvl w:val="0"/>
        <w:rPr>
          <w:rFonts w:hint="eastAsia" w:ascii="方正仿宋_GB2312" w:hAnsi="方正仿宋_GB2312" w:eastAsia="方正仿宋_GB2312" w:cs="方正仿宋_GB2312"/>
          <w:color w:val="auto"/>
          <w:sz w:val="32"/>
          <w:szCs w:val="32"/>
          <w:highlight w:val="none"/>
        </w:rPr>
      </w:pPr>
    </w:p>
    <w:p>
      <w:pPr>
        <w:pStyle w:val="3"/>
        <w:rPr>
          <w:rFonts w:hint="eastAsia"/>
        </w:rPr>
      </w:pPr>
    </w:p>
    <w:p>
      <w:pPr>
        <w:pageBreakBefore w:val="0"/>
        <w:kinsoku/>
        <w:wordWrap/>
        <w:overflowPunct/>
        <w:topLinePunct w:val="0"/>
        <w:bidi w:val="0"/>
        <w:snapToGrid w:val="0"/>
        <w:spacing w:beforeAutospacing="0" w:afterAutospacing="0" w:line="480" w:lineRule="exact"/>
        <w:ind w:left="0" w:leftChars="0" w:right="0" w:rightChars="0"/>
        <w:outlineLvl w:val="0"/>
        <w:rPr>
          <w:rFonts w:hint="eastAsia" w:ascii="方正仿宋_GB2312" w:hAnsi="方正仿宋_GB2312" w:eastAsia="方正仿宋_GB2312" w:cs="方正仿宋_GB2312"/>
          <w:b/>
          <w:bCs/>
          <w:color w:val="auto"/>
          <w:sz w:val="32"/>
          <w:szCs w:val="32"/>
          <w:highlight w:val="none"/>
        </w:rPr>
      </w:pPr>
      <w:r>
        <w:rPr>
          <w:rFonts w:hint="eastAsia" w:ascii="方正仿宋_GB2312" w:hAnsi="方正仿宋_GB2312" w:eastAsia="方正仿宋_GB2312" w:cs="方正仿宋_GB2312"/>
          <w:color w:val="auto"/>
          <w:sz w:val="32"/>
          <w:szCs w:val="32"/>
          <w:highlight w:val="none"/>
        </w:rPr>
        <w:t>附件9</w:t>
      </w:r>
    </w:p>
    <w:p>
      <w:pPr>
        <w:pageBreakBefore w:val="0"/>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b/>
          <w:bCs/>
          <w:color w:val="auto"/>
          <w:sz w:val="40"/>
          <w:szCs w:val="40"/>
          <w:highlight w:val="none"/>
        </w:rPr>
      </w:pPr>
      <w:r>
        <w:rPr>
          <w:rFonts w:hint="eastAsia" w:ascii="方正仿宋_GB2312" w:hAnsi="方正仿宋_GB2312" w:eastAsia="方正仿宋_GB2312" w:cs="方正仿宋_GB2312"/>
          <w:b/>
          <w:bCs/>
          <w:color w:val="auto"/>
          <w:sz w:val="40"/>
          <w:szCs w:val="40"/>
          <w:highlight w:val="none"/>
        </w:rPr>
        <w:t>质疑函范本</w:t>
      </w:r>
    </w:p>
    <w:p>
      <w:pPr>
        <w:pageBreakBefore w:val="0"/>
        <w:kinsoku/>
        <w:wordWrap/>
        <w:overflowPunct/>
        <w:topLinePunct w:val="0"/>
        <w:bidi w:val="0"/>
        <w:adjustRightInd w:val="0"/>
        <w:snapToGrid w:val="0"/>
        <w:spacing w:beforeAutospacing="0" w:afterAutospacing="0" w:line="480" w:lineRule="exact"/>
        <w:ind w:left="0" w:leftChars="0" w:right="0" w:rightChars="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一、质疑供应商基本信息</w:t>
      </w:r>
    </w:p>
    <w:p>
      <w:pPr>
        <w:pageBreakBefore w:val="0"/>
        <w:kinsoku/>
        <w:wordWrap/>
        <w:overflowPunct/>
        <w:topLinePunct w:val="0"/>
        <w:bidi w:val="0"/>
        <w:adjustRightInd w:val="0"/>
        <w:snapToGrid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8"/>
          <w:szCs w:val="28"/>
          <w:highlight w:val="none"/>
          <w:u w:val="dotted"/>
        </w:rPr>
      </w:pPr>
      <w:r>
        <w:rPr>
          <w:rFonts w:hint="eastAsia" w:ascii="方正仿宋_GB2312" w:hAnsi="方正仿宋_GB2312" w:eastAsia="方正仿宋_GB2312" w:cs="方正仿宋_GB2312"/>
          <w:color w:val="auto"/>
          <w:sz w:val="28"/>
          <w:szCs w:val="28"/>
          <w:highlight w:val="none"/>
        </w:rPr>
        <w:t>质疑供应商：</w:t>
      </w:r>
    </w:p>
    <w:p>
      <w:pPr>
        <w:pageBreakBefore w:val="0"/>
        <w:kinsoku/>
        <w:wordWrap/>
        <w:overflowPunct/>
        <w:topLinePunct w:val="0"/>
        <w:bidi w:val="0"/>
        <w:adjustRightInd w:val="0"/>
        <w:snapToGrid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地址：邮编：</w:t>
      </w:r>
    </w:p>
    <w:p>
      <w:pPr>
        <w:pageBreakBefore w:val="0"/>
        <w:kinsoku/>
        <w:wordWrap/>
        <w:overflowPunct/>
        <w:topLinePunct w:val="0"/>
        <w:bidi w:val="0"/>
        <w:adjustRightInd w:val="0"/>
        <w:snapToGrid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联系人：联系电话：</w:t>
      </w:r>
    </w:p>
    <w:p>
      <w:pPr>
        <w:pageBreakBefore w:val="0"/>
        <w:kinsoku/>
        <w:wordWrap/>
        <w:overflowPunct/>
        <w:topLinePunct w:val="0"/>
        <w:bidi w:val="0"/>
        <w:adjustRightInd w:val="0"/>
        <w:snapToGrid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8"/>
          <w:szCs w:val="28"/>
          <w:highlight w:val="none"/>
          <w:u w:val="dotted"/>
        </w:rPr>
      </w:pPr>
      <w:r>
        <w:rPr>
          <w:rFonts w:hint="eastAsia" w:ascii="方正仿宋_GB2312" w:hAnsi="方正仿宋_GB2312" w:eastAsia="方正仿宋_GB2312" w:cs="方正仿宋_GB2312"/>
          <w:color w:val="auto"/>
          <w:sz w:val="28"/>
          <w:szCs w:val="28"/>
          <w:highlight w:val="none"/>
        </w:rPr>
        <w:t>授权代表：</w:t>
      </w:r>
    </w:p>
    <w:p>
      <w:pPr>
        <w:pageBreakBefore w:val="0"/>
        <w:kinsoku/>
        <w:wordWrap/>
        <w:overflowPunct/>
        <w:topLinePunct w:val="0"/>
        <w:bidi w:val="0"/>
        <w:adjustRightInd w:val="0"/>
        <w:snapToGrid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联系电话：</w:t>
      </w:r>
    </w:p>
    <w:p>
      <w:pPr>
        <w:pageBreakBefore w:val="0"/>
        <w:kinsoku/>
        <w:wordWrap/>
        <w:overflowPunct/>
        <w:topLinePunct w:val="0"/>
        <w:bidi w:val="0"/>
        <w:adjustRightInd w:val="0"/>
        <w:snapToGrid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地址：邮编：</w:t>
      </w:r>
    </w:p>
    <w:p>
      <w:pPr>
        <w:pageBreakBefore w:val="0"/>
        <w:kinsoku/>
        <w:wordWrap/>
        <w:overflowPunct/>
        <w:topLinePunct w:val="0"/>
        <w:bidi w:val="0"/>
        <w:adjustRightInd w:val="0"/>
        <w:snapToGrid w:val="0"/>
        <w:spacing w:beforeAutospacing="0" w:afterAutospacing="0" w:line="480" w:lineRule="exact"/>
        <w:ind w:left="0" w:leftChars="0" w:right="0" w:rightChars="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二、质疑项目基本情况</w:t>
      </w:r>
    </w:p>
    <w:p>
      <w:pPr>
        <w:pageBreakBefore w:val="0"/>
        <w:kinsoku/>
        <w:wordWrap/>
        <w:overflowPunct/>
        <w:topLinePunct w:val="0"/>
        <w:bidi w:val="0"/>
        <w:adjustRightInd w:val="0"/>
        <w:snapToGrid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质疑项目的名称：</w:t>
      </w:r>
    </w:p>
    <w:p>
      <w:pPr>
        <w:pageBreakBefore w:val="0"/>
        <w:kinsoku/>
        <w:wordWrap/>
        <w:overflowPunct/>
        <w:topLinePunct w:val="0"/>
        <w:bidi w:val="0"/>
        <w:adjustRightInd w:val="0"/>
        <w:snapToGrid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质疑项目的编号：包号：</w:t>
      </w:r>
    </w:p>
    <w:p>
      <w:pPr>
        <w:pageBreakBefore w:val="0"/>
        <w:kinsoku/>
        <w:wordWrap/>
        <w:overflowPunct/>
        <w:topLinePunct w:val="0"/>
        <w:bidi w:val="0"/>
        <w:adjustRightInd w:val="0"/>
        <w:snapToGrid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8"/>
          <w:szCs w:val="28"/>
          <w:highlight w:val="none"/>
          <w:u w:val="dotted"/>
        </w:rPr>
      </w:pPr>
      <w:r>
        <w:rPr>
          <w:rFonts w:hint="eastAsia" w:ascii="方正仿宋_GB2312" w:hAnsi="方正仿宋_GB2312" w:eastAsia="方正仿宋_GB2312" w:cs="方正仿宋_GB2312"/>
          <w:color w:val="auto"/>
          <w:sz w:val="28"/>
          <w:szCs w:val="28"/>
          <w:highlight w:val="none"/>
        </w:rPr>
        <w:t>采购人名称：</w:t>
      </w:r>
    </w:p>
    <w:p>
      <w:pPr>
        <w:pageBreakBefore w:val="0"/>
        <w:kinsoku/>
        <w:wordWrap/>
        <w:overflowPunct/>
        <w:topLinePunct w:val="0"/>
        <w:bidi w:val="0"/>
        <w:adjustRightInd w:val="0"/>
        <w:snapToGrid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采购文件获取日期：</w:t>
      </w:r>
    </w:p>
    <w:p>
      <w:pPr>
        <w:pageBreakBefore w:val="0"/>
        <w:kinsoku/>
        <w:wordWrap/>
        <w:overflowPunct/>
        <w:topLinePunct w:val="0"/>
        <w:bidi w:val="0"/>
        <w:adjustRightInd w:val="0"/>
        <w:snapToGrid w:val="0"/>
        <w:spacing w:beforeAutospacing="0" w:afterAutospacing="0" w:line="480" w:lineRule="exact"/>
        <w:ind w:left="0" w:leftChars="0" w:right="0" w:rightChars="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三、质疑事项具体内容</w:t>
      </w:r>
    </w:p>
    <w:p>
      <w:pPr>
        <w:pageBreakBefore w:val="0"/>
        <w:kinsoku/>
        <w:wordWrap/>
        <w:overflowPunct/>
        <w:topLinePunct w:val="0"/>
        <w:bidi w:val="0"/>
        <w:adjustRightInd w:val="0"/>
        <w:snapToGrid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8"/>
          <w:szCs w:val="28"/>
          <w:highlight w:val="none"/>
          <w:u w:val="dotted"/>
        </w:rPr>
      </w:pPr>
      <w:r>
        <w:rPr>
          <w:rFonts w:hint="eastAsia" w:ascii="方正仿宋_GB2312" w:hAnsi="方正仿宋_GB2312" w:eastAsia="方正仿宋_GB2312" w:cs="方正仿宋_GB2312"/>
          <w:color w:val="auto"/>
          <w:sz w:val="28"/>
          <w:szCs w:val="28"/>
          <w:highlight w:val="none"/>
        </w:rPr>
        <w:t>质疑事项1：</w:t>
      </w:r>
    </w:p>
    <w:p>
      <w:pPr>
        <w:pageBreakBefore w:val="0"/>
        <w:kinsoku/>
        <w:wordWrap/>
        <w:overflowPunct/>
        <w:topLinePunct w:val="0"/>
        <w:bidi w:val="0"/>
        <w:adjustRightInd w:val="0"/>
        <w:snapToGrid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8"/>
          <w:szCs w:val="28"/>
          <w:highlight w:val="none"/>
          <w:u w:val="dotted"/>
        </w:rPr>
      </w:pPr>
      <w:r>
        <w:rPr>
          <w:rFonts w:hint="eastAsia" w:ascii="方正仿宋_GB2312" w:hAnsi="方正仿宋_GB2312" w:eastAsia="方正仿宋_GB2312" w:cs="方正仿宋_GB2312"/>
          <w:color w:val="auto"/>
          <w:sz w:val="28"/>
          <w:szCs w:val="28"/>
          <w:highlight w:val="none"/>
        </w:rPr>
        <w:t>事实依据：</w:t>
      </w:r>
    </w:p>
    <w:p>
      <w:pPr>
        <w:pageBreakBefore w:val="0"/>
        <w:kinsoku/>
        <w:wordWrap/>
        <w:overflowPunct/>
        <w:topLinePunct w:val="0"/>
        <w:bidi w:val="0"/>
        <w:adjustRightInd w:val="0"/>
        <w:snapToGrid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8"/>
          <w:szCs w:val="28"/>
          <w:highlight w:val="none"/>
        </w:rPr>
      </w:pPr>
    </w:p>
    <w:p>
      <w:pPr>
        <w:pageBreakBefore w:val="0"/>
        <w:kinsoku/>
        <w:wordWrap/>
        <w:overflowPunct/>
        <w:topLinePunct w:val="0"/>
        <w:bidi w:val="0"/>
        <w:adjustRightInd w:val="0"/>
        <w:snapToGrid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8"/>
          <w:szCs w:val="28"/>
          <w:highlight w:val="none"/>
          <w:u w:val="dotted"/>
        </w:rPr>
      </w:pPr>
      <w:r>
        <w:rPr>
          <w:rFonts w:hint="eastAsia" w:ascii="方正仿宋_GB2312" w:hAnsi="方正仿宋_GB2312" w:eastAsia="方正仿宋_GB2312" w:cs="方正仿宋_GB2312"/>
          <w:color w:val="auto"/>
          <w:sz w:val="28"/>
          <w:szCs w:val="28"/>
          <w:highlight w:val="none"/>
        </w:rPr>
        <w:t>法律依据：</w:t>
      </w:r>
    </w:p>
    <w:p>
      <w:pPr>
        <w:pageBreakBefore w:val="0"/>
        <w:kinsoku/>
        <w:wordWrap/>
        <w:overflowPunct/>
        <w:topLinePunct w:val="0"/>
        <w:bidi w:val="0"/>
        <w:adjustRightInd w:val="0"/>
        <w:snapToGrid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8"/>
          <w:szCs w:val="28"/>
          <w:highlight w:val="none"/>
          <w:u w:val="dotted"/>
        </w:rPr>
      </w:pPr>
    </w:p>
    <w:p>
      <w:pPr>
        <w:pageBreakBefore w:val="0"/>
        <w:kinsoku/>
        <w:wordWrap/>
        <w:overflowPunct/>
        <w:topLinePunct w:val="0"/>
        <w:bidi w:val="0"/>
        <w:adjustRightInd w:val="0"/>
        <w:snapToGrid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8"/>
          <w:szCs w:val="28"/>
          <w:highlight w:val="none"/>
          <w:u w:val="dotted"/>
        </w:rPr>
      </w:pPr>
      <w:r>
        <w:rPr>
          <w:rFonts w:hint="eastAsia" w:ascii="方正仿宋_GB2312" w:hAnsi="方正仿宋_GB2312" w:eastAsia="方正仿宋_GB2312" w:cs="方正仿宋_GB2312"/>
          <w:color w:val="auto"/>
          <w:sz w:val="28"/>
          <w:szCs w:val="28"/>
          <w:highlight w:val="none"/>
        </w:rPr>
        <w:t>质疑事项2</w:t>
      </w:r>
    </w:p>
    <w:p>
      <w:pPr>
        <w:pageBreakBefore w:val="0"/>
        <w:kinsoku/>
        <w:wordWrap/>
        <w:overflowPunct/>
        <w:topLinePunct w:val="0"/>
        <w:bidi w:val="0"/>
        <w:adjustRightInd w:val="0"/>
        <w:snapToGrid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w:t>
      </w:r>
    </w:p>
    <w:p>
      <w:pPr>
        <w:pageBreakBefore w:val="0"/>
        <w:kinsoku/>
        <w:wordWrap/>
        <w:overflowPunct/>
        <w:topLinePunct w:val="0"/>
        <w:bidi w:val="0"/>
        <w:adjustRightInd w:val="0"/>
        <w:snapToGrid w:val="0"/>
        <w:spacing w:beforeAutospacing="0" w:afterAutospacing="0" w:line="480" w:lineRule="exact"/>
        <w:ind w:left="0" w:leftChars="0" w:right="0" w:rightChars="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四、与质疑事项相关的质疑请求</w:t>
      </w:r>
    </w:p>
    <w:p>
      <w:pPr>
        <w:pageBreakBefore w:val="0"/>
        <w:kinsoku/>
        <w:wordWrap/>
        <w:overflowPunct/>
        <w:topLinePunct w:val="0"/>
        <w:bidi w:val="0"/>
        <w:adjustRightInd w:val="0"/>
        <w:snapToGrid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8"/>
          <w:szCs w:val="28"/>
          <w:highlight w:val="none"/>
          <w:u w:val="dotted"/>
        </w:rPr>
      </w:pPr>
      <w:r>
        <w:rPr>
          <w:rFonts w:hint="eastAsia" w:ascii="方正仿宋_GB2312" w:hAnsi="方正仿宋_GB2312" w:eastAsia="方正仿宋_GB2312" w:cs="方正仿宋_GB2312"/>
          <w:color w:val="auto"/>
          <w:sz w:val="28"/>
          <w:szCs w:val="28"/>
          <w:highlight w:val="none"/>
        </w:rPr>
        <w:t>请求：</w:t>
      </w:r>
    </w:p>
    <w:p>
      <w:pPr>
        <w:pageBreakBefore w:val="0"/>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 xml:space="preserve">签字(签章)：                   公章：                      </w:t>
      </w:r>
    </w:p>
    <w:p>
      <w:pPr>
        <w:pageBreakBefore w:val="0"/>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 xml:space="preserve">日期：    </w:t>
      </w:r>
    </w:p>
    <w:p>
      <w:pPr>
        <w:pageBreakBefore w:val="0"/>
        <w:kinsoku/>
        <w:wordWrap/>
        <w:overflowPunct/>
        <w:topLinePunct w:val="0"/>
        <w:bidi w:val="0"/>
        <w:adjustRightInd w:val="0"/>
        <w:snapToGrid w:val="0"/>
        <w:spacing w:beforeAutospacing="0" w:afterAutospacing="0" w:line="480" w:lineRule="exact"/>
        <w:ind w:left="0" w:leftChars="0" w:right="0" w:rightChars="0"/>
        <w:rPr>
          <w:rFonts w:hint="eastAsia" w:ascii="方正仿宋_GB2312" w:hAnsi="方正仿宋_GB2312" w:eastAsia="方正仿宋_GB2312" w:cs="方正仿宋_GB2312"/>
          <w:color w:val="auto"/>
          <w:sz w:val="28"/>
          <w:szCs w:val="28"/>
          <w:highlight w:val="none"/>
        </w:rPr>
      </w:pPr>
    </w:p>
    <w:p>
      <w:pPr>
        <w:pageBreakBefore w:val="0"/>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b/>
          <w:color w:val="auto"/>
          <w:sz w:val="28"/>
          <w:szCs w:val="28"/>
          <w:highlight w:val="none"/>
        </w:rPr>
      </w:pPr>
    </w:p>
    <w:p>
      <w:pPr>
        <w:pageBreakBefore w:val="0"/>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b/>
          <w:color w:val="auto"/>
          <w:sz w:val="28"/>
          <w:szCs w:val="28"/>
          <w:highlight w:val="none"/>
        </w:rPr>
      </w:pPr>
    </w:p>
    <w:p>
      <w:pPr>
        <w:pageBreakBefore w:val="0"/>
        <w:kinsoku/>
        <w:wordWrap/>
        <w:overflowPunct/>
        <w:topLinePunct w:val="0"/>
        <w:bidi w:val="0"/>
        <w:spacing w:beforeAutospacing="0" w:afterAutospacing="0" w:line="480" w:lineRule="exact"/>
        <w:ind w:left="0" w:leftChars="0" w:right="0" w:rightChars="0"/>
        <w:rPr>
          <w:rFonts w:hint="eastAsia" w:ascii="方正仿宋_GB2312" w:hAnsi="方正仿宋_GB2312" w:eastAsia="方正仿宋_GB2312" w:cs="方正仿宋_GB2312"/>
          <w:b/>
          <w:color w:val="auto"/>
          <w:sz w:val="28"/>
          <w:szCs w:val="28"/>
          <w:highlight w:val="none"/>
        </w:rPr>
      </w:pPr>
      <w:r>
        <w:rPr>
          <w:rFonts w:hint="eastAsia" w:ascii="方正仿宋_GB2312" w:hAnsi="方正仿宋_GB2312" w:eastAsia="方正仿宋_GB2312" w:cs="方正仿宋_GB2312"/>
          <w:b/>
          <w:color w:val="auto"/>
          <w:sz w:val="28"/>
          <w:szCs w:val="28"/>
          <w:highlight w:val="none"/>
        </w:rPr>
        <w:t>质疑函制作说明：</w:t>
      </w:r>
    </w:p>
    <w:p>
      <w:pPr>
        <w:pageBreakBefore w:val="0"/>
        <w:widowControl/>
        <w:kinsoku/>
        <w:wordWrap/>
        <w:overflowPunct/>
        <w:topLinePunct w:val="0"/>
        <w:bidi w:val="0"/>
        <w:spacing w:beforeAutospacing="0" w:afterAutospacing="0" w:line="480" w:lineRule="exact"/>
        <w:ind w:left="0" w:leftChars="0" w:right="0" w:rightChars="0" w:firstLine="560" w:firstLineChars="200"/>
        <w:jc w:val="lef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1.供应商提出质疑时，应提交质疑函和必要的证明材料。</w:t>
      </w:r>
    </w:p>
    <w:p>
      <w:pPr>
        <w:pageBreakBefore w:val="0"/>
        <w:widowControl/>
        <w:kinsoku/>
        <w:wordWrap/>
        <w:overflowPunct/>
        <w:topLinePunct w:val="0"/>
        <w:bidi w:val="0"/>
        <w:spacing w:beforeAutospacing="0" w:afterAutospacing="0" w:line="480" w:lineRule="exact"/>
        <w:ind w:left="0" w:leftChars="0" w:right="0" w:rightChars="0" w:firstLine="560" w:firstLineChars="200"/>
        <w:jc w:val="lef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2.质疑供应商若委托代理人进行质疑的，质疑函应按要求列明“授权代表”的有关内容，并在附件中提交由质疑</w:t>
      </w:r>
      <w:r>
        <w:rPr>
          <w:rFonts w:hint="eastAsia" w:ascii="方正仿宋_GB2312" w:hAnsi="方正仿宋_GB2312" w:eastAsia="方正仿宋_GB2312" w:cs="方正仿宋_GB2312"/>
          <w:color w:val="auto"/>
          <w:kern w:val="0"/>
          <w:sz w:val="28"/>
          <w:szCs w:val="28"/>
          <w:highlight w:val="none"/>
        </w:rPr>
        <w:t>供应商签署的授权委托书。授权委托书应载明代理人的姓名或者名称、代理事项、具体权限、期限和相关事项。</w:t>
      </w:r>
    </w:p>
    <w:p>
      <w:pPr>
        <w:pageBreakBefore w:val="0"/>
        <w:widowControl/>
        <w:kinsoku/>
        <w:wordWrap/>
        <w:overflowPunct/>
        <w:topLinePunct w:val="0"/>
        <w:bidi w:val="0"/>
        <w:spacing w:beforeAutospacing="0" w:afterAutospacing="0" w:line="480" w:lineRule="exact"/>
        <w:ind w:left="0" w:leftChars="0" w:right="0" w:rightChars="0" w:firstLine="560" w:firstLineChars="200"/>
        <w:jc w:val="lef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3.质疑供应商若对项目的某一分包进行质疑，质疑函中应列明具体分包号。</w:t>
      </w:r>
    </w:p>
    <w:p>
      <w:pPr>
        <w:pageBreakBefore w:val="0"/>
        <w:widowControl/>
        <w:kinsoku/>
        <w:wordWrap/>
        <w:overflowPunct/>
        <w:topLinePunct w:val="0"/>
        <w:bidi w:val="0"/>
        <w:spacing w:beforeAutospacing="0" w:afterAutospacing="0" w:line="480" w:lineRule="exact"/>
        <w:ind w:left="0" w:leftChars="0" w:right="0" w:rightChars="0" w:firstLine="560" w:firstLineChars="200"/>
        <w:jc w:val="lef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4.质疑函的质疑事项应具体、明确，并有必要的事实依据和法律依据。</w:t>
      </w:r>
    </w:p>
    <w:p>
      <w:pPr>
        <w:pageBreakBefore w:val="0"/>
        <w:widowControl/>
        <w:kinsoku/>
        <w:wordWrap/>
        <w:overflowPunct/>
        <w:topLinePunct w:val="0"/>
        <w:bidi w:val="0"/>
        <w:spacing w:beforeAutospacing="0" w:afterAutospacing="0" w:line="480" w:lineRule="exact"/>
        <w:ind w:left="0" w:leftChars="0" w:right="0" w:rightChars="0" w:firstLine="560" w:firstLineChars="200"/>
        <w:jc w:val="lef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5.质疑函的质疑请求应与质疑事项相关。</w:t>
      </w:r>
    </w:p>
    <w:p>
      <w:pPr>
        <w:pageBreakBefore w:val="0"/>
        <w:widowControl/>
        <w:kinsoku/>
        <w:wordWrap/>
        <w:overflowPunct/>
        <w:topLinePunct w:val="0"/>
        <w:bidi w:val="0"/>
        <w:spacing w:beforeAutospacing="0" w:afterAutospacing="0" w:line="480" w:lineRule="exact"/>
        <w:ind w:left="0" w:leftChars="0" w:right="0" w:rightChars="0" w:firstLine="560" w:firstLineChars="200"/>
        <w:jc w:val="lef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6.质疑供应商为自然人的，质疑函应由本人签字；质疑供应商为法人或者其他组织的，质疑函应由法定代表人、主要负责人，或者其授权代表签字或者盖章，并加盖公章。</w:t>
      </w:r>
    </w:p>
    <w:p>
      <w:pPr>
        <w:pageBreakBefore w:val="0"/>
        <w:kinsoku/>
        <w:wordWrap/>
        <w:overflowPunct/>
        <w:topLinePunct w:val="0"/>
        <w:bidi w:val="0"/>
        <w:snapToGrid w:val="0"/>
        <w:spacing w:beforeAutospacing="0" w:afterAutospacing="0" w:line="480" w:lineRule="exact"/>
        <w:ind w:left="0" w:leftChars="0" w:right="0" w:rightChars="0"/>
        <w:outlineLvl w:val="0"/>
        <w:rPr>
          <w:rFonts w:hint="eastAsia" w:ascii="方正仿宋_GB2312" w:hAnsi="方正仿宋_GB2312" w:eastAsia="方正仿宋_GB2312" w:cs="方正仿宋_GB2312"/>
          <w:color w:val="auto"/>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outlineLvl w:val="0"/>
        <w:rPr>
          <w:rFonts w:hint="eastAsia" w:ascii="方正仿宋_GB2312" w:hAnsi="方正仿宋_GB2312" w:eastAsia="方正仿宋_GB2312" w:cs="方正仿宋_GB2312"/>
          <w:color w:val="auto"/>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rPr>
          <w:rFonts w:hint="eastAsia" w:ascii="方正仿宋_GB2312" w:hAnsi="方正仿宋_GB2312" w:eastAsia="方正仿宋_GB2312" w:cs="方正仿宋_GB2312"/>
          <w:b/>
          <w:color w:val="auto"/>
          <w:sz w:val="28"/>
          <w:szCs w:val="28"/>
          <w:highlight w:val="none"/>
        </w:rPr>
      </w:pPr>
    </w:p>
    <w:p>
      <w:pPr>
        <w:pageBreakBefore w:val="0"/>
        <w:kinsoku/>
        <w:wordWrap/>
        <w:overflowPunct/>
        <w:topLinePunct w:val="0"/>
        <w:autoSpaceDE w:val="0"/>
        <w:autoSpaceDN w:val="0"/>
        <w:bidi w:val="0"/>
        <w:adjustRightInd w:val="0"/>
        <w:snapToGrid w:val="0"/>
        <w:spacing w:beforeAutospacing="0" w:afterAutospacing="0" w:line="480" w:lineRule="exact"/>
        <w:ind w:left="0" w:leftChars="0" w:right="0" w:rightChars="0"/>
        <w:contextualSpacing/>
        <w:rPr>
          <w:rFonts w:hint="eastAsia" w:ascii="方正仿宋_GB2312" w:hAnsi="方正仿宋_GB2312" w:eastAsia="方正仿宋_GB2312" w:cs="方正仿宋_GB2312"/>
          <w:b/>
          <w:bCs/>
          <w:color w:val="auto"/>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62" w:firstLineChars="200"/>
        <w:contextualSpacing/>
        <w:outlineLvl w:val="0"/>
        <w:rPr>
          <w:rFonts w:hint="eastAsia" w:ascii="方正仿宋_GB2312" w:hAnsi="方正仿宋_GB2312" w:eastAsia="方正仿宋_GB2312" w:cs="方正仿宋_GB2312"/>
          <w:b/>
          <w:color w:val="auto"/>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62" w:firstLineChars="200"/>
        <w:contextualSpacing/>
        <w:outlineLvl w:val="0"/>
        <w:rPr>
          <w:rFonts w:hint="eastAsia" w:ascii="方正仿宋_GB2312" w:hAnsi="方正仿宋_GB2312" w:eastAsia="方正仿宋_GB2312" w:cs="方正仿宋_GB2312"/>
          <w:b/>
          <w:color w:val="auto"/>
          <w:sz w:val="28"/>
          <w:szCs w:val="28"/>
          <w:highlight w:val="none"/>
        </w:rPr>
      </w:pPr>
    </w:p>
    <w:p>
      <w:pPr>
        <w:pageBreakBefore w:val="0"/>
        <w:kinsoku/>
        <w:wordWrap/>
        <w:overflowPunct/>
        <w:topLinePunct w:val="0"/>
        <w:bidi w:val="0"/>
        <w:snapToGrid w:val="0"/>
        <w:spacing w:beforeAutospacing="0" w:afterAutospacing="0" w:line="480" w:lineRule="exact"/>
        <w:ind w:left="0" w:leftChars="0" w:right="0" w:rightChars="0" w:firstLine="562" w:firstLineChars="200"/>
        <w:contextualSpacing/>
        <w:outlineLvl w:val="0"/>
        <w:rPr>
          <w:rFonts w:hint="eastAsia" w:ascii="方正仿宋_GB2312" w:hAnsi="方正仿宋_GB2312" w:eastAsia="方正仿宋_GB2312" w:cs="方正仿宋_GB2312"/>
          <w:b/>
          <w:color w:val="auto"/>
          <w:sz w:val="28"/>
          <w:szCs w:val="28"/>
          <w:highlight w:val="none"/>
        </w:rPr>
      </w:pPr>
    </w:p>
    <w:p>
      <w:pPr>
        <w:pStyle w:val="12"/>
        <w:pageBreakBefore w:val="0"/>
        <w:kinsoku/>
        <w:wordWrap/>
        <w:overflowPunct/>
        <w:topLinePunct w:val="0"/>
        <w:bidi w:val="0"/>
        <w:spacing w:before="0" w:beforeAutospacing="0" w:after="0" w:afterAutospacing="0" w:line="480" w:lineRule="exact"/>
        <w:ind w:left="0" w:leftChars="0" w:right="0" w:rightChars="0"/>
        <w:rPr>
          <w:rFonts w:hint="eastAsia" w:ascii="方正仿宋_GB2312" w:hAnsi="方正仿宋_GB2312" w:eastAsia="方正仿宋_GB2312" w:cs="方正仿宋_GB2312"/>
        </w:rPr>
      </w:pPr>
    </w:p>
    <w:p>
      <w:pPr>
        <w:pStyle w:val="12"/>
        <w:pageBreakBefore w:val="0"/>
        <w:kinsoku/>
        <w:wordWrap/>
        <w:overflowPunct/>
        <w:topLinePunct w:val="0"/>
        <w:bidi w:val="0"/>
        <w:spacing w:before="0" w:beforeAutospacing="0" w:after="0" w:afterAutospacing="0" w:line="480" w:lineRule="exact"/>
        <w:ind w:left="0" w:leftChars="0" w:right="0" w:rightChars="0"/>
        <w:rPr>
          <w:rFonts w:hint="eastAsia" w:ascii="方正仿宋_GB2312" w:hAnsi="方正仿宋_GB2312" w:eastAsia="方正仿宋_GB2312" w:cs="方正仿宋_GB2312"/>
        </w:rPr>
      </w:pPr>
    </w:p>
    <w:p>
      <w:pPr>
        <w:pStyle w:val="12"/>
        <w:pageBreakBefore w:val="0"/>
        <w:kinsoku/>
        <w:wordWrap/>
        <w:overflowPunct/>
        <w:topLinePunct w:val="0"/>
        <w:bidi w:val="0"/>
        <w:spacing w:before="0" w:beforeAutospacing="0" w:after="0" w:afterAutospacing="0" w:line="480" w:lineRule="exact"/>
        <w:ind w:left="0" w:leftChars="0" w:right="0" w:rightChars="0"/>
        <w:rPr>
          <w:rFonts w:hint="eastAsia" w:ascii="方正仿宋_GB2312" w:hAnsi="方正仿宋_GB2312" w:eastAsia="方正仿宋_GB2312" w:cs="方正仿宋_GB2312"/>
        </w:rPr>
      </w:pPr>
    </w:p>
    <w:p>
      <w:pPr>
        <w:pStyle w:val="12"/>
        <w:pageBreakBefore w:val="0"/>
        <w:kinsoku/>
        <w:wordWrap/>
        <w:overflowPunct/>
        <w:topLinePunct w:val="0"/>
        <w:bidi w:val="0"/>
        <w:spacing w:before="0" w:beforeAutospacing="0" w:after="0" w:afterAutospacing="0" w:line="480" w:lineRule="exact"/>
        <w:ind w:left="0" w:leftChars="0" w:right="0" w:rightChars="0"/>
        <w:rPr>
          <w:rFonts w:hint="eastAsia" w:ascii="方正仿宋_GB2312" w:hAnsi="方正仿宋_GB2312" w:eastAsia="方正仿宋_GB2312" w:cs="方正仿宋_GB2312"/>
        </w:rPr>
      </w:pPr>
    </w:p>
    <w:p>
      <w:pPr>
        <w:pStyle w:val="12"/>
        <w:pageBreakBefore w:val="0"/>
        <w:kinsoku/>
        <w:wordWrap/>
        <w:overflowPunct/>
        <w:topLinePunct w:val="0"/>
        <w:bidi w:val="0"/>
        <w:spacing w:before="0" w:beforeAutospacing="0" w:after="0" w:afterAutospacing="0" w:line="480" w:lineRule="exact"/>
        <w:ind w:left="0" w:leftChars="0" w:right="0" w:rightChars="0"/>
        <w:rPr>
          <w:rFonts w:hint="eastAsia" w:ascii="方正仿宋_GB2312" w:hAnsi="方正仿宋_GB2312" w:eastAsia="方正仿宋_GB2312" w:cs="方正仿宋_GB2312"/>
        </w:rPr>
      </w:pPr>
    </w:p>
    <w:p>
      <w:pPr>
        <w:pStyle w:val="12"/>
        <w:pageBreakBefore w:val="0"/>
        <w:kinsoku/>
        <w:wordWrap/>
        <w:overflowPunct/>
        <w:topLinePunct w:val="0"/>
        <w:bidi w:val="0"/>
        <w:spacing w:before="0" w:beforeAutospacing="0" w:after="0" w:afterAutospacing="0" w:line="480" w:lineRule="exact"/>
        <w:ind w:left="0" w:leftChars="0" w:right="0" w:rightChars="0"/>
        <w:rPr>
          <w:rFonts w:hint="eastAsia" w:ascii="方正仿宋_GB2312" w:hAnsi="方正仿宋_GB2312" w:eastAsia="方正仿宋_GB2312" w:cs="方正仿宋_GB2312"/>
        </w:rPr>
      </w:pPr>
    </w:p>
    <w:p>
      <w:pPr>
        <w:pStyle w:val="12"/>
        <w:pageBreakBefore w:val="0"/>
        <w:kinsoku/>
        <w:wordWrap/>
        <w:overflowPunct/>
        <w:topLinePunct w:val="0"/>
        <w:bidi w:val="0"/>
        <w:spacing w:before="0" w:beforeAutospacing="0" w:after="0" w:afterAutospacing="0" w:line="480" w:lineRule="exact"/>
        <w:ind w:left="0" w:leftChars="0" w:right="0" w:rightChars="0"/>
        <w:rPr>
          <w:rFonts w:hint="eastAsia" w:ascii="方正仿宋_GB2312" w:hAnsi="方正仿宋_GB2312" w:eastAsia="方正仿宋_GB2312" w:cs="方正仿宋_GB2312"/>
        </w:rPr>
      </w:pPr>
    </w:p>
    <w:p>
      <w:pPr>
        <w:pStyle w:val="12"/>
        <w:pageBreakBefore w:val="0"/>
        <w:kinsoku/>
        <w:wordWrap/>
        <w:overflowPunct/>
        <w:topLinePunct w:val="0"/>
        <w:bidi w:val="0"/>
        <w:spacing w:before="0" w:beforeAutospacing="0" w:after="0" w:afterAutospacing="0" w:line="480" w:lineRule="exact"/>
        <w:ind w:left="0" w:leftChars="0" w:right="0" w:rightChars="0"/>
        <w:rPr>
          <w:rFonts w:hint="eastAsia" w:ascii="方正仿宋_GB2312" w:hAnsi="方正仿宋_GB2312" w:eastAsia="方正仿宋_GB2312" w:cs="方正仿宋_GB2312"/>
        </w:rPr>
      </w:pPr>
    </w:p>
    <w:p>
      <w:pPr>
        <w:pageBreakBefore w:val="0"/>
        <w:kinsoku/>
        <w:wordWrap/>
        <w:overflowPunct/>
        <w:topLinePunct w:val="0"/>
        <w:bidi w:val="0"/>
        <w:snapToGrid w:val="0"/>
        <w:spacing w:beforeAutospacing="0" w:afterAutospacing="0" w:line="480" w:lineRule="exact"/>
        <w:ind w:left="0" w:leftChars="0" w:right="0" w:rightChars="0"/>
        <w:outlineLvl w:val="0"/>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rPr>
        <w:t>附件</w:t>
      </w:r>
      <w:r>
        <w:rPr>
          <w:rFonts w:hint="eastAsia" w:ascii="方正仿宋_GB2312" w:hAnsi="方正仿宋_GB2312" w:eastAsia="方正仿宋_GB2312" w:cs="方正仿宋_GB2312"/>
          <w:color w:val="auto"/>
          <w:sz w:val="32"/>
          <w:szCs w:val="32"/>
          <w:highlight w:val="none"/>
          <w:lang w:val="en-US" w:eastAsia="zh-CN"/>
        </w:rPr>
        <w:t>10</w:t>
      </w:r>
    </w:p>
    <w:p>
      <w:pPr>
        <w:pStyle w:val="3"/>
        <w:rPr>
          <w:rFonts w:hint="default"/>
          <w:lang w:val="en-US" w:eastAsia="zh-CN"/>
        </w:rPr>
      </w:pPr>
    </w:p>
    <w:p>
      <w:pPr>
        <w:pageBreakBefore w:val="0"/>
        <w:kinsoku/>
        <w:wordWrap/>
        <w:overflowPunct/>
        <w:topLinePunct w:val="0"/>
        <w:bidi w:val="0"/>
        <w:spacing w:beforeAutospacing="0" w:afterAutospacing="0" w:line="480" w:lineRule="exact"/>
        <w:ind w:left="0" w:leftChars="0" w:right="0" w:rightChars="0"/>
        <w:jc w:val="center"/>
        <w:rPr>
          <w:rFonts w:hint="eastAsia" w:ascii="方正仿宋_GB2312" w:hAnsi="方正仿宋_GB2312" w:eastAsia="方正仿宋_GB2312" w:cs="方正仿宋_GB2312"/>
          <w:b/>
          <w:bCs w:val="0"/>
          <w:color w:val="auto"/>
          <w:sz w:val="40"/>
          <w:szCs w:val="40"/>
          <w:highlight w:val="none"/>
        </w:rPr>
      </w:pPr>
      <w:r>
        <w:rPr>
          <w:rFonts w:hint="eastAsia" w:ascii="方正仿宋_GB2312" w:hAnsi="方正仿宋_GB2312" w:eastAsia="方正仿宋_GB2312" w:cs="方正仿宋_GB2312"/>
          <w:b/>
          <w:bCs w:val="0"/>
          <w:color w:val="auto"/>
          <w:sz w:val="40"/>
          <w:szCs w:val="40"/>
          <w:highlight w:val="none"/>
          <w:lang w:val="en-US" w:eastAsia="zh-CN"/>
        </w:rPr>
        <w:t>委托合同</w:t>
      </w:r>
      <w:r>
        <w:rPr>
          <w:rFonts w:hint="eastAsia" w:ascii="方正仿宋_GB2312" w:hAnsi="方正仿宋_GB2312" w:eastAsia="方正仿宋_GB2312" w:cs="方正仿宋_GB2312"/>
          <w:b/>
          <w:bCs w:val="0"/>
          <w:color w:val="auto"/>
          <w:sz w:val="40"/>
          <w:szCs w:val="40"/>
          <w:highlight w:val="none"/>
        </w:rPr>
        <w:t>范本</w:t>
      </w:r>
    </w:p>
    <w:p>
      <w:pPr>
        <w:pStyle w:val="12"/>
        <w:pageBreakBefore w:val="0"/>
        <w:kinsoku/>
        <w:wordWrap/>
        <w:overflowPunct/>
        <w:topLinePunct w:val="0"/>
        <w:bidi w:val="0"/>
        <w:spacing w:before="0" w:beforeAutospacing="0" w:after="0" w:afterAutospacing="0" w:line="480" w:lineRule="exact"/>
        <w:ind w:left="0" w:leftChars="0" w:right="0" w:rightChars="0"/>
        <w:rPr>
          <w:rFonts w:hint="default" w:ascii="方正仿宋_GB2312" w:hAnsi="方正仿宋_GB2312" w:eastAsia="方正仿宋_GB2312" w:cs="方正仿宋_GB2312"/>
          <w:b/>
          <w:bCs/>
          <w:lang w:val="en-US" w:eastAsia="zh-CN"/>
        </w:rPr>
      </w:pPr>
      <w:r>
        <w:rPr>
          <w:rFonts w:hint="eastAsia" w:ascii="方正仿宋_GB2312" w:hAnsi="方正仿宋_GB2312" w:eastAsia="方正仿宋_GB2312" w:cs="方正仿宋_GB2312"/>
          <w:b/>
          <w:bCs/>
        </w:rPr>
        <w:t>委托方(以下简称“甲方”)</w:t>
      </w:r>
      <w:r>
        <w:rPr>
          <w:rFonts w:hint="eastAsia" w:ascii="方正仿宋_GB2312" w:hAnsi="方正仿宋_GB2312" w:eastAsia="方正仿宋_GB2312" w:cs="方正仿宋_GB2312"/>
          <w:b/>
          <w:bCs/>
          <w:lang w:eastAsia="zh-CN"/>
        </w:rPr>
        <w:t>：</w:t>
      </w:r>
      <w:r>
        <w:rPr>
          <w:rFonts w:hint="eastAsia" w:ascii="方正仿宋_GB2312" w:hAnsi="方正仿宋_GB2312" w:eastAsia="方正仿宋_GB2312" w:cs="方正仿宋_GB2312"/>
          <w:b/>
          <w:bCs/>
          <w:u w:val="single"/>
          <w:lang w:val="en-US" w:eastAsia="zh-CN"/>
        </w:rPr>
        <w:t xml:space="preserve">                           </w:t>
      </w:r>
      <w:r>
        <w:rPr>
          <w:rFonts w:hint="eastAsia" w:ascii="方正仿宋_GB2312" w:hAnsi="方正仿宋_GB2312" w:eastAsia="方正仿宋_GB2312" w:cs="方正仿宋_GB2312"/>
          <w:b/>
          <w:bCs/>
          <w:lang w:val="en-US" w:eastAsia="zh-CN"/>
        </w:rPr>
        <w:t xml:space="preserve"> </w:t>
      </w:r>
    </w:p>
    <w:p>
      <w:pPr>
        <w:pStyle w:val="12"/>
        <w:pageBreakBefore w:val="0"/>
        <w:kinsoku/>
        <w:wordWrap/>
        <w:overflowPunct/>
        <w:topLinePunct w:val="0"/>
        <w:bidi w:val="0"/>
        <w:spacing w:before="0" w:beforeAutospacing="0" w:after="0" w:afterAutospacing="0" w:line="480" w:lineRule="exact"/>
        <w:ind w:left="0" w:leftChars="0" w:right="0" w:rightChars="0"/>
        <w:rPr>
          <w:rFonts w:hint="default" w:ascii="方正仿宋_GB2312" w:hAnsi="方正仿宋_GB2312" w:eastAsia="方正仿宋_GB2312" w:cs="方正仿宋_GB2312"/>
          <w:b/>
          <w:bCs/>
          <w:lang w:val="en-US" w:eastAsia="zh-CN"/>
        </w:rPr>
      </w:pPr>
      <w:r>
        <w:rPr>
          <w:rFonts w:hint="eastAsia" w:ascii="方正仿宋_GB2312" w:hAnsi="方正仿宋_GB2312" w:eastAsia="方正仿宋_GB2312" w:cs="方正仿宋_GB2312"/>
          <w:b/>
          <w:bCs/>
        </w:rPr>
        <w:t>受托方(以下简称“乙方”)</w:t>
      </w:r>
      <w:r>
        <w:rPr>
          <w:rFonts w:hint="eastAsia" w:ascii="方正仿宋_GB2312" w:hAnsi="方正仿宋_GB2312" w:eastAsia="方正仿宋_GB2312" w:cs="方正仿宋_GB2312"/>
          <w:b/>
          <w:bCs/>
          <w:lang w:eastAsia="zh-CN"/>
        </w:rPr>
        <w:t>：</w:t>
      </w:r>
      <w:r>
        <w:rPr>
          <w:rFonts w:hint="eastAsia" w:ascii="方正仿宋_GB2312" w:hAnsi="方正仿宋_GB2312" w:eastAsia="方正仿宋_GB2312" w:cs="方正仿宋_GB2312"/>
          <w:b/>
          <w:bCs/>
          <w:u w:val="single"/>
          <w:lang w:val="en-US" w:eastAsia="zh-CN"/>
        </w:rPr>
        <w:t xml:space="preserve">                           </w:t>
      </w:r>
      <w:r>
        <w:rPr>
          <w:rFonts w:hint="eastAsia" w:ascii="方正仿宋_GB2312" w:hAnsi="方正仿宋_GB2312" w:eastAsia="方正仿宋_GB2312" w:cs="方正仿宋_GB2312"/>
          <w:b/>
          <w:bCs/>
          <w:lang w:val="en-US" w:eastAsia="zh-CN"/>
        </w:rPr>
        <w:t xml:space="preserve"> </w:t>
      </w:r>
    </w:p>
    <w:p>
      <w:pPr>
        <w:pStyle w:val="12"/>
        <w:pageBreakBefore w:val="0"/>
        <w:kinsoku/>
        <w:wordWrap/>
        <w:overflowPunct/>
        <w:topLinePunct w:val="0"/>
        <w:bidi w:val="0"/>
        <w:spacing w:before="0" w:beforeAutospacing="0" w:after="0" w:afterAutospacing="0" w:line="480" w:lineRule="exact"/>
        <w:ind w:left="0" w:leftChars="0" w:right="0" w:rightChars="0"/>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依据《中华人民共和国合同法》和有关法规的规定，乙方接受甲方的委托，就甲方在全年内的业务活动视频拍摄制作项目,双方本着互利互惠的原则,经友好协商,达成以下协议</w:t>
      </w:r>
      <w:r>
        <w:rPr>
          <w:rFonts w:hint="eastAsia" w:ascii="方正仿宋_GB2312" w:hAnsi="方正仿宋_GB2312" w:eastAsia="方正仿宋_GB2312" w:cs="方正仿宋_GB2312"/>
          <w:lang w:eastAsia="zh-CN"/>
        </w:rPr>
        <w:t>：</w:t>
      </w:r>
    </w:p>
    <w:p>
      <w:pPr>
        <w:pStyle w:val="12"/>
        <w:pageBreakBefore w:val="0"/>
        <w:numPr>
          <w:ilvl w:val="0"/>
          <w:numId w:val="0"/>
        </w:numPr>
        <w:kinsoku/>
        <w:wordWrap/>
        <w:overflowPunct/>
        <w:topLinePunct w:val="0"/>
        <w:bidi w:val="0"/>
        <w:spacing w:before="0" w:beforeAutospacing="0" w:after="0" w:afterAutospacing="0" w:line="480" w:lineRule="exact"/>
        <w:ind w:leftChars="200" w:right="0" w:rightChars="0"/>
        <w:rPr>
          <w:rFonts w:hint="eastAsia" w:ascii="方正仿宋_GB2312" w:hAnsi="方正仿宋_GB2312" w:eastAsia="方正仿宋_GB2312" w:cs="方正仿宋_GB2312"/>
          <w:b/>
          <w:bCs/>
          <w:lang w:eastAsia="zh-CN"/>
        </w:rPr>
      </w:pPr>
      <w:r>
        <w:rPr>
          <w:rFonts w:hint="eastAsia" w:ascii="方正仿宋_GB2312" w:hAnsi="方正仿宋_GB2312" w:eastAsia="方正仿宋_GB2312" w:cs="方正仿宋_GB2312"/>
          <w:b/>
          <w:bCs/>
          <w:lang w:val="en-US" w:eastAsia="zh-CN"/>
        </w:rPr>
        <w:t>一、</w:t>
      </w:r>
      <w:r>
        <w:rPr>
          <w:rFonts w:hint="eastAsia" w:ascii="方正仿宋_GB2312" w:hAnsi="方正仿宋_GB2312" w:eastAsia="方正仿宋_GB2312" w:cs="方正仿宋_GB2312"/>
          <w:b/>
          <w:bCs/>
        </w:rPr>
        <w:t>委托内容及期限</w:t>
      </w:r>
      <w:r>
        <w:rPr>
          <w:rFonts w:hint="eastAsia" w:ascii="方正仿宋_GB2312" w:hAnsi="方正仿宋_GB2312" w:eastAsia="方正仿宋_GB2312" w:cs="方正仿宋_GB2312"/>
          <w:b/>
          <w:bCs/>
          <w:lang w:eastAsia="zh-CN"/>
        </w:rPr>
        <w:t>：</w:t>
      </w:r>
    </w:p>
    <w:p>
      <w:pPr>
        <w:pStyle w:val="12"/>
        <w:pageBreakBefore w:val="0"/>
        <w:numPr>
          <w:ilvl w:val="0"/>
          <w:numId w:val="0"/>
        </w:numPr>
        <w:kinsoku/>
        <w:wordWrap/>
        <w:overflowPunct/>
        <w:topLinePunct w:val="0"/>
        <w:bidi w:val="0"/>
        <w:spacing w:before="0" w:beforeAutospacing="0" w:after="0" w:afterAutospacing="0" w:line="480" w:lineRule="exact"/>
        <w:ind w:leftChars="200" w:right="0" w:right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委托内容</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甲方委托乙方进行活动照片和视频拍摄及制作</w:t>
      </w:r>
    </w:p>
    <w:p>
      <w:pPr>
        <w:pStyle w:val="12"/>
        <w:pageBreakBefore w:val="0"/>
        <w:kinsoku/>
        <w:wordWrap/>
        <w:overflowPunct/>
        <w:topLinePunct w:val="0"/>
        <w:bidi w:val="0"/>
        <w:spacing w:before="0" w:beforeAutospacing="0" w:after="0" w:afterAutospacing="0" w:line="480" w:lineRule="exact"/>
        <w:ind w:left="0" w:leftChars="0" w:right="0" w:right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委托期限</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自</w:t>
      </w:r>
      <w:r>
        <w:rPr>
          <w:rFonts w:hint="eastAsia" w:ascii="方正仿宋_GB2312" w:hAnsi="方正仿宋_GB2312" w:eastAsia="方正仿宋_GB2312" w:cs="方正仿宋_GB2312"/>
          <w:lang w:val="en-US" w:eastAsia="zh-CN"/>
        </w:rPr>
        <w:t xml:space="preserve">    </w:t>
      </w:r>
      <w:r>
        <w:rPr>
          <w:rFonts w:hint="eastAsia" w:ascii="方正仿宋_GB2312" w:hAnsi="方正仿宋_GB2312" w:eastAsia="方正仿宋_GB2312" w:cs="方正仿宋_GB2312"/>
        </w:rPr>
        <w:t>年</w:t>
      </w:r>
      <w:r>
        <w:rPr>
          <w:rFonts w:hint="eastAsia" w:ascii="方正仿宋_GB2312" w:hAnsi="方正仿宋_GB2312" w:eastAsia="方正仿宋_GB2312" w:cs="方正仿宋_GB2312"/>
          <w:lang w:val="en-US" w:eastAsia="zh-CN"/>
        </w:rPr>
        <w:t xml:space="preserve">  </w:t>
      </w:r>
      <w:r>
        <w:rPr>
          <w:rFonts w:hint="eastAsia" w:ascii="方正仿宋_GB2312" w:hAnsi="方正仿宋_GB2312" w:eastAsia="方正仿宋_GB2312" w:cs="方正仿宋_GB2312"/>
        </w:rPr>
        <w:t>月</w:t>
      </w:r>
      <w:r>
        <w:rPr>
          <w:rFonts w:hint="eastAsia" w:ascii="方正仿宋_GB2312" w:hAnsi="方正仿宋_GB2312" w:eastAsia="方正仿宋_GB2312" w:cs="方正仿宋_GB2312"/>
          <w:lang w:val="en-US" w:eastAsia="zh-CN"/>
        </w:rPr>
        <w:t xml:space="preserve"> </w:t>
      </w:r>
      <w:r>
        <w:rPr>
          <w:rFonts w:hint="eastAsia" w:ascii="方正仿宋_GB2312" w:hAnsi="方正仿宋_GB2312" w:eastAsia="方正仿宋_GB2312" w:cs="方正仿宋_GB2312"/>
        </w:rPr>
        <w:t>日起，至自</w:t>
      </w:r>
      <w:r>
        <w:rPr>
          <w:rFonts w:hint="eastAsia" w:ascii="方正仿宋_GB2312" w:hAnsi="方正仿宋_GB2312" w:eastAsia="方正仿宋_GB2312" w:cs="方正仿宋_GB2312"/>
          <w:lang w:val="en-US" w:eastAsia="zh-CN"/>
        </w:rPr>
        <w:t xml:space="preserve">    </w:t>
      </w:r>
      <w:r>
        <w:rPr>
          <w:rFonts w:hint="eastAsia" w:ascii="方正仿宋_GB2312" w:hAnsi="方正仿宋_GB2312" w:eastAsia="方正仿宋_GB2312" w:cs="方正仿宋_GB2312"/>
        </w:rPr>
        <w:t>年</w:t>
      </w:r>
      <w:r>
        <w:rPr>
          <w:rFonts w:hint="eastAsia" w:ascii="方正仿宋_GB2312" w:hAnsi="方正仿宋_GB2312" w:eastAsia="方正仿宋_GB2312" w:cs="方正仿宋_GB2312"/>
          <w:lang w:val="en-US" w:eastAsia="zh-CN"/>
        </w:rPr>
        <w:t xml:space="preserve">  </w:t>
      </w:r>
      <w:r>
        <w:rPr>
          <w:rFonts w:hint="eastAsia" w:ascii="方正仿宋_GB2312" w:hAnsi="方正仿宋_GB2312" w:eastAsia="方正仿宋_GB2312" w:cs="方正仿宋_GB2312"/>
        </w:rPr>
        <w:t>月</w:t>
      </w:r>
      <w:r>
        <w:rPr>
          <w:rFonts w:hint="eastAsia" w:ascii="方正仿宋_GB2312" w:hAnsi="方正仿宋_GB2312" w:eastAsia="方正仿宋_GB2312" w:cs="方正仿宋_GB2312"/>
          <w:lang w:val="en-US" w:eastAsia="zh-CN"/>
        </w:rPr>
        <w:t xml:space="preserve"> </w:t>
      </w:r>
      <w:r>
        <w:rPr>
          <w:rFonts w:hint="eastAsia" w:ascii="方正仿宋_GB2312" w:hAnsi="方正仿宋_GB2312" w:eastAsia="方正仿宋_GB2312" w:cs="方正仿宋_GB2312"/>
        </w:rPr>
        <w:t>日止</w:t>
      </w:r>
    </w:p>
    <w:p>
      <w:pPr>
        <w:pStyle w:val="12"/>
        <w:pageBreakBefore w:val="0"/>
        <w:numPr>
          <w:ilvl w:val="0"/>
          <w:numId w:val="0"/>
        </w:numPr>
        <w:kinsoku/>
        <w:wordWrap/>
        <w:overflowPunct/>
        <w:topLinePunct w:val="0"/>
        <w:bidi w:val="0"/>
        <w:spacing w:before="0" w:beforeAutospacing="0" w:after="0" w:afterAutospacing="0" w:line="480" w:lineRule="exact"/>
        <w:ind w:leftChars="200" w:right="0" w:rightChars="0"/>
        <w:rPr>
          <w:rFonts w:hint="eastAsia" w:ascii="方正仿宋_GB2312" w:hAnsi="方正仿宋_GB2312" w:eastAsia="方正仿宋_GB2312" w:cs="方正仿宋_GB2312"/>
          <w:b/>
          <w:bCs/>
          <w:lang w:eastAsia="zh-CN"/>
        </w:rPr>
      </w:pPr>
      <w:r>
        <w:rPr>
          <w:rFonts w:hint="eastAsia" w:ascii="方正仿宋_GB2312" w:hAnsi="方正仿宋_GB2312" w:eastAsia="方正仿宋_GB2312" w:cs="方正仿宋_GB2312"/>
          <w:b/>
          <w:bCs/>
          <w:lang w:val="en-US" w:eastAsia="zh-CN"/>
        </w:rPr>
        <w:t>二、</w:t>
      </w:r>
      <w:r>
        <w:rPr>
          <w:rFonts w:hint="eastAsia" w:ascii="方正仿宋_GB2312" w:hAnsi="方正仿宋_GB2312" w:eastAsia="方正仿宋_GB2312" w:cs="方正仿宋_GB2312"/>
          <w:b/>
          <w:bCs/>
        </w:rPr>
        <w:t>基本要求</w:t>
      </w:r>
      <w:r>
        <w:rPr>
          <w:rFonts w:hint="eastAsia" w:ascii="方正仿宋_GB2312" w:hAnsi="方正仿宋_GB2312" w:eastAsia="方正仿宋_GB2312" w:cs="方正仿宋_GB2312"/>
          <w:b/>
          <w:bCs/>
          <w:lang w:eastAsia="zh-CN"/>
        </w:rPr>
        <w:t>：</w:t>
      </w:r>
    </w:p>
    <w:p>
      <w:pPr>
        <w:pStyle w:val="12"/>
        <w:pageBreakBefore w:val="0"/>
        <w:numPr>
          <w:ilvl w:val="0"/>
          <w:numId w:val="0"/>
        </w:numPr>
        <w:kinsoku/>
        <w:wordWrap/>
        <w:overflowPunct/>
        <w:topLinePunct w:val="0"/>
        <w:bidi w:val="0"/>
        <w:spacing w:before="0" w:beforeAutospacing="0" w:after="0" w:afterAutospacing="0" w:line="480" w:lineRule="exact"/>
        <w:ind w:leftChars="200" w:right="0" w:right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项目名称</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按照甲方指定活动单独成立项目项目制作类型</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高清视频(技术指标</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分辨率1920*1080，MP4格式封装)项目制作规格</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网盘传输项目制作时长</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根据项目分别确定时长项目制作语言</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中文、中文字幕质量要求</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按照甲乙双方确定的脚本方案及具体制作标准，并能满足甲方正常宣传、使用目的。如在制作过程中有变动，可以协商解决。</w:t>
      </w:r>
    </w:p>
    <w:p>
      <w:pPr>
        <w:pStyle w:val="12"/>
        <w:pageBreakBefore w:val="0"/>
        <w:kinsoku/>
        <w:wordWrap/>
        <w:overflowPunct/>
        <w:topLinePunct w:val="0"/>
        <w:bidi w:val="0"/>
        <w:spacing w:before="0" w:beforeAutospacing="0" w:after="0" w:afterAutospacing="0" w:line="480" w:lineRule="exact"/>
        <w:ind w:left="0" w:leftChars="0" w:right="0" w:rightChars="0"/>
        <w:rPr>
          <w:rFonts w:hint="eastAsia" w:ascii="方正仿宋_GB2312" w:hAnsi="方正仿宋_GB2312" w:eastAsia="方正仿宋_GB2312" w:cs="方正仿宋_GB2312"/>
          <w:b/>
          <w:bCs/>
          <w:lang w:val="en-US" w:eastAsia="zh-CN"/>
        </w:rPr>
      </w:pPr>
      <w:r>
        <w:rPr>
          <w:rFonts w:hint="eastAsia" w:ascii="方正仿宋_GB2312" w:hAnsi="方正仿宋_GB2312" w:eastAsia="方正仿宋_GB2312" w:cs="方正仿宋_GB2312"/>
          <w:b/>
          <w:bCs/>
        </w:rPr>
        <w:t>三、合同金额及付款方式</w:t>
      </w:r>
      <w:r>
        <w:rPr>
          <w:rFonts w:hint="eastAsia" w:ascii="方正仿宋_GB2312" w:hAnsi="方正仿宋_GB2312" w:eastAsia="方正仿宋_GB2312" w:cs="方正仿宋_GB2312"/>
          <w:b/>
          <w:bCs/>
          <w:lang w:val="en-US" w:eastAsia="zh-CN"/>
        </w:rPr>
        <w:t>:</w:t>
      </w:r>
    </w:p>
    <w:p>
      <w:pPr>
        <w:pStyle w:val="12"/>
        <w:pageBreakBefore w:val="0"/>
        <w:kinsoku/>
        <w:wordWrap/>
        <w:overflowPunct/>
        <w:topLinePunct w:val="0"/>
        <w:bidi w:val="0"/>
        <w:spacing w:before="0" w:beforeAutospacing="0" w:after="0" w:afterAutospacing="0" w:line="480" w:lineRule="exact"/>
        <w:ind w:left="0" w:leftChars="0" w:right="0" w:rightChars="0"/>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1.</w:t>
      </w:r>
    </w:p>
    <w:p>
      <w:pPr>
        <w:pStyle w:val="12"/>
        <w:pageBreakBefore w:val="0"/>
        <w:kinsoku/>
        <w:wordWrap/>
        <w:overflowPunct/>
        <w:topLinePunct w:val="0"/>
        <w:bidi w:val="0"/>
        <w:spacing w:before="0" w:beforeAutospacing="0" w:after="0" w:afterAutospacing="0" w:line="480" w:lineRule="exact"/>
        <w:ind w:left="0" w:leftChars="0" w:right="0" w:right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2.现场活动(会议等)类视频花絮和照片拍摄制作 ，按半天 1100元计算(不满半天按半天计算)。</w:t>
      </w:r>
    </w:p>
    <w:p>
      <w:pPr>
        <w:pStyle w:val="12"/>
        <w:pageBreakBefore w:val="0"/>
        <w:kinsoku/>
        <w:wordWrap/>
        <w:overflowPunct/>
        <w:topLinePunct w:val="0"/>
        <w:bidi w:val="0"/>
        <w:spacing w:before="0" w:beforeAutospacing="0" w:after="0" w:afterAutospacing="0" w:line="480" w:lineRule="exact"/>
        <w:ind w:left="0" w:leftChars="0" w:right="0" w:right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3.如需要配音，配音费用按实际收取。</w:t>
      </w:r>
    </w:p>
    <w:p>
      <w:pPr>
        <w:pStyle w:val="12"/>
        <w:pageBreakBefore w:val="0"/>
        <w:kinsoku/>
        <w:wordWrap/>
        <w:overflowPunct/>
        <w:topLinePunct w:val="0"/>
        <w:bidi w:val="0"/>
        <w:spacing w:before="0" w:beforeAutospacing="0" w:after="0" w:afterAutospacing="0" w:line="480" w:lineRule="exact"/>
        <w:ind w:left="0" w:leftChars="0" w:right="0" w:rightChars="0"/>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乙方银行账户信息</w:t>
      </w:r>
      <w:r>
        <w:rPr>
          <w:rFonts w:hint="eastAsia" w:ascii="方正仿宋_GB2312" w:hAnsi="方正仿宋_GB2312" w:eastAsia="方正仿宋_GB2312" w:cs="方正仿宋_GB2312"/>
          <w:lang w:eastAsia="zh-CN"/>
        </w:rPr>
        <w:t>：</w:t>
      </w:r>
    </w:p>
    <w:p>
      <w:pPr>
        <w:pStyle w:val="12"/>
        <w:pageBreakBefore w:val="0"/>
        <w:kinsoku/>
        <w:wordWrap/>
        <w:overflowPunct/>
        <w:topLinePunct w:val="0"/>
        <w:bidi w:val="0"/>
        <w:spacing w:before="0" w:beforeAutospacing="0" w:after="0" w:afterAutospacing="0" w:line="480" w:lineRule="exact"/>
        <w:ind w:left="0" w:leftChars="0" w:right="0" w:right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户</w:t>
      </w:r>
      <w:r>
        <w:rPr>
          <w:rFonts w:hint="eastAsia" w:ascii="方正仿宋_GB2312" w:hAnsi="方正仿宋_GB2312" w:eastAsia="方正仿宋_GB2312" w:cs="方正仿宋_GB2312"/>
          <w:lang w:val="en-US" w:eastAsia="zh-CN"/>
        </w:rPr>
        <w:t xml:space="preserve"> </w:t>
      </w:r>
      <w:r>
        <w:rPr>
          <w:rFonts w:hint="eastAsia" w:ascii="方正仿宋_GB2312" w:hAnsi="方正仿宋_GB2312" w:eastAsia="方正仿宋_GB2312" w:cs="方正仿宋_GB2312"/>
        </w:rPr>
        <w:t xml:space="preserve"> 名</w:t>
      </w:r>
      <w:r>
        <w:rPr>
          <w:rFonts w:hint="eastAsia" w:ascii="方正仿宋_GB2312" w:hAnsi="方正仿宋_GB2312" w:eastAsia="方正仿宋_GB2312" w:cs="方正仿宋_GB2312"/>
          <w:lang w:eastAsia="zh-CN"/>
        </w:rPr>
        <w:t>：</w:t>
      </w:r>
    </w:p>
    <w:p>
      <w:pPr>
        <w:pStyle w:val="12"/>
        <w:pageBreakBefore w:val="0"/>
        <w:kinsoku/>
        <w:wordWrap/>
        <w:overflowPunct/>
        <w:topLinePunct w:val="0"/>
        <w:bidi w:val="0"/>
        <w:spacing w:before="0" w:beforeAutospacing="0" w:after="0" w:afterAutospacing="0" w:line="480" w:lineRule="exact"/>
        <w:ind w:left="0" w:leftChars="0" w:right="0" w:rightChars="0"/>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开户行</w:t>
      </w:r>
      <w:r>
        <w:rPr>
          <w:rFonts w:hint="eastAsia" w:ascii="方正仿宋_GB2312" w:hAnsi="方正仿宋_GB2312" w:eastAsia="方正仿宋_GB2312" w:cs="方正仿宋_GB2312"/>
          <w:lang w:eastAsia="zh-CN"/>
        </w:rPr>
        <w:t>：</w:t>
      </w:r>
    </w:p>
    <w:p>
      <w:pPr>
        <w:pStyle w:val="12"/>
        <w:pageBreakBefore w:val="0"/>
        <w:kinsoku/>
        <w:wordWrap/>
        <w:overflowPunct/>
        <w:topLinePunct w:val="0"/>
        <w:bidi w:val="0"/>
        <w:spacing w:before="0" w:beforeAutospacing="0" w:after="0" w:afterAutospacing="0" w:line="480" w:lineRule="exact"/>
        <w:ind w:left="0" w:leftChars="0" w:right="0" w:rightChars="0"/>
        <w:rPr>
          <w:rFonts w:hint="eastAsia" w:ascii="方正仿宋_GB2312" w:hAnsi="方正仿宋_GB2312" w:eastAsia="方正仿宋_GB2312" w:cs="方正仿宋_GB2312"/>
          <w:b/>
          <w:bCs/>
          <w:lang w:eastAsia="zh-CN"/>
        </w:rPr>
      </w:pPr>
      <w:r>
        <w:rPr>
          <w:rFonts w:hint="eastAsia" w:ascii="方正仿宋_GB2312" w:hAnsi="方正仿宋_GB2312" w:eastAsia="方正仿宋_GB2312" w:cs="方正仿宋_GB2312"/>
          <w:b/>
          <w:bCs/>
        </w:rPr>
        <w:t>四、验收标准和验收后的修改</w:t>
      </w:r>
      <w:r>
        <w:rPr>
          <w:rFonts w:hint="eastAsia" w:ascii="方正仿宋_GB2312" w:hAnsi="方正仿宋_GB2312" w:eastAsia="方正仿宋_GB2312" w:cs="方正仿宋_GB2312"/>
          <w:b/>
          <w:bCs/>
          <w:lang w:eastAsia="zh-CN"/>
        </w:rPr>
        <w:t>：</w:t>
      </w:r>
    </w:p>
    <w:p>
      <w:pPr>
        <w:pStyle w:val="12"/>
        <w:pageBreakBefore w:val="0"/>
        <w:kinsoku/>
        <w:wordWrap/>
        <w:overflowPunct/>
        <w:topLinePunct w:val="0"/>
        <w:bidi w:val="0"/>
        <w:spacing w:before="0" w:beforeAutospacing="0" w:after="0" w:afterAutospacing="0" w:line="480" w:lineRule="exact"/>
        <w:ind w:left="0" w:leftChars="0" w:right="0" w:rightChars="0"/>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rPr>
        <w:t>五、甲方权利义务</w:t>
      </w:r>
    </w:p>
    <w:p>
      <w:pPr>
        <w:pStyle w:val="12"/>
        <w:pageBreakBefore w:val="0"/>
        <w:kinsoku/>
        <w:wordWrap/>
        <w:overflowPunct/>
        <w:topLinePunct w:val="0"/>
        <w:bidi w:val="0"/>
        <w:spacing w:before="0" w:beforeAutospacing="0" w:after="0" w:afterAutospacing="0" w:line="480" w:lineRule="exact"/>
        <w:ind w:left="0" w:leftChars="0" w:right="0" w:right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甲方有权委派相关人员监督项目的制作进度;并有权要求乙方在制作过程中在不违背原脚本方案前提下，按照甲方意图进行技术修改。</w:t>
      </w:r>
    </w:p>
    <w:p>
      <w:pPr>
        <w:pStyle w:val="12"/>
        <w:pageBreakBefore w:val="0"/>
        <w:kinsoku/>
        <w:wordWrap/>
        <w:overflowPunct/>
        <w:topLinePunct w:val="0"/>
        <w:bidi w:val="0"/>
        <w:spacing w:before="0" w:beforeAutospacing="0" w:after="0" w:afterAutospacing="0" w:line="480" w:lineRule="exact"/>
        <w:ind w:left="0" w:leftChars="0" w:right="0" w:right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甲方应及时提供与视频拍摄相关的材料、图片以及影像资料，应保证资料的完整准确，图片清晰。</w:t>
      </w:r>
    </w:p>
    <w:p>
      <w:pPr>
        <w:pStyle w:val="12"/>
        <w:pageBreakBefore w:val="0"/>
        <w:kinsoku/>
        <w:wordWrap/>
        <w:overflowPunct/>
        <w:topLinePunct w:val="0"/>
        <w:bidi w:val="0"/>
        <w:spacing w:before="0" w:beforeAutospacing="0" w:after="0" w:afterAutospacing="0" w:line="480" w:lineRule="exact"/>
        <w:ind w:left="0" w:leftChars="0" w:right="0" w:right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视频拍摄的脚本或者制作要求文本经甲方确认后，原则上不得再进行二次修改。因特殊情况必须修改的，甲方应出具文本修改通知书，该通知作为合同附件同样具有法律效力。同时应明确补偿乙方为此已付出的人力及制作费用，并顺延制作时间。</w:t>
      </w:r>
    </w:p>
    <w:p>
      <w:pPr>
        <w:pStyle w:val="12"/>
        <w:pageBreakBefore w:val="0"/>
        <w:kinsoku/>
        <w:wordWrap/>
        <w:overflowPunct/>
        <w:topLinePunct w:val="0"/>
        <w:bidi w:val="0"/>
        <w:spacing w:before="0" w:beforeAutospacing="0" w:after="0" w:afterAutospacing="0" w:line="480" w:lineRule="exact"/>
        <w:ind w:left="0" w:leftChars="0" w:right="0" w:right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甲方审阅样片时,应集中意见并于乙方提供样片三个工作日内以书面形式提出明确修改方案;乙方在得到相关修改方案并经了解确认后，提供三次(不涉及补拍画面、重新配音等需要乙方发生相关费用的修改)免费修改，如甲方所提修改方案超过三次或需要乙方重复发生制作费用等问题时，乙方将视具体修改难度加收费用。</w:t>
      </w:r>
    </w:p>
    <w:p>
      <w:pPr>
        <w:pStyle w:val="12"/>
        <w:pageBreakBefore w:val="0"/>
        <w:numPr>
          <w:ilvl w:val="0"/>
          <w:numId w:val="0"/>
        </w:numPr>
        <w:kinsoku/>
        <w:wordWrap/>
        <w:overflowPunct/>
        <w:topLinePunct w:val="0"/>
        <w:bidi w:val="0"/>
        <w:spacing w:before="0" w:beforeAutospacing="0" w:after="0" w:afterAutospacing="0" w:line="480" w:lineRule="exact"/>
        <w:ind w:leftChars="200" w:right="0" w:rightChars="0"/>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lang w:val="en-US" w:eastAsia="zh-CN"/>
        </w:rPr>
        <w:t>六、</w:t>
      </w:r>
      <w:r>
        <w:rPr>
          <w:rFonts w:hint="eastAsia" w:ascii="方正仿宋_GB2312" w:hAnsi="方正仿宋_GB2312" w:eastAsia="方正仿宋_GB2312" w:cs="方正仿宋_GB2312"/>
          <w:b/>
          <w:bCs/>
        </w:rPr>
        <w:t>乙方权利义务</w:t>
      </w:r>
    </w:p>
    <w:p>
      <w:pPr>
        <w:pStyle w:val="12"/>
        <w:pageBreakBefore w:val="0"/>
        <w:numPr>
          <w:ilvl w:val="0"/>
          <w:numId w:val="0"/>
        </w:numPr>
        <w:kinsoku/>
        <w:wordWrap/>
        <w:overflowPunct/>
        <w:topLinePunct w:val="0"/>
        <w:bidi w:val="0"/>
        <w:spacing w:before="0" w:beforeAutospacing="0" w:after="0" w:afterAutospacing="0" w:line="480" w:lineRule="exact"/>
        <w:ind w:right="0" w:rightChars="0" w:firstLine="42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乙方应按照甲方提供的材料按时、按质、按量完成脚本创作和拍摄、制作等相关事宜乙方按照双方确定的脚本方案执行项目，在项目执行过程中，乙方将根据甲方提出的书面意见和要求，对工作成果及时做出调整、修改，直至双方认可为止;但为确保项目顺利推进，甲方应在经乙方交付成品后五个工作日内给予回复，逾期未回复的，视为验收合格。乙方可将拍摄制作的作品用于业务展示等,但选取作品内容片段须不涉及甲方的商业秘密。乙方不得向外泄露甲方提供的相关资料，并应对甲方的商业资料进行保密。</w:t>
      </w:r>
    </w:p>
    <w:p>
      <w:pPr>
        <w:pStyle w:val="12"/>
        <w:pageBreakBefore w:val="0"/>
        <w:numPr>
          <w:ilvl w:val="0"/>
          <w:numId w:val="0"/>
        </w:numPr>
        <w:kinsoku/>
        <w:wordWrap/>
        <w:overflowPunct/>
        <w:topLinePunct w:val="0"/>
        <w:bidi w:val="0"/>
        <w:spacing w:before="0" w:beforeAutospacing="0" w:after="0" w:afterAutospacing="0" w:line="480" w:lineRule="exact"/>
        <w:ind w:leftChars="200" w:right="0" w:rightChars="0"/>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lang w:val="en-US" w:eastAsia="zh-CN"/>
        </w:rPr>
        <w:t>七、</w:t>
      </w:r>
      <w:r>
        <w:rPr>
          <w:rFonts w:hint="eastAsia" w:ascii="方正仿宋_GB2312" w:hAnsi="方正仿宋_GB2312" w:eastAsia="方正仿宋_GB2312" w:cs="方正仿宋_GB2312"/>
          <w:b/>
          <w:bCs/>
        </w:rPr>
        <w:t>违约责任</w:t>
      </w:r>
    </w:p>
    <w:p>
      <w:pPr>
        <w:pStyle w:val="12"/>
        <w:pageBreakBefore w:val="0"/>
        <w:numPr>
          <w:ilvl w:val="0"/>
          <w:numId w:val="0"/>
        </w:numPr>
        <w:kinsoku/>
        <w:wordWrap/>
        <w:overflowPunct/>
        <w:topLinePunct w:val="0"/>
        <w:bidi w:val="0"/>
        <w:spacing w:before="0" w:beforeAutospacing="0" w:after="0" w:afterAutospacing="0" w:line="480" w:lineRule="exact"/>
        <w:ind w:right="0" w:rightChars="0" w:firstLine="42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本合同签订后，甲乙双方不得单方面终止合同，若在后期制作完成前单方终止合同的应向对方支付</w:t>
      </w:r>
      <w:r>
        <w:rPr>
          <w:rFonts w:hint="eastAsia" w:ascii="方正仿宋_GB2312" w:hAnsi="方正仿宋_GB2312" w:eastAsia="方正仿宋_GB2312" w:cs="方正仿宋_GB2312"/>
          <w:lang w:val="en-US" w:eastAsia="zh-CN"/>
        </w:rPr>
        <w:t>单片</w:t>
      </w:r>
      <w:r>
        <w:rPr>
          <w:rFonts w:hint="eastAsia" w:ascii="方正仿宋_GB2312" w:hAnsi="方正仿宋_GB2312" w:eastAsia="方正仿宋_GB2312" w:cs="方正仿宋_GB2312"/>
        </w:rPr>
        <w:t>费用的50%作为赔偿，若在</w:t>
      </w:r>
      <w:r>
        <w:rPr>
          <w:rFonts w:hint="eastAsia" w:ascii="方正仿宋_GB2312" w:hAnsi="方正仿宋_GB2312" w:eastAsia="方正仿宋_GB2312" w:cs="方正仿宋_GB2312"/>
          <w:lang w:val="en-US" w:eastAsia="zh-CN"/>
        </w:rPr>
        <w:t>单片</w:t>
      </w:r>
      <w:r>
        <w:rPr>
          <w:rFonts w:hint="eastAsia" w:ascii="方正仿宋_GB2312" w:hAnsi="方正仿宋_GB2312" w:eastAsia="方正仿宋_GB2312" w:cs="方正仿宋_GB2312"/>
        </w:rPr>
        <w:t>制作完成后终止合同的，应向对方支付100%作为赔偿。</w:t>
      </w:r>
    </w:p>
    <w:p>
      <w:pPr>
        <w:pStyle w:val="12"/>
        <w:pageBreakBefore w:val="0"/>
        <w:kinsoku/>
        <w:wordWrap/>
        <w:overflowPunct/>
        <w:topLinePunct w:val="0"/>
        <w:bidi w:val="0"/>
        <w:spacing w:before="0" w:beforeAutospacing="0" w:after="0" w:afterAutospacing="0" w:line="480" w:lineRule="exact"/>
        <w:ind w:left="0" w:leftChars="0" w:right="0" w:rightChars="0"/>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rPr>
        <w:t>八、争议解决方式</w:t>
      </w:r>
    </w:p>
    <w:p>
      <w:pPr>
        <w:pStyle w:val="12"/>
        <w:pageBreakBefore w:val="0"/>
        <w:kinsoku/>
        <w:wordWrap/>
        <w:overflowPunct/>
        <w:topLinePunct w:val="0"/>
        <w:bidi w:val="0"/>
        <w:spacing w:before="0" w:beforeAutospacing="0" w:after="0" w:afterAutospacing="0" w:line="480" w:lineRule="exact"/>
        <w:ind w:left="0" w:leftChars="0" w:right="0" w:right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本合同在履行过程中发生争议，由甲、乙双方协商解决，协商不成的，可向合同履行地人民法院提起诉讼。</w:t>
      </w:r>
    </w:p>
    <w:p>
      <w:pPr>
        <w:pStyle w:val="12"/>
        <w:pageBreakBefore w:val="0"/>
        <w:kinsoku/>
        <w:wordWrap/>
        <w:overflowPunct/>
        <w:topLinePunct w:val="0"/>
        <w:bidi w:val="0"/>
        <w:spacing w:before="0" w:beforeAutospacing="0" w:after="0" w:afterAutospacing="0" w:line="480" w:lineRule="exact"/>
        <w:ind w:left="0" w:leftChars="0" w:right="0" w:rightChars="0"/>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rPr>
        <w:t>九、其他事项</w:t>
      </w:r>
    </w:p>
    <w:p>
      <w:pPr>
        <w:pStyle w:val="12"/>
        <w:pageBreakBefore w:val="0"/>
        <w:kinsoku/>
        <w:wordWrap/>
        <w:overflowPunct/>
        <w:topLinePunct w:val="0"/>
        <w:bidi w:val="0"/>
        <w:spacing w:before="0" w:beforeAutospacing="0" w:after="0" w:afterAutospacing="0" w:line="480" w:lineRule="exact"/>
        <w:ind w:left="0" w:leftChars="0" w:right="0" w:right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本合同需由甲乙双方签字盖章，以双方最后签字日期为生效日本合同附件为合同不可分割的一部分，与合同具有同等效力。本合同一式肆份，里乙双方各执两份，均具有同等法律效力。</w:t>
      </w:r>
    </w:p>
    <w:p>
      <w:pPr>
        <w:pStyle w:val="12"/>
        <w:pageBreakBefore w:val="0"/>
        <w:kinsoku/>
        <w:wordWrap/>
        <w:overflowPunct/>
        <w:topLinePunct w:val="0"/>
        <w:bidi w:val="0"/>
        <w:spacing w:before="0" w:beforeAutospacing="0" w:after="0" w:afterAutospacing="0" w:line="480" w:lineRule="exact"/>
        <w:ind w:right="0" w:rightChars="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委托方：                                     受托方：</w:t>
      </w:r>
    </w:p>
    <w:p>
      <w:pPr>
        <w:pStyle w:val="12"/>
        <w:pageBreakBefore w:val="0"/>
        <w:kinsoku/>
        <w:wordWrap/>
        <w:overflowPunct/>
        <w:topLinePunct w:val="0"/>
        <w:bidi w:val="0"/>
        <w:spacing w:before="0" w:beforeAutospacing="0" w:after="0" w:afterAutospacing="0" w:line="480" w:lineRule="exact"/>
        <w:ind w:right="0" w:rightChars="0"/>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法人（代理人）签字：                         法人（代理人）签字：</w:t>
      </w:r>
    </w:p>
    <w:p>
      <w:pPr>
        <w:pStyle w:val="12"/>
        <w:pageBreakBefore w:val="0"/>
        <w:kinsoku/>
        <w:wordWrap/>
        <w:overflowPunct/>
        <w:topLinePunct w:val="0"/>
        <w:bidi w:val="0"/>
        <w:spacing w:before="0" w:beforeAutospacing="0" w:after="0" w:afterAutospacing="0" w:line="480" w:lineRule="exact"/>
        <w:ind w:right="0" w:rightChars="0"/>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日 期：                                      日 期：</w:t>
      </w:r>
    </w:p>
    <w:p>
      <w:pPr>
        <w:pStyle w:val="12"/>
        <w:pageBreakBefore w:val="0"/>
        <w:kinsoku/>
        <w:wordWrap/>
        <w:overflowPunct/>
        <w:topLinePunct w:val="0"/>
        <w:bidi w:val="0"/>
        <w:spacing w:before="0" w:beforeAutospacing="0" w:after="0" w:afterAutospacing="0" w:line="480" w:lineRule="exact"/>
        <w:ind w:right="0" w:rightChars="0"/>
        <w:rPr>
          <w:rFonts w:hint="default" w:ascii="方正仿宋_GB2312" w:hAnsi="方正仿宋_GB2312" w:eastAsia="方正仿宋_GB2312" w:cs="方正仿宋_GB2312"/>
          <w:lang w:val="en-US" w:eastAsia="zh-CN"/>
        </w:rPr>
      </w:pPr>
    </w:p>
    <w:sectPr>
      <w:pgSz w:w="11906" w:h="16838"/>
      <w:pgMar w:top="1440" w:right="1587" w:bottom="1440" w:left="1587" w:header="0" w:footer="1117"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方正仿宋_GB2312">
    <w:panose1 w:val="02000000000000000000"/>
    <w:charset w:val="86"/>
    <w:family w:val="auto"/>
    <w:pitch w:val="default"/>
    <w:sig w:usb0="A00002BF" w:usb1="184F6CFA" w:usb2="00000012" w:usb3="00000000" w:csb0="00040001" w:csb1="00000000"/>
    <w:embedRegular r:id="rId1" w:fontKey="{92BFF355-6B5B-4BE4-8440-6F3FC73FA7BC}"/>
  </w:font>
  <w:font w:name="隶书">
    <w:panose1 w:val="02010509060101010101"/>
    <w:charset w:val="86"/>
    <w:family w:val="modern"/>
    <w:pitch w:val="default"/>
    <w:sig w:usb0="00000001" w:usb1="080E0000" w:usb2="00000000" w:usb3="00000000" w:csb0="00040000" w:csb1="00000000"/>
    <w:embedRegular r:id="rId2" w:fontKey="{62FDD040-F518-4AEC-A608-693A7B37DD5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隶书" w:eastAsia="隶书"/>
        <w:spacing w:val="20"/>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隶书" w:eastAsia="隶书"/>
        <w:spacing w:val="20"/>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lYmMwNWRjNzU0ZjQ2NDZlMjQyOThkZDkxOWIwNDkifQ=="/>
  </w:docVars>
  <w:rsids>
    <w:rsidRoot w:val="00000000"/>
    <w:rsid w:val="06F21187"/>
    <w:rsid w:val="118D51BB"/>
    <w:rsid w:val="1FFF6767"/>
    <w:rsid w:val="297D05E2"/>
    <w:rsid w:val="2A423CC7"/>
    <w:rsid w:val="2B207E6F"/>
    <w:rsid w:val="317156E5"/>
    <w:rsid w:val="322F1609"/>
    <w:rsid w:val="3A3E3835"/>
    <w:rsid w:val="3E382B67"/>
    <w:rsid w:val="41441021"/>
    <w:rsid w:val="460C13EE"/>
    <w:rsid w:val="4A71769E"/>
    <w:rsid w:val="56687855"/>
    <w:rsid w:val="62465C05"/>
    <w:rsid w:val="68DE6F17"/>
    <w:rsid w:val="691E1FD7"/>
    <w:rsid w:val="698F5034"/>
    <w:rsid w:val="6ABF152D"/>
    <w:rsid w:val="741C5774"/>
    <w:rsid w:val="775A5A8B"/>
    <w:rsid w:val="7D5E5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customStyle="1" w:styleId="2">
    <w:name w:val="无间隔1"/>
    <w:autoRedefine/>
    <w:qFormat/>
    <w:uiPriority w:val="0"/>
    <w:rPr>
      <w:rFonts w:ascii="Times New Roman" w:hAnsi="Times New Roman" w:eastAsia="宋体" w:cs="Times New Roman"/>
      <w:sz w:val="22"/>
      <w:szCs w:val="22"/>
      <w:lang w:val="en-US" w:eastAsia="en-US" w:bidi="en-US"/>
    </w:rPr>
  </w:style>
  <w:style w:type="paragraph" w:styleId="3">
    <w:name w:val="Body Text"/>
    <w:basedOn w:val="1"/>
    <w:next w:val="4"/>
    <w:autoRedefine/>
    <w:qFormat/>
    <w:uiPriority w:val="0"/>
    <w:rPr>
      <w:sz w:val="24"/>
    </w:rPr>
  </w:style>
  <w:style w:type="paragraph" w:customStyle="1" w:styleId="4">
    <w:name w:val="目录 82"/>
    <w:next w:val="1"/>
    <w:autoRedefine/>
    <w:qFormat/>
    <w:uiPriority w:val="0"/>
    <w:pPr>
      <w:wordWrap w:val="0"/>
      <w:ind w:left="2550"/>
      <w:jc w:val="both"/>
    </w:pPr>
    <w:rPr>
      <w:rFonts w:ascii="Calibri" w:hAnsi="Calibri" w:eastAsia="宋体" w:cs="Times New Roman"/>
      <w:sz w:val="21"/>
      <w:lang w:val="en-US" w:eastAsia="zh-CN" w:bidi="ar-SA"/>
    </w:rPr>
  </w:style>
  <w:style w:type="paragraph" w:styleId="5">
    <w:name w:val="Body Text Indent"/>
    <w:basedOn w:val="1"/>
    <w:next w:val="6"/>
    <w:autoRedefine/>
    <w:qFormat/>
    <w:uiPriority w:val="0"/>
    <w:pPr>
      <w:ind w:left="765"/>
    </w:pPr>
    <w:rPr>
      <w:rFonts w:ascii="仿宋_GB2312" w:eastAsia="仿宋_GB2312"/>
      <w:sz w:val="28"/>
    </w:rPr>
  </w:style>
  <w:style w:type="paragraph" w:styleId="6">
    <w:name w:val="envelope return"/>
    <w:basedOn w:val="1"/>
    <w:autoRedefine/>
    <w:unhideWhenUsed/>
    <w:qFormat/>
    <w:uiPriority w:val="99"/>
    <w:pPr>
      <w:snapToGrid w:val="0"/>
    </w:pPr>
    <w:rPr>
      <w:rFonts w:ascii="Arial" w:hAnsi="Arial"/>
    </w:rPr>
  </w:style>
  <w:style w:type="paragraph" w:styleId="7">
    <w:name w:val="footer"/>
    <w:basedOn w:val="1"/>
    <w:autoRedefine/>
    <w:qFormat/>
    <w:uiPriority w:val="99"/>
    <w:pPr>
      <w:tabs>
        <w:tab w:val="center" w:pos="4153"/>
        <w:tab w:val="right" w:pos="8306"/>
      </w:tabs>
      <w:snapToGrid w:val="0"/>
      <w:jc w:val="left"/>
    </w:pPr>
    <w:rPr>
      <w:rFonts w:ascii="Times New Roman"/>
      <w:sz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rFonts w:ascii="Times New Roman"/>
      <w:sz w:val="18"/>
      <w:szCs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12">
    <w:name w:val="正文1"/>
    <w:autoRedefine/>
    <w:qFormat/>
    <w:uiPriority w:val="99"/>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customStyle="1" w:styleId="13">
    <w:name w:val="正文缩进1"/>
    <w:basedOn w:val="1"/>
    <w:autoRedefine/>
    <w:qFormat/>
    <w:uiPriority w:val="0"/>
    <w:pPr>
      <w:widowControl/>
      <w:ind w:firstLine="420"/>
      <w:jc w:val="left"/>
    </w:pPr>
    <w:rPr>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2023-11-04T07:53:00Z</dcterms:created>
  <dc:creator>zx</dc:creator>
  <cp:lastModifiedBy>鑫鑫</cp:lastModifiedBy>
  <dcterms:modified xsi:type="dcterms:W3CDTF">2024-04-07T07:35:40Z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70F1278777794C1280C8DD365A103369_13</vt:lpwstr>
  </property>
</Properties>
</file>