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98" w:rsidRDefault="00F24B2B">
      <w:pPr>
        <w:spacing w:line="360" w:lineRule="auto"/>
        <w:ind w:firstLineChars="200" w:firstLine="723"/>
        <w:jc w:val="center"/>
        <w:rPr>
          <w:rFonts w:ascii="仿宋" w:eastAsia="仿宋" w:hAnsi="仿宋" w:cs="仿宋"/>
          <w:b/>
          <w:bCs/>
          <w:sz w:val="36"/>
          <w:szCs w:val="36"/>
        </w:rPr>
      </w:pPr>
      <w:r>
        <w:rPr>
          <w:rFonts w:ascii="仿宋" w:eastAsia="仿宋" w:hAnsi="仿宋" w:cs="仿宋" w:hint="eastAsia"/>
          <w:b/>
          <w:bCs/>
          <w:sz w:val="36"/>
          <w:szCs w:val="36"/>
        </w:rPr>
        <w:t>河北大学教育学院2</w:t>
      </w:r>
      <w:r>
        <w:rPr>
          <w:rFonts w:ascii="仿宋" w:eastAsia="仿宋" w:hAnsi="仿宋" w:cs="仿宋"/>
          <w:b/>
          <w:bCs/>
          <w:sz w:val="36"/>
          <w:szCs w:val="36"/>
        </w:rPr>
        <w:t>02</w:t>
      </w:r>
      <w:r w:rsidR="0006207E">
        <w:rPr>
          <w:rFonts w:ascii="仿宋" w:eastAsia="仿宋" w:hAnsi="仿宋" w:cs="仿宋" w:hint="eastAsia"/>
          <w:b/>
          <w:bCs/>
          <w:sz w:val="36"/>
          <w:szCs w:val="36"/>
        </w:rPr>
        <w:t>4</w:t>
      </w:r>
      <w:r>
        <w:rPr>
          <w:rFonts w:ascii="仿宋" w:eastAsia="仿宋" w:hAnsi="仿宋" w:cs="仿宋"/>
          <w:b/>
          <w:bCs/>
          <w:sz w:val="36"/>
          <w:szCs w:val="36"/>
        </w:rPr>
        <w:t>届</w:t>
      </w:r>
      <w:r>
        <w:rPr>
          <w:rFonts w:ascii="仿宋" w:eastAsia="仿宋" w:hAnsi="仿宋" w:cs="仿宋" w:hint="eastAsia"/>
          <w:b/>
          <w:bCs/>
          <w:sz w:val="36"/>
          <w:szCs w:val="36"/>
        </w:rPr>
        <w:t>师范生和</w:t>
      </w:r>
      <w:r>
        <w:rPr>
          <w:rFonts w:ascii="仿宋" w:eastAsia="仿宋" w:hAnsi="仿宋" w:cs="仿宋"/>
          <w:b/>
          <w:bCs/>
          <w:sz w:val="36"/>
          <w:szCs w:val="36"/>
        </w:rPr>
        <w:t>教育类研究生</w:t>
      </w:r>
      <w:r>
        <w:rPr>
          <w:rFonts w:ascii="仿宋" w:eastAsia="仿宋" w:hAnsi="仿宋" w:cs="仿宋" w:hint="eastAsia"/>
          <w:b/>
          <w:bCs/>
          <w:sz w:val="36"/>
          <w:szCs w:val="36"/>
        </w:rPr>
        <w:t>教师职业能力测试面试实施方案</w:t>
      </w:r>
    </w:p>
    <w:p w:rsidR="009A3398" w:rsidRDefault="009A3398">
      <w:pPr>
        <w:spacing w:line="360" w:lineRule="auto"/>
        <w:ind w:firstLineChars="200" w:firstLine="643"/>
        <w:jc w:val="center"/>
        <w:rPr>
          <w:rFonts w:ascii="仿宋" w:eastAsia="仿宋" w:hAnsi="仿宋" w:cs="仿宋"/>
          <w:b/>
          <w:bCs/>
          <w:sz w:val="32"/>
          <w:szCs w:val="32"/>
        </w:rPr>
      </w:pPr>
    </w:p>
    <w:p w:rsidR="009A3398" w:rsidRDefault="00F24B2B">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sz w:val="32"/>
          <w:szCs w:val="32"/>
        </w:rPr>
        <w:t>根据</w:t>
      </w:r>
      <w:r>
        <w:rPr>
          <w:rFonts w:ascii="仿宋" w:eastAsia="仿宋" w:hAnsi="仿宋" w:cs="仿宋" w:hint="eastAsia"/>
          <w:sz w:val="32"/>
          <w:szCs w:val="32"/>
        </w:rPr>
        <w:t>《河北大学师范生和教育类研究生教育教学能力考核办法》，教育学院202</w:t>
      </w:r>
      <w:r w:rsidR="007A418F">
        <w:rPr>
          <w:rFonts w:ascii="仿宋" w:eastAsia="仿宋" w:hAnsi="仿宋" w:cs="仿宋" w:hint="eastAsia"/>
          <w:sz w:val="32"/>
          <w:szCs w:val="32"/>
        </w:rPr>
        <w:t>4</w:t>
      </w:r>
      <w:r>
        <w:rPr>
          <w:rFonts w:ascii="仿宋" w:eastAsia="仿宋" w:hAnsi="仿宋" w:cs="仿宋" w:hint="eastAsia"/>
          <w:sz w:val="32"/>
          <w:szCs w:val="32"/>
        </w:rPr>
        <w:t>届教育类研究生及学前教育专业本科生教师职业能力测试面试实施方案具体如下：</w:t>
      </w:r>
    </w:p>
    <w:p w:rsidR="00760310" w:rsidRPr="00760310" w:rsidRDefault="00760310" w:rsidP="00760310">
      <w:pPr>
        <w:adjustRightInd w:val="0"/>
        <w:snapToGrid w:val="0"/>
        <w:spacing w:line="360" w:lineRule="auto"/>
        <w:ind w:firstLineChars="200" w:firstLine="643"/>
        <w:rPr>
          <w:rFonts w:ascii="仿宋" w:eastAsia="仿宋" w:hAnsi="仿宋" w:cs="仿宋"/>
          <w:b/>
          <w:sz w:val="32"/>
          <w:szCs w:val="32"/>
        </w:rPr>
      </w:pPr>
      <w:r w:rsidRPr="00760310">
        <w:rPr>
          <w:rFonts w:ascii="仿宋" w:eastAsia="仿宋" w:hAnsi="仿宋" w:cs="仿宋" w:hint="eastAsia"/>
          <w:b/>
          <w:sz w:val="32"/>
          <w:szCs w:val="32"/>
        </w:rPr>
        <w:t>一、免试条件</w:t>
      </w:r>
    </w:p>
    <w:p w:rsidR="00760310" w:rsidRDefault="00760310" w:rsidP="00760310">
      <w:pPr>
        <w:adjustRightInd w:val="0"/>
        <w:snapToGrid w:val="0"/>
        <w:spacing w:line="360" w:lineRule="auto"/>
        <w:ind w:firstLineChars="200" w:firstLine="640"/>
        <w:rPr>
          <w:rFonts w:ascii="仿宋" w:eastAsia="仿宋" w:hAnsi="仿宋" w:cs="仿宋"/>
          <w:sz w:val="32"/>
          <w:szCs w:val="32"/>
        </w:rPr>
      </w:pPr>
      <w:r w:rsidRPr="00760310">
        <w:rPr>
          <w:rFonts w:ascii="仿宋" w:eastAsia="仿宋" w:hAnsi="仿宋" w:cs="仿宋" w:hint="eastAsia"/>
          <w:sz w:val="32"/>
          <w:szCs w:val="32"/>
        </w:rPr>
        <w:t>符合下列情况之一者，经学生个人申请、学院审核公示、教务处（研究生院）备案后可免予</w:t>
      </w:r>
      <w:r>
        <w:rPr>
          <w:rFonts w:ascii="仿宋" w:eastAsia="仿宋" w:hAnsi="仿宋" w:cs="仿宋" w:hint="eastAsia"/>
          <w:sz w:val="32"/>
          <w:szCs w:val="32"/>
        </w:rPr>
        <w:t>免</w:t>
      </w:r>
      <w:r w:rsidRPr="00760310">
        <w:rPr>
          <w:rFonts w:ascii="仿宋" w:eastAsia="仿宋" w:hAnsi="仿宋" w:cs="仿宋" w:hint="eastAsia"/>
          <w:sz w:val="32"/>
          <w:szCs w:val="32"/>
        </w:rPr>
        <w:t>试：</w:t>
      </w:r>
    </w:p>
    <w:p w:rsidR="00760310" w:rsidRPr="00760310" w:rsidRDefault="00760310" w:rsidP="00760310">
      <w:pPr>
        <w:adjustRightInd w:val="0"/>
        <w:snapToGrid w:val="0"/>
        <w:spacing w:line="360" w:lineRule="auto"/>
        <w:ind w:firstLineChars="200" w:firstLine="640"/>
        <w:rPr>
          <w:rFonts w:ascii="仿宋" w:eastAsia="仿宋" w:hAnsi="仿宋" w:cs="仿宋"/>
          <w:sz w:val="32"/>
          <w:szCs w:val="32"/>
        </w:rPr>
      </w:pPr>
      <w:r w:rsidRPr="00760310">
        <w:rPr>
          <w:rFonts w:ascii="仿宋" w:eastAsia="仿宋" w:hAnsi="仿宋" w:cs="仿宋" w:hint="eastAsia"/>
          <w:sz w:val="32"/>
          <w:szCs w:val="32"/>
        </w:rPr>
        <w:t>（1）</w:t>
      </w:r>
      <w:r w:rsidR="00E964F0">
        <w:rPr>
          <w:rFonts w:ascii="仿宋" w:eastAsia="仿宋" w:hAnsi="仿宋" w:cs="仿宋" w:hint="eastAsia"/>
          <w:sz w:val="32"/>
          <w:szCs w:val="32"/>
        </w:rPr>
        <w:t>全日制在校生获得省级及以上教学技能竞赛奖励；</w:t>
      </w:r>
    </w:p>
    <w:p w:rsidR="00760310" w:rsidRDefault="00760310" w:rsidP="00760310">
      <w:pPr>
        <w:adjustRightInd w:val="0"/>
        <w:snapToGrid w:val="0"/>
        <w:spacing w:line="360" w:lineRule="auto"/>
        <w:ind w:firstLineChars="200" w:firstLine="640"/>
        <w:rPr>
          <w:rFonts w:ascii="仿宋" w:eastAsia="仿宋" w:hAnsi="仿宋" w:cs="仿宋"/>
          <w:sz w:val="32"/>
          <w:szCs w:val="32"/>
        </w:rPr>
      </w:pPr>
      <w:r w:rsidRPr="00760310">
        <w:rPr>
          <w:rFonts w:ascii="仿宋" w:eastAsia="仿宋" w:hAnsi="仿宋" w:cs="仿宋" w:hint="eastAsia"/>
          <w:sz w:val="32"/>
          <w:szCs w:val="32"/>
        </w:rPr>
        <w:t>（2</w:t>
      </w:r>
      <w:r>
        <w:rPr>
          <w:rFonts w:ascii="仿宋" w:eastAsia="仿宋" w:hAnsi="仿宋" w:cs="仿宋" w:hint="eastAsia"/>
          <w:sz w:val="32"/>
          <w:szCs w:val="32"/>
        </w:rPr>
        <w:t>）</w:t>
      </w:r>
      <w:r w:rsidR="00E964F0">
        <w:rPr>
          <w:rFonts w:ascii="仿宋" w:eastAsia="仿宋" w:hAnsi="仿宋" w:cs="仿宋" w:hint="eastAsia"/>
          <w:sz w:val="32"/>
          <w:szCs w:val="32"/>
        </w:rPr>
        <w:t>非全日制在校生</w:t>
      </w:r>
      <w:r>
        <w:rPr>
          <w:rFonts w:ascii="仿宋" w:eastAsia="仿宋" w:hAnsi="仿宋" w:cs="仿宋" w:hint="eastAsia"/>
          <w:sz w:val="32"/>
          <w:szCs w:val="32"/>
        </w:rPr>
        <w:t>在所在县（区）市组织的教学技能类竞赛中获得三等奖及以上奖励。</w:t>
      </w:r>
    </w:p>
    <w:p w:rsidR="009A3398" w:rsidRDefault="00760310">
      <w:pPr>
        <w:spacing w:line="360" w:lineRule="auto"/>
        <w:ind w:firstLineChars="200" w:firstLine="643"/>
        <w:rPr>
          <w:rFonts w:ascii="仿宋" w:eastAsia="仿宋" w:hAnsi="仿宋" w:cs="仿宋"/>
          <w:b/>
          <w:kern w:val="0"/>
          <w:sz w:val="32"/>
          <w:szCs w:val="32"/>
        </w:rPr>
      </w:pPr>
      <w:r>
        <w:rPr>
          <w:rFonts w:ascii="仿宋" w:eastAsia="仿宋" w:hAnsi="仿宋" w:cs="仿宋" w:hint="eastAsia"/>
          <w:b/>
          <w:kern w:val="0"/>
          <w:sz w:val="32"/>
          <w:szCs w:val="32"/>
        </w:rPr>
        <w:t>二</w:t>
      </w:r>
      <w:r w:rsidR="00F24B2B">
        <w:rPr>
          <w:rFonts w:ascii="仿宋" w:eastAsia="仿宋" w:hAnsi="仿宋" w:cs="仿宋" w:hint="eastAsia"/>
          <w:b/>
          <w:kern w:val="0"/>
          <w:sz w:val="32"/>
          <w:szCs w:val="32"/>
        </w:rPr>
        <w:t>、面试流程</w:t>
      </w:r>
    </w:p>
    <w:p w:rsidR="009A3398" w:rsidRDefault="00F24B2B">
      <w:pPr>
        <w:pStyle w:val="a6"/>
        <w:spacing w:before="0" w:beforeAutospacing="0" w:after="0" w:afterAutospacing="0" w:line="360" w:lineRule="auto"/>
        <w:ind w:firstLineChars="200" w:firstLine="640"/>
        <w:jc w:val="both"/>
        <w:rPr>
          <w:rFonts w:ascii="仿宋" w:eastAsia="仿宋" w:hAnsi="仿宋" w:cs="仿宋"/>
          <w:sz w:val="32"/>
          <w:szCs w:val="32"/>
        </w:rPr>
      </w:pPr>
      <w:r>
        <w:rPr>
          <w:rFonts w:ascii="仿宋" w:eastAsia="仿宋" w:hAnsi="仿宋" w:cs="仿宋"/>
          <w:sz w:val="32"/>
          <w:szCs w:val="32"/>
        </w:rPr>
        <w:t>面试包括</w:t>
      </w:r>
      <w:r>
        <w:rPr>
          <w:rFonts w:ascii="仿宋" w:eastAsia="仿宋" w:hAnsi="仿宋" w:cs="仿宋" w:hint="eastAsia"/>
          <w:sz w:val="32"/>
          <w:szCs w:val="32"/>
        </w:rPr>
        <w:t>试讲和答辩两个环节，共10</w:t>
      </w:r>
      <w:r>
        <w:rPr>
          <w:rFonts w:ascii="仿宋" w:eastAsia="仿宋" w:hAnsi="仿宋" w:cs="仿宋"/>
          <w:sz w:val="32"/>
          <w:szCs w:val="32"/>
        </w:rPr>
        <w:t>分钟</w:t>
      </w:r>
      <w:r>
        <w:rPr>
          <w:rFonts w:ascii="仿宋" w:eastAsia="仿宋" w:hAnsi="仿宋" w:cs="仿宋" w:hint="eastAsia"/>
          <w:sz w:val="32"/>
          <w:szCs w:val="32"/>
        </w:rPr>
        <w:t>左右</w:t>
      </w:r>
      <w:r>
        <w:rPr>
          <w:rFonts w:ascii="仿宋" w:eastAsia="仿宋" w:hAnsi="仿宋" w:cs="仿宋"/>
          <w:sz w:val="32"/>
          <w:szCs w:val="32"/>
        </w:rPr>
        <w:t>，包括试讲</w:t>
      </w:r>
      <w:r>
        <w:rPr>
          <w:rFonts w:ascii="仿宋" w:eastAsia="仿宋" w:hAnsi="仿宋" w:cs="仿宋" w:hint="eastAsia"/>
          <w:sz w:val="32"/>
          <w:szCs w:val="32"/>
        </w:rPr>
        <w:t>6分钟，回答问题4分钟。</w:t>
      </w:r>
    </w:p>
    <w:p w:rsidR="009A3398" w:rsidRDefault="00F24B2B">
      <w:pPr>
        <w:pStyle w:val="a6"/>
        <w:spacing w:before="0" w:beforeAutospacing="0" w:after="0" w:afterAutospacing="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试讲内容由考生自主选择、确定，但必须与申请学段和学科一致。考生准备好两个的教学设计，由主面试考官随机抽取其一，考生就抽取到的课题进行试讲。</w:t>
      </w:r>
    </w:p>
    <w:p w:rsidR="009A3398" w:rsidRDefault="00F24B2B">
      <w:pPr>
        <w:pStyle w:val="a6"/>
        <w:spacing w:before="0" w:beforeAutospacing="0" w:after="0" w:afterAutospacing="0" w:line="360" w:lineRule="auto"/>
        <w:ind w:firstLineChars="200" w:firstLine="640"/>
        <w:jc w:val="both"/>
        <w:rPr>
          <w:rFonts w:ascii="仿宋" w:eastAsia="仿宋" w:hAnsi="仿宋" w:cs="仿宋"/>
          <w:sz w:val="32"/>
          <w:szCs w:val="32"/>
        </w:rPr>
      </w:pPr>
      <w:r>
        <w:rPr>
          <w:rFonts w:ascii="仿宋" w:eastAsia="仿宋" w:hAnsi="仿宋" w:cs="仿宋"/>
          <w:sz w:val="32"/>
          <w:szCs w:val="32"/>
        </w:rPr>
        <w:t>面试总分为</w:t>
      </w:r>
      <w:r>
        <w:rPr>
          <w:rFonts w:ascii="仿宋" w:eastAsia="仿宋" w:hAnsi="仿宋" w:cs="仿宋" w:hint="eastAsia"/>
          <w:sz w:val="32"/>
          <w:szCs w:val="32"/>
        </w:rPr>
        <w:t>1</w:t>
      </w:r>
      <w:r>
        <w:rPr>
          <w:rFonts w:ascii="仿宋" w:eastAsia="仿宋" w:hAnsi="仿宋" w:cs="仿宋"/>
          <w:sz w:val="32"/>
          <w:szCs w:val="32"/>
        </w:rPr>
        <w:t>00分，</w:t>
      </w:r>
      <w:r>
        <w:rPr>
          <w:rFonts w:ascii="仿宋" w:eastAsia="仿宋" w:hAnsi="仿宋" w:cs="仿宋" w:hint="eastAsia"/>
          <w:sz w:val="32"/>
          <w:szCs w:val="32"/>
        </w:rPr>
        <w:t>6</w:t>
      </w:r>
      <w:r>
        <w:rPr>
          <w:rFonts w:ascii="仿宋" w:eastAsia="仿宋" w:hAnsi="仿宋" w:cs="仿宋"/>
          <w:sz w:val="32"/>
          <w:szCs w:val="32"/>
        </w:rPr>
        <w:t>0分及以上为合格。</w:t>
      </w:r>
    </w:p>
    <w:p w:rsidR="00351A4E" w:rsidRDefault="00760310" w:rsidP="00351A4E">
      <w:pPr>
        <w:pStyle w:val="a6"/>
        <w:spacing w:before="0" w:beforeAutospacing="0" w:after="0" w:afterAutospacing="0" w:line="360" w:lineRule="auto"/>
        <w:ind w:firstLineChars="200" w:firstLine="643"/>
        <w:jc w:val="both"/>
        <w:rPr>
          <w:rFonts w:ascii="仿宋" w:eastAsia="仿宋" w:hAnsi="仿宋" w:cs="仿宋"/>
          <w:b/>
          <w:sz w:val="32"/>
          <w:szCs w:val="32"/>
        </w:rPr>
      </w:pPr>
      <w:r>
        <w:rPr>
          <w:rFonts w:ascii="仿宋" w:eastAsia="仿宋" w:hAnsi="仿宋" w:cs="仿宋" w:hint="eastAsia"/>
          <w:b/>
          <w:sz w:val="32"/>
          <w:szCs w:val="32"/>
        </w:rPr>
        <w:t>三</w:t>
      </w:r>
      <w:r w:rsidR="00F24B2B">
        <w:rPr>
          <w:rFonts w:ascii="仿宋" w:eastAsia="仿宋" w:hAnsi="仿宋" w:cs="仿宋" w:hint="eastAsia"/>
          <w:b/>
          <w:sz w:val="32"/>
          <w:szCs w:val="32"/>
        </w:rPr>
        <w:t>、面试安排</w:t>
      </w:r>
    </w:p>
    <w:p w:rsidR="00351A4E" w:rsidRDefault="00351A4E" w:rsidP="00351A4E">
      <w:pPr>
        <w:pStyle w:val="a6"/>
        <w:spacing w:before="0" w:beforeAutospacing="0" w:after="0" w:afterAutospacing="0" w:line="360" w:lineRule="auto"/>
        <w:ind w:firstLineChars="200" w:firstLine="640"/>
        <w:jc w:val="both"/>
        <w:rPr>
          <w:rFonts w:ascii="仿宋" w:eastAsia="仿宋" w:hAnsi="仿宋" w:cs="仿宋"/>
          <w:sz w:val="32"/>
          <w:szCs w:val="32"/>
        </w:rPr>
      </w:pPr>
      <w:r>
        <w:rPr>
          <w:rFonts w:ascii="仿宋" w:eastAsia="仿宋" w:hAnsi="仿宋" w:cs="仿宋"/>
          <w:sz w:val="32"/>
          <w:szCs w:val="32"/>
        </w:rPr>
        <w:t>面试</w:t>
      </w:r>
      <w:r>
        <w:rPr>
          <w:rFonts w:ascii="仿宋" w:eastAsia="仿宋" w:hAnsi="仿宋" w:cs="仿宋" w:hint="eastAsia"/>
          <w:sz w:val="32"/>
          <w:szCs w:val="32"/>
        </w:rPr>
        <w:t>在4月18日下午</w:t>
      </w:r>
      <w:r>
        <w:rPr>
          <w:rFonts w:ascii="仿宋" w:eastAsia="仿宋" w:hAnsi="仿宋" w:cs="仿宋"/>
          <w:sz w:val="32"/>
          <w:szCs w:val="32"/>
        </w:rPr>
        <w:t>分为</w:t>
      </w:r>
      <w:r>
        <w:rPr>
          <w:rFonts w:ascii="仿宋" w:eastAsia="仿宋" w:hAnsi="仿宋" w:cs="仿宋" w:hint="eastAsia"/>
          <w:sz w:val="32"/>
          <w:szCs w:val="32"/>
        </w:rPr>
        <w:t>三</w:t>
      </w:r>
      <w:r>
        <w:rPr>
          <w:rFonts w:ascii="仿宋" w:eastAsia="仿宋" w:hAnsi="仿宋" w:cs="仿宋"/>
          <w:sz w:val="32"/>
          <w:szCs w:val="32"/>
        </w:rPr>
        <w:t>组，</w:t>
      </w:r>
      <w:r>
        <w:rPr>
          <w:rFonts w:ascii="仿宋" w:eastAsia="仿宋" w:hAnsi="仿宋" w:cs="仿宋"/>
          <w:bCs/>
          <w:sz w:val="32"/>
          <w:szCs w:val="32"/>
        </w:rPr>
        <w:t>全部为线</w:t>
      </w:r>
      <w:r>
        <w:rPr>
          <w:rFonts w:ascii="仿宋" w:eastAsia="仿宋" w:hAnsi="仿宋" w:cs="仿宋" w:hint="eastAsia"/>
          <w:bCs/>
          <w:sz w:val="32"/>
          <w:szCs w:val="32"/>
        </w:rPr>
        <w:t>下</w:t>
      </w:r>
      <w:r>
        <w:rPr>
          <w:rFonts w:ascii="仿宋" w:eastAsia="仿宋" w:hAnsi="仿宋" w:cs="仿宋"/>
          <w:bCs/>
          <w:sz w:val="32"/>
          <w:szCs w:val="32"/>
        </w:rPr>
        <w:t>方式进行</w:t>
      </w:r>
      <w:r>
        <w:rPr>
          <w:rFonts w:ascii="仿宋" w:eastAsia="仿宋" w:hAnsi="仿宋" w:cs="仿宋" w:hint="eastAsia"/>
          <w:bCs/>
          <w:sz w:val="32"/>
          <w:szCs w:val="32"/>
        </w:rPr>
        <w:t>，具体情况如下：</w:t>
      </w:r>
    </w:p>
    <w:p w:rsidR="00351A4E" w:rsidRDefault="00F24B2B">
      <w:pPr>
        <w:pStyle w:val="a6"/>
        <w:spacing w:before="0" w:beforeAutospacing="0" w:after="0" w:afterAutospacing="0" w:line="360" w:lineRule="auto"/>
        <w:ind w:firstLineChars="200" w:firstLine="640"/>
        <w:jc w:val="both"/>
        <w:rPr>
          <w:rFonts w:ascii="仿宋" w:eastAsia="仿宋" w:hAnsi="仿宋" w:cs="仿宋"/>
          <w:bCs/>
          <w:sz w:val="32"/>
          <w:szCs w:val="32"/>
        </w:rPr>
      </w:pPr>
      <w:r w:rsidRPr="00351A4E">
        <w:rPr>
          <w:rFonts w:ascii="仿宋" w:eastAsia="仿宋" w:hAnsi="仿宋" w:cs="仿宋" w:hint="eastAsia"/>
          <w:bCs/>
          <w:sz w:val="32"/>
          <w:szCs w:val="32"/>
        </w:rPr>
        <w:lastRenderedPageBreak/>
        <w:t>第一组</w:t>
      </w:r>
      <w:r w:rsidR="007333ED">
        <w:rPr>
          <w:rFonts w:ascii="仿宋" w:eastAsia="仿宋" w:hAnsi="仿宋" w:cs="仿宋" w:hint="eastAsia"/>
          <w:bCs/>
          <w:sz w:val="32"/>
          <w:szCs w:val="32"/>
        </w:rPr>
        <w:t>(</w:t>
      </w:r>
      <w:r w:rsidR="00351A4E">
        <w:rPr>
          <w:rFonts w:ascii="仿宋" w:eastAsia="仿宋" w:hAnsi="仿宋" w:cs="仿宋" w:hint="eastAsia"/>
          <w:bCs/>
          <w:sz w:val="32"/>
          <w:szCs w:val="32"/>
        </w:rPr>
        <w:t>幼儿园）：</w:t>
      </w:r>
    </w:p>
    <w:p w:rsidR="00351A4E" w:rsidRDefault="00351A4E">
      <w:pPr>
        <w:pStyle w:val="a6"/>
        <w:spacing w:before="0" w:beforeAutospacing="0" w:after="0" w:afterAutospacing="0" w:line="360" w:lineRule="auto"/>
        <w:ind w:firstLineChars="200" w:firstLine="640"/>
        <w:jc w:val="both"/>
        <w:rPr>
          <w:rFonts w:ascii="仿宋" w:eastAsia="仿宋" w:hAnsi="仿宋" w:cs="仿宋"/>
          <w:bCs/>
          <w:sz w:val="32"/>
          <w:szCs w:val="32"/>
        </w:rPr>
      </w:pPr>
      <w:r>
        <w:rPr>
          <w:rFonts w:ascii="仿宋" w:eastAsia="仿宋" w:hAnsi="仿宋" w:cs="仿宋" w:hint="eastAsia"/>
          <w:bCs/>
          <w:sz w:val="32"/>
          <w:szCs w:val="32"/>
        </w:rPr>
        <w:t>考试开始时间：下午</w:t>
      </w:r>
      <w:r w:rsidR="006130B9">
        <w:rPr>
          <w:rFonts w:ascii="仿宋" w:eastAsia="仿宋" w:hAnsi="仿宋" w:cs="仿宋" w:hint="eastAsia"/>
          <w:bCs/>
          <w:sz w:val="32"/>
          <w:szCs w:val="32"/>
        </w:rPr>
        <w:t>1:3</w:t>
      </w:r>
      <w:r>
        <w:rPr>
          <w:rFonts w:ascii="仿宋" w:eastAsia="仿宋" w:hAnsi="仿宋" w:cs="仿宋" w:hint="eastAsia"/>
          <w:bCs/>
          <w:sz w:val="32"/>
          <w:szCs w:val="32"/>
        </w:rPr>
        <w:t>0</w:t>
      </w:r>
    </w:p>
    <w:p w:rsidR="009A3398" w:rsidRDefault="00F24B2B">
      <w:pPr>
        <w:pStyle w:val="a6"/>
        <w:spacing w:before="0" w:beforeAutospacing="0" w:after="0" w:afterAutospacing="0" w:line="360" w:lineRule="auto"/>
        <w:ind w:firstLineChars="200" w:firstLine="640"/>
        <w:jc w:val="both"/>
        <w:rPr>
          <w:rFonts w:ascii="仿宋" w:eastAsia="仿宋" w:hAnsi="仿宋" w:cs="仿宋"/>
          <w:bCs/>
          <w:sz w:val="32"/>
          <w:szCs w:val="32"/>
        </w:rPr>
      </w:pPr>
      <w:r w:rsidRPr="00351A4E">
        <w:rPr>
          <w:rFonts w:ascii="仿宋" w:eastAsia="仿宋" w:hAnsi="仿宋" w:cs="仿宋" w:hint="eastAsia"/>
          <w:bCs/>
          <w:sz w:val="32"/>
          <w:szCs w:val="32"/>
        </w:rPr>
        <w:t>考试地点：</w:t>
      </w:r>
      <w:r w:rsidR="004C020D">
        <w:rPr>
          <w:rFonts w:ascii="仿宋" w:eastAsia="仿宋" w:hAnsi="仿宋" w:cs="仿宋" w:hint="eastAsia"/>
          <w:bCs/>
          <w:sz w:val="32"/>
          <w:szCs w:val="32"/>
        </w:rPr>
        <w:t>综合楼508</w:t>
      </w:r>
    </w:p>
    <w:p w:rsidR="00351A4E" w:rsidRPr="00351A4E" w:rsidRDefault="00351A4E">
      <w:pPr>
        <w:pStyle w:val="a6"/>
        <w:spacing w:before="0" w:beforeAutospacing="0" w:after="0" w:afterAutospacing="0" w:line="360" w:lineRule="auto"/>
        <w:ind w:firstLineChars="200" w:firstLine="640"/>
        <w:jc w:val="both"/>
        <w:rPr>
          <w:rFonts w:ascii="仿宋" w:eastAsia="仿宋" w:hAnsi="仿宋" w:cs="仿宋"/>
          <w:bCs/>
          <w:sz w:val="32"/>
          <w:szCs w:val="32"/>
        </w:rPr>
      </w:pPr>
      <w:r>
        <w:rPr>
          <w:rFonts w:ascii="仿宋" w:eastAsia="仿宋" w:hAnsi="仿宋" w:cs="仿宋" w:hint="eastAsia"/>
          <w:bCs/>
          <w:sz w:val="32"/>
          <w:szCs w:val="32"/>
        </w:rPr>
        <w:t>候考地点：</w:t>
      </w:r>
      <w:r w:rsidR="004C020D">
        <w:rPr>
          <w:rFonts w:ascii="仿宋" w:eastAsia="仿宋" w:hAnsi="仿宋" w:cs="仿宋" w:hint="eastAsia"/>
          <w:bCs/>
          <w:sz w:val="32"/>
          <w:szCs w:val="32"/>
        </w:rPr>
        <w:t>综合楼507</w:t>
      </w:r>
    </w:p>
    <w:p w:rsidR="009A3398" w:rsidRDefault="00F24B2B">
      <w:pPr>
        <w:pStyle w:val="a6"/>
        <w:spacing w:before="0" w:beforeAutospacing="0" w:after="0" w:afterAutospacing="0" w:line="360" w:lineRule="auto"/>
        <w:ind w:firstLineChars="200" w:firstLine="640"/>
        <w:jc w:val="both"/>
        <w:rPr>
          <w:rFonts w:ascii="仿宋" w:eastAsia="仿宋" w:hAnsi="仿宋" w:cs="仿宋"/>
          <w:bCs/>
          <w:sz w:val="32"/>
          <w:szCs w:val="32"/>
        </w:rPr>
      </w:pPr>
      <w:r w:rsidRPr="00351A4E">
        <w:rPr>
          <w:rFonts w:ascii="仿宋" w:eastAsia="仿宋" w:hAnsi="仿宋" w:cs="仿宋" w:hint="eastAsia"/>
          <w:bCs/>
          <w:sz w:val="32"/>
          <w:szCs w:val="32"/>
        </w:rPr>
        <w:t>第二组</w:t>
      </w:r>
      <w:r w:rsidR="007333ED">
        <w:rPr>
          <w:rFonts w:ascii="仿宋" w:eastAsia="仿宋" w:hAnsi="仿宋" w:cs="仿宋" w:hint="eastAsia"/>
          <w:bCs/>
          <w:sz w:val="32"/>
          <w:szCs w:val="32"/>
        </w:rPr>
        <w:t>(</w:t>
      </w:r>
      <w:r w:rsidR="007333ED">
        <w:rPr>
          <w:rFonts w:ascii="仿宋" w:eastAsia="仿宋" w:hAnsi="仿宋" w:cs="仿宋" w:hint="eastAsia"/>
          <w:sz w:val="32"/>
          <w:szCs w:val="32"/>
        </w:rPr>
        <w:t>心理组):</w:t>
      </w:r>
    </w:p>
    <w:p w:rsidR="00351A4E" w:rsidRDefault="00351A4E" w:rsidP="00351A4E">
      <w:pPr>
        <w:pStyle w:val="a6"/>
        <w:spacing w:before="0" w:beforeAutospacing="0" w:after="0" w:afterAutospacing="0" w:line="360" w:lineRule="auto"/>
        <w:ind w:firstLineChars="200" w:firstLine="640"/>
        <w:jc w:val="both"/>
        <w:rPr>
          <w:rFonts w:ascii="仿宋" w:eastAsia="仿宋" w:hAnsi="仿宋" w:cs="仿宋"/>
          <w:bCs/>
          <w:sz w:val="32"/>
          <w:szCs w:val="32"/>
        </w:rPr>
      </w:pPr>
      <w:r>
        <w:rPr>
          <w:rFonts w:ascii="仿宋" w:eastAsia="仿宋" w:hAnsi="仿宋" w:cs="仿宋" w:hint="eastAsia"/>
          <w:bCs/>
          <w:sz w:val="32"/>
          <w:szCs w:val="32"/>
        </w:rPr>
        <w:t>考试开始时间：下午2:</w:t>
      </w:r>
      <w:r w:rsidR="00B57728">
        <w:rPr>
          <w:rFonts w:ascii="仿宋" w:eastAsia="仿宋" w:hAnsi="仿宋" w:cs="仿宋" w:hint="eastAsia"/>
          <w:bCs/>
          <w:sz w:val="32"/>
          <w:szCs w:val="32"/>
        </w:rPr>
        <w:t>3</w:t>
      </w:r>
      <w:r>
        <w:rPr>
          <w:rFonts w:ascii="仿宋" w:eastAsia="仿宋" w:hAnsi="仿宋" w:cs="仿宋" w:hint="eastAsia"/>
          <w:bCs/>
          <w:sz w:val="32"/>
          <w:szCs w:val="32"/>
        </w:rPr>
        <w:t>0</w:t>
      </w:r>
    </w:p>
    <w:p w:rsidR="00351A4E" w:rsidRDefault="00351A4E" w:rsidP="00351A4E">
      <w:pPr>
        <w:pStyle w:val="a6"/>
        <w:spacing w:before="0" w:beforeAutospacing="0" w:after="0" w:afterAutospacing="0" w:line="360" w:lineRule="auto"/>
        <w:ind w:firstLineChars="200" w:firstLine="640"/>
        <w:jc w:val="both"/>
        <w:rPr>
          <w:rFonts w:ascii="仿宋" w:eastAsia="仿宋" w:hAnsi="仿宋" w:cs="仿宋"/>
          <w:bCs/>
          <w:sz w:val="32"/>
          <w:szCs w:val="32"/>
        </w:rPr>
      </w:pPr>
      <w:r w:rsidRPr="00351A4E">
        <w:rPr>
          <w:rFonts w:ascii="仿宋" w:eastAsia="仿宋" w:hAnsi="仿宋" w:cs="仿宋" w:hint="eastAsia"/>
          <w:bCs/>
          <w:sz w:val="32"/>
          <w:szCs w:val="32"/>
        </w:rPr>
        <w:t>考试地点：</w:t>
      </w:r>
      <w:r w:rsidR="004C020D">
        <w:rPr>
          <w:rFonts w:ascii="仿宋" w:eastAsia="仿宋" w:hAnsi="仿宋" w:cs="仿宋" w:hint="eastAsia"/>
          <w:bCs/>
          <w:sz w:val="32"/>
          <w:szCs w:val="32"/>
        </w:rPr>
        <w:t>综合楼502</w:t>
      </w:r>
    </w:p>
    <w:p w:rsidR="004C020D" w:rsidRDefault="00351A4E" w:rsidP="00351A4E">
      <w:pPr>
        <w:pStyle w:val="a6"/>
        <w:spacing w:before="0" w:beforeAutospacing="0" w:after="0" w:afterAutospacing="0" w:line="360" w:lineRule="auto"/>
        <w:ind w:firstLineChars="200" w:firstLine="640"/>
        <w:jc w:val="both"/>
        <w:rPr>
          <w:rFonts w:ascii="仿宋" w:eastAsia="仿宋" w:hAnsi="仿宋" w:cs="仿宋"/>
          <w:bCs/>
          <w:sz w:val="32"/>
          <w:szCs w:val="32"/>
        </w:rPr>
      </w:pPr>
      <w:r>
        <w:rPr>
          <w:rFonts w:ascii="仿宋" w:eastAsia="仿宋" w:hAnsi="仿宋" w:cs="仿宋" w:hint="eastAsia"/>
          <w:bCs/>
          <w:sz w:val="32"/>
          <w:szCs w:val="32"/>
        </w:rPr>
        <w:t>候考地点：</w:t>
      </w:r>
      <w:r w:rsidR="004C020D">
        <w:rPr>
          <w:rFonts w:ascii="仿宋" w:eastAsia="仿宋" w:hAnsi="仿宋" w:cs="仿宋" w:hint="eastAsia"/>
          <w:bCs/>
          <w:sz w:val="32"/>
          <w:szCs w:val="32"/>
        </w:rPr>
        <w:t>综合楼505</w:t>
      </w:r>
    </w:p>
    <w:p w:rsidR="009A3398" w:rsidRDefault="00F24B2B" w:rsidP="00351A4E">
      <w:pPr>
        <w:pStyle w:val="a6"/>
        <w:spacing w:before="0" w:beforeAutospacing="0" w:after="0" w:afterAutospacing="0" w:line="360" w:lineRule="auto"/>
        <w:ind w:firstLineChars="200" w:firstLine="640"/>
        <w:jc w:val="both"/>
        <w:rPr>
          <w:rFonts w:ascii="仿宋" w:eastAsia="仿宋" w:hAnsi="仿宋" w:cs="仿宋"/>
          <w:bCs/>
          <w:sz w:val="32"/>
          <w:szCs w:val="32"/>
        </w:rPr>
      </w:pPr>
      <w:r w:rsidRPr="00351A4E">
        <w:rPr>
          <w:rFonts w:ascii="仿宋" w:eastAsia="仿宋" w:hAnsi="仿宋" w:cs="仿宋" w:hint="eastAsia"/>
          <w:bCs/>
          <w:sz w:val="32"/>
          <w:szCs w:val="32"/>
        </w:rPr>
        <w:t>第三组</w:t>
      </w:r>
      <w:r w:rsidR="007333ED">
        <w:rPr>
          <w:rFonts w:ascii="仿宋" w:eastAsia="仿宋" w:hAnsi="仿宋" w:cs="仿宋" w:hint="eastAsia"/>
          <w:bCs/>
          <w:sz w:val="32"/>
          <w:szCs w:val="32"/>
        </w:rPr>
        <w:t>(综合组）：</w:t>
      </w:r>
    </w:p>
    <w:p w:rsidR="00351A4E" w:rsidRDefault="00351A4E" w:rsidP="00351A4E">
      <w:pPr>
        <w:pStyle w:val="a6"/>
        <w:spacing w:before="0" w:beforeAutospacing="0" w:after="0" w:afterAutospacing="0" w:line="360" w:lineRule="auto"/>
        <w:ind w:firstLineChars="200" w:firstLine="640"/>
        <w:jc w:val="both"/>
        <w:rPr>
          <w:rFonts w:ascii="仿宋" w:eastAsia="仿宋" w:hAnsi="仿宋" w:cs="仿宋"/>
          <w:bCs/>
          <w:sz w:val="32"/>
          <w:szCs w:val="32"/>
        </w:rPr>
      </w:pPr>
      <w:r>
        <w:rPr>
          <w:rFonts w:ascii="仿宋" w:eastAsia="仿宋" w:hAnsi="仿宋" w:cs="仿宋" w:hint="eastAsia"/>
          <w:bCs/>
          <w:sz w:val="32"/>
          <w:szCs w:val="32"/>
        </w:rPr>
        <w:t>考试开始时间：下午2:</w:t>
      </w:r>
      <w:r w:rsidR="00B57728">
        <w:rPr>
          <w:rFonts w:ascii="仿宋" w:eastAsia="仿宋" w:hAnsi="仿宋" w:cs="仿宋" w:hint="eastAsia"/>
          <w:bCs/>
          <w:sz w:val="32"/>
          <w:szCs w:val="32"/>
        </w:rPr>
        <w:t>3</w:t>
      </w:r>
      <w:r>
        <w:rPr>
          <w:rFonts w:ascii="仿宋" w:eastAsia="仿宋" w:hAnsi="仿宋" w:cs="仿宋" w:hint="eastAsia"/>
          <w:bCs/>
          <w:sz w:val="32"/>
          <w:szCs w:val="32"/>
        </w:rPr>
        <w:t>0</w:t>
      </w:r>
    </w:p>
    <w:p w:rsidR="00351A4E" w:rsidRDefault="00351A4E" w:rsidP="00351A4E">
      <w:pPr>
        <w:pStyle w:val="a6"/>
        <w:spacing w:before="0" w:beforeAutospacing="0" w:after="0" w:afterAutospacing="0" w:line="360" w:lineRule="auto"/>
        <w:ind w:firstLineChars="200" w:firstLine="640"/>
        <w:jc w:val="both"/>
        <w:rPr>
          <w:rFonts w:ascii="仿宋" w:eastAsia="仿宋" w:hAnsi="仿宋" w:cs="仿宋"/>
          <w:bCs/>
          <w:sz w:val="32"/>
          <w:szCs w:val="32"/>
        </w:rPr>
      </w:pPr>
      <w:r w:rsidRPr="00351A4E">
        <w:rPr>
          <w:rFonts w:ascii="仿宋" w:eastAsia="仿宋" w:hAnsi="仿宋" w:cs="仿宋" w:hint="eastAsia"/>
          <w:bCs/>
          <w:sz w:val="32"/>
          <w:szCs w:val="32"/>
        </w:rPr>
        <w:t>考试地点：</w:t>
      </w:r>
      <w:r w:rsidR="004C020D">
        <w:rPr>
          <w:rFonts w:ascii="仿宋" w:eastAsia="仿宋" w:hAnsi="仿宋" w:cs="仿宋" w:hint="eastAsia"/>
          <w:bCs/>
          <w:sz w:val="32"/>
          <w:szCs w:val="32"/>
        </w:rPr>
        <w:t>综合楼503</w:t>
      </w:r>
    </w:p>
    <w:p w:rsidR="00351A4E" w:rsidRDefault="00351A4E" w:rsidP="00351A4E">
      <w:pPr>
        <w:pStyle w:val="a6"/>
        <w:spacing w:before="0" w:beforeAutospacing="0" w:after="0" w:afterAutospacing="0" w:line="360" w:lineRule="auto"/>
        <w:ind w:firstLineChars="200" w:firstLine="640"/>
        <w:jc w:val="both"/>
        <w:rPr>
          <w:rFonts w:ascii="仿宋" w:eastAsia="仿宋" w:hAnsi="仿宋" w:cs="仿宋"/>
          <w:bCs/>
          <w:sz w:val="32"/>
          <w:szCs w:val="32"/>
        </w:rPr>
      </w:pPr>
      <w:r>
        <w:rPr>
          <w:rFonts w:ascii="仿宋" w:eastAsia="仿宋" w:hAnsi="仿宋" w:cs="仿宋" w:hint="eastAsia"/>
          <w:bCs/>
          <w:sz w:val="32"/>
          <w:szCs w:val="32"/>
        </w:rPr>
        <w:t>候考地点：</w:t>
      </w:r>
      <w:r w:rsidR="004C020D">
        <w:rPr>
          <w:rFonts w:ascii="仿宋" w:eastAsia="仿宋" w:hAnsi="仿宋" w:cs="仿宋" w:hint="eastAsia"/>
          <w:bCs/>
          <w:sz w:val="32"/>
          <w:szCs w:val="32"/>
        </w:rPr>
        <w:t>综合楼505</w:t>
      </w:r>
    </w:p>
    <w:p w:rsidR="009A3398" w:rsidRDefault="00760310">
      <w:pPr>
        <w:pStyle w:val="a7"/>
        <w:spacing w:line="360" w:lineRule="auto"/>
        <w:ind w:left="640" w:firstLineChars="0" w:firstLine="0"/>
        <w:rPr>
          <w:rFonts w:ascii="仿宋" w:eastAsia="仿宋" w:hAnsi="仿宋" w:cs="仿宋"/>
          <w:b/>
          <w:kern w:val="0"/>
          <w:sz w:val="32"/>
          <w:szCs w:val="32"/>
        </w:rPr>
      </w:pPr>
      <w:r>
        <w:rPr>
          <w:rFonts w:ascii="仿宋" w:eastAsia="仿宋" w:hAnsi="仿宋" w:cs="仿宋" w:hint="eastAsia"/>
          <w:b/>
          <w:kern w:val="0"/>
          <w:sz w:val="32"/>
          <w:szCs w:val="32"/>
        </w:rPr>
        <w:t>四</w:t>
      </w:r>
      <w:r w:rsidR="00F24B2B">
        <w:rPr>
          <w:rFonts w:ascii="仿宋" w:eastAsia="仿宋" w:hAnsi="仿宋" w:cs="仿宋" w:hint="eastAsia"/>
          <w:b/>
          <w:kern w:val="0"/>
          <w:sz w:val="32"/>
          <w:szCs w:val="32"/>
        </w:rPr>
        <w:t>、</w:t>
      </w:r>
      <w:r w:rsidR="00F24B2B">
        <w:rPr>
          <w:rFonts w:ascii="仿宋" w:eastAsia="仿宋" w:hAnsi="仿宋" w:cs="仿宋"/>
          <w:b/>
          <w:kern w:val="0"/>
          <w:sz w:val="32"/>
          <w:szCs w:val="32"/>
        </w:rPr>
        <w:t>面试要求</w:t>
      </w:r>
    </w:p>
    <w:p w:rsidR="009A3398" w:rsidRDefault="00F24B2B">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bCs/>
          <w:kern w:val="0"/>
          <w:sz w:val="32"/>
          <w:szCs w:val="32"/>
        </w:rPr>
        <w:t>参考考试的同学，请携带身份证、一卡通（或学生证），于</w:t>
      </w:r>
      <w:r>
        <w:rPr>
          <w:rFonts w:ascii="仿宋" w:eastAsia="仿宋" w:hAnsi="仿宋" w:cs="仿宋" w:hint="eastAsia"/>
          <w:bCs/>
          <w:sz w:val="32"/>
          <w:szCs w:val="32"/>
        </w:rPr>
        <w:t>4月</w:t>
      </w:r>
      <w:r w:rsidR="00E76042">
        <w:rPr>
          <w:rFonts w:ascii="仿宋" w:eastAsia="仿宋" w:hAnsi="仿宋" w:cs="仿宋" w:hint="eastAsia"/>
          <w:bCs/>
          <w:sz w:val="32"/>
          <w:szCs w:val="32"/>
        </w:rPr>
        <w:t>18</w:t>
      </w:r>
      <w:r>
        <w:rPr>
          <w:rFonts w:ascii="仿宋" w:eastAsia="仿宋" w:hAnsi="仿宋" w:cs="仿宋" w:hint="eastAsia"/>
          <w:bCs/>
          <w:sz w:val="32"/>
          <w:szCs w:val="32"/>
        </w:rPr>
        <w:t>日提前</w:t>
      </w:r>
      <w:r w:rsidR="00A075A4">
        <w:rPr>
          <w:rFonts w:ascii="仿宋" w:eastAsia="仿宋" w:hAnsi="仿宋" w:cs="仿宋" w:hint="eastAsia"/>
          <w:bCs/>
          <w:sz w:val="32"/>
          <w:szCs w:val="32"/>
        </w:rPr>
        <w:t>15</w:t>
      </w:r>
      <w:r>
        <w:rPr>
          <w:rFonts w:ascii="仿宋" w:eastAsia="仿宋" w:hAnsi="仿宋" w:cs="仿宋" w:hint="eastAsia"/>
          <w:bCs/>
          <w:sz w:val="32"/>
          <w:szCs w:val="32"/>
        </w:rPr>
        <w:t>分钟</w:t>
      </w:r>
      <w:bookmarkStart w:id="0" w:name="_GoBack"/>
      <w:bookmarkEnd w:id="0"/>
      <w:r>
        <w:rPr>
          <w:rFonts w:ascii="仿宋" w:eastAsia="仿宋" w:hAnsi="仿宋" w:cs="仿宋" w:hint="eastAsia"/>
          <w:bCs/>
          <w:sz w:val="32"/>
          <w:szCs w:val="32"/>
        </w:rPr>
        <w:t>到达考试地点候场</w:t>
      </w:r>
      <w:r>
        <w:rPr>
          <w:rFonts w:ascii="仿宋" w:eastAsia="仿宋" w:hAnsi="仿宋" w:cs="仿宋"/>
          <w:bCs/>
          <w:kern w:val="0"/>
          <w:sz w:val="32"/>
          <w:szCs w:val="32"/>
        </w:rPr>
        <w:t>。</w:t>
      </w:r>
    </w:p>
    <w:p w:rsidR="009A3398" w:rsidRDefault="00F24B2B">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（2）开考</w:t>
      </w:r>
      <w:r>
        <w:rPr>
          <w:rFonts w:ascii="仿宋" w:eastAsia="仿宋" w:hAnsi="仿宋" w:cs="仿宋"/>
          <w:kern w:val="0"/>
          <w:sz w:val="32"/>
          <w:szCs w:val="32"/>
        </w:rPr>
        <w:t>30</w:t>
      </w:r>
      <w:r>
        <w:rPr>
          <w:rFonts w:ascii="仿宋" w:eastAsia="仿宋" w:hAnsi="仿宋" w:cs="仿宋" w:hint="eastAsia"/>
          <w:kern w:val="0"/>
          <w:sz w:val="32"/>
          <w:szCs w:val="32"/>
        </w:rPr>
        <w:t>分钟后，禁止考生进入考场，面试成绩按缺考处置。</w:t>
      </w:r>
    </w:p>
    <w:p w:rsidR="009A3398" w:rsidRDefault="00F24B2B">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（3）候考期间考生须将手机调为静音。</w:t>
      </w:r>
    </w:p>
    <w:p w:rsidR="009A3398" w:rsidRDefault="00F24B2B">
      <w:pPr>
        <w:spacing w:line="360" w:lineRule="auto"/>
        <w:ind w:firstLineChars="200" w:firstLine="640"/>
        <w:rPr>
          <w:rFonts w:ascii="仿宋" w:eastAsia="仿宋" w:hAnsi="仿宋" w:cs="仿宋"/>
          <w:bCs/>
          <w:kern w:val="0"/>
          <w:sz w:val="32"/>
          <w:szCs w:val="32"/>
        </w:rPr>
      </w:pPr>
      <w:r>
        <w:rPr>
          <w:rFonts w:ascii="仿宋" w:eastAsia="仿宋" w:hAnsi="仿宋" w:cs="仿宋" w:hint="eastAsia"/>
          <w:kern w:val="0"/>
          <w:sz w:val="32"/>
          <w:szCs w:val="32"/>
        </w:rPr>
        <w:t>（4）</w:t>
      </w:r>
      <w:r>
        <w:rPr>
          <w:rFonts w:ascii="仿宋" w:eastAsia="仿宋" w:hAnsi="仿宋" w:cs="仿宋" w:hint="eastAsia"/>
          <w:bCs/>
          <w:kern w:val="0"/>
          <w:sz w:val="32"/>
          <w:szCs w:val="32"/>
        </w:rPr>
        <w:t>小学、中学学段面试试讲过程须按照“讲课”形式进行，讲课时不允许使用P</w:t>
      </w:r>
      <w:r>
        <w:rPr>
          <w:rFonts w:ascii="仿宋" w:eastAsia="仿宋" w:hAnsi="仿宋" w:cs="仿宋"/>
          <w:bCs/>
          <w:kern w:val="0"/>
          <w:sz w:val="32"/>
          <w:szCs w:val="32"/>
        </w:rPr>
        <w:t>PT</w:t>
      </w:r>
      <w:r>
        <w:rPr>
          <w:rFonts w:ascii="仿宋" w:eastAsia="仿宋" w:hAnsi="仿宋" w:cs="仿宋" w:hint="eastAsia"/>
          <w:bCs/>
          <w:kern w:val="0"/>
          <w:sz w:val="32"/>
          <w:szCs w:val="32"/>
        </w:rPr>
        <w:t>，采取“</w:t>
      </w:r>
      <w:r>
        <w:rPr>
          <w:rFonts w:ascii="仿宋" w:eastAsia="仿宋" w:hAnsi="仿宋" w:cs="仿宋"/>
          <w:bCs/>
          <w:kern w:val="0"/>
          <w:sz w:val="32"/>
          <w:szCs w:val="32"/>
        </w:rPr>
        <w:t>讲解</w:t>
      </w:r>
      <w:r>
        <w:rPr>
          <w:rFonts w:ascii="仿宋" w:eastAsia="仿宋" w:hAnsi="仿宋" w:cs="仿宋" w:hint="eastAsia"/>
          <w:bCs/>
          <w:kern w:val="0"/>
          <w:sz w:val="32"/>
          <w:szCs w:val="32"/>
        </w:rPr>
        <w:t>+</w:t>
      </w:r>
      <w:r>
        <w:rPr>
          <w:rFonts w:ascii="仿宋" w:eastAsia="仿宋" w:hAnsi="仿宋" w:cs="仿宋"/>
          <w:bCs/>
          <w:kern w:val="0"/>
          <w:sz w:val="32"/>
          <w:szCs w:val="32"/>
        </w:rPr>
        <w:t>板书</w:t>
      </w:r>
      <w:r>
        <w:rPr>
          <w:rFonts w:ascii="仿宋" w:eastAsia="仿宋" w:hAnsi="仿宋" w:cs="仿宋" w:hint="eastAsia"/>
          <w:bCs/>
          <w:kern w:val="0"/>
          <w:sz w:val="32"/>
          <w:szCs w:val="32"/>
        </w:rPr>
        <w:t>”呈现即可。幼儿园学段面试可采用“讲课”形式，也可以采用“说课”形式进行。</w:t>
      </w:r>
    </w:p>
    <w:p w:rsidR="009A3398" w:rsidRDefault="00F24B2B">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（5）英语学科回答规定问题可以用英语回答，也可以用汉语回答。</w:t>
      </w:r>
    </w:p>
    <w:p w:rsidR="009A3398" w:rsidRDefault="00F24B2B">
      <w:pPr>
        <w:spacing w:line="360" w:lineRule="auto"/>
        <w:ind w:firstLineChars="200" w:firstLine="640"/>
        <w:rPr>
          <w:rFonts w:ascii="仿宋" w:eastAsia="仿宋" w:hAnsi="仿宋" w:cs="仿宋"/>
          <w:b/>
          <w:kern w:val="0"/>
          <w:sz w:val="32"/>
          <w:szCs w:val="32"/>
        </w:rPr>
      </w:pPr>
      <w:r>
        <w:rPr>
          <w:rFonts w:ascii="仿宋" w:eastAsia="仿宋" w:hAnsi="仿宋" w:cs="仿宋" w:hint="eastAsia"/>
          <w:kern w:val="0"/>
          <w:sz w:val="32"/>
          <w:szCs w:val="32"/>
        </w:rPr>
        <w:t>（6）</w:t>
      </w:r>
      <w:r>
        <w:rPr>
          <w:rFonts w:ascii="仿宋" w:eastAsia="仿宋" w:hAnsi="仿宋" w:cs="仿宋" w:hint="eastAsia"/>
          <w:bCs/>
          <w:kern w:val="0"/>
          <w:sz w:val="32"/>
          <w:szCs w:val="32"/>
        </w:rPr>
        <w:t>面试结束后考试需擦掉板书，再离开面试室。</w:t>
      </w:r>
    </w:p>
    <w:p w:rsidR="009A3398" w:rsidRDefault="00F24B2B">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（7）考生应遵守考试有关规定，服从考试工作人员的管理，对于违反考试纪律的考生，将按照《国家教育考试违规处理办法》处置。</w:t>
      </w:r>
    </w:p>
    <w:p w:rsidR="009A3398" w:rsidRDefault="00760310">
      <w:pPr>
        <w:spacing w:line="360" w:lineRule="auto"/>
        <w:ind w:firstLineChars="200" w:firstLine="643"/>
        <w:jc w:val="left"/>
        <w:rPr>
          <w:rFonts w:ascii="仿宋" w:eastAsia="仿宋" w:hAnsi="仿宋" w:cs="仿宋"/>
          <w:b/>
          <w:kern w:val="0"/>
          <w:sz w:val="32"/>
          <w:szCs w:val="32"/>
        </w:rPr>
      </w:pPr>
      <w:r>
        <w:rPr>
          <w:rFonts w:ascii="仿宋" w:eastAsia="仿宋" w:hAnsi="仿宋" w:cs="仿宋" w:hint="eastAsia"/>
          <w:b/>
          <w:kern w:val="0"/>
          <w:sz w:val="32"/>
          <w:szCs w:val="32"/>
        </w:rPr>
        <w:t>五</w:t>
      </w:r>
      <w:r w:rsidR="00F24B2B">
        <w:rPr>
          <w:rFonts w:ascii="仿宋" w:eastAsia="仿宋" w:hAnsi="仿宋" w:cs="仿宋" w:hint="eastAsia"/>
          <w:b/>
          <w:kern w:val="0"/>
          <w:sz w:val="32"/>
          <w:szCs w:val="32"/>
        </w:rPr>
        <w:t>、</w:t>
      </w:r>
      <w:r w:rsidR="00F24B2B">
        <w:rPr>
          <w:rFonts w:ascii="仿宋" w:eastAsia="仿宋" w:hAnsi="仿宋" w:cs="仿宋"/>
          <w:b/>
          <w:kern w:val="0"/>
          <w:sz w:val="32"/>
          <w:szCs w:val="32"/>
        </w:rPr>
        <w:t>其他事项</w:t>
      </w:r>
    </w:p>
    <w:p w:rsidR="009A3398" w:rsidRDefault="00F24B2B">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kern w:val="0"/>
          <w:sz w:val="32"/>
          <w:szCs w:val="32"/>
        </w:rPr>
        <w:t>.</w:t>
      </w:r>
      <w:r>
        <w:rPr>
          <w:rFonts w:ascii="仿宋" w:eastAsia="仿宋" w:hAnsi="仿宋" w:cs="仿宋" w:hint="eastAsia"/>
          <w:kern w:val="0"/>
          <w:sz w:val="32"/>
          <w:szCs w:val="32"/>
        </w:rPr>
        <w:t xml:space="preserve"> 面试具体实施细节由教育学院负责解释说明。</w:t>
      </w:r>
    </w:p>
    <w:p w:rsidR="009A3398" w:rsidRDefault="00F24B2B">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kern w:val="0"/>
          <w:sz w:val="32"/>
          <w:szCs w:val="32"/>
        </w:rPr>
        <w:t>. 其他未尽事宜</w:t>
      </w:r>
      <w:r>
        <w:rPr>
          <w:rFonts w:ascii="仿宋" w:eastAsia="仿宋" w:hAnsi="仿宋" w:cs="仿宋" w:hint="eastAsia"/>
          <w:kern w:val="0"/>
          <w:sz w:val="32"/>
          <w:szCs w:val="32"/>
        </w:rPr>
        <w:t>，</w:t>
      </w:r>
      <w:r>
        <w:rPr>
          <w:rFonts w:ascii="仿宋" w:eastAsia="仿宋" w:hAnsi="仿宋" w:cs="仿宋"/>
          <w:kern w:val="0"/>
          <w:sz w:val="32"/>
          <w:szCs w:val="32"/>
        </w:rPr>
        <w:t>另行补充通知</w:t>
      </w:r>
      <w:r>
        <w:rPr>
          <w:rFonts w:ascii="仿宋" w:eastAsia="仿宋" w:hAnsi="仿宋" w:cs="仿宋" w:hint="eastAsia"/>
          <w:kern w:val="0"/>
          <w:sz w:val="32"/>
          <w:szCs w:val="32"/>
        </w:rPr>
        <w:t>。</w:t>
      </w:r>
    </w:p>
    <w:p w:rsidR="009A3398" w:rsidRDefault="009A3398">
      <w:pPr>
        <w:spacing w:line="360" w:lineRule="auto"/>
        <w:ind w:firstLineChars="200" w:firstLine="640"/>
        <w:jc w:val="left"/>
        <w:rPr>
          <w:rFonts w:ascii="仿宋" w:eastAsia="仿宋" w:hAnsi="仿宋" w:cs="仿宋"/>
          <w:kern w:val="0"/>
          <w:sz w:val="32"/>
          <w:szCs w:val="32"/>
        </w:rPr>
      </w:pPr>
    </w:p>
    <w:p w:rsidR="009A3398" w:rsidRDefault="009A3398">
      <w:pPr>
        <w:spacing w:line="360" w:lineRule="auto"/>
        <w:ind w:firstLineChars="200" w:firstLine="640"/>
        <w:jc w:val="left"/>
        <w:rPr>
          <w:rFonts w:ascii="仿宋" w:eastAsia="仿宋" w:hAnsi="仿宋" w:cs="仿宋"/>
          <w:kern w:val="0"/>
          <w:sz w:val="32"/>
          <w:szCs w:val="32"/>
        </w:rPr>
      </w:pPr>
    </w:p>
    <w:p w:rsidR="009A3398" w:rsidRDefault="009A3398">
      <w:pPr>
        <w:spacing w:line="360" w:lineRule="auto"/>
        <w:jc w:val="left"/>
        <w:rPr>
          <w:rFonts w:ascii="仿宋" w:eastAsia="仿宋" w:hAnsi="仿宋" w:cs="仿宋"/>
          <w:kern w:val="0"/>
          <w:sz w:val="32"/>
          <w:szCs w:val="32"/>
        </w:rPr>
      </w:pPr>
    </w:p>
    <w:p w:rsidR="00E76042" w:rsidRDefault="00F24B2B" w:rsidP="00E76042">
      <w:pPr>
        <w:spacing w:line="360" w:lineRule="auto"/>
        <w:ind w:firstLineChars="200" w:firstLine="640"/>
        <w:jc w:val="right"/>
        <w:rPr>
          <w:rFonts w:ascii="仿宋" w:eastAsia="仿宋" w:hAnsi="仿宋" w:cs="仿宋"/>
          <w:kern w:val="0"/>
          <w:sz w:val="32"/>
          <w:szCs w:val="32"/>
        </w:rPr>
      </w:pPr>
      <w:r>
        <w:rPr>
          <w:rFonts w:ascii="仿宋" w:eastAsia="仿宋" w:hAnsi="仿宋" w:cs="仿宋"/>
          <w:kern w:val="0"/>
          <w:sz w:val="32"/>
          <w:szCs w:val="32"/>
        </w:rPr>
        <w:t xml:space="preserve"> 河北大学教育学院202</w:t>
      </w:r>
      <w:r w:rsidR="00E76042">
        <w:rPr>
          <w:rFonts w:ascii="仿宋" w:eastAsia="仿宋" w:hAnsi="仿宋" w:cs="仿宋" w:hint="eastAsia"/>
          <w:kern w:val="0"/>
          <w:sz w:val="32"/>
          <w:szCs w:val="32"/>
        </w:rPr>
        <w:t>4</w:t>
      </w:r>
      <w:r>
        <w:rPr>
          <w:rFonts w:ascii="仿宋" w:eastAsia="仿宋" w:hAnsi="仿宋" w:cs="仿宋"/>
          <w:kern w:val="0"/>
          <w:sz w:val="32"/>
          <w:szCs w:val="32"/>
        </w:rPr>
        <w:t>届</w:t>
      </w:r>
      <w:r>
        <w:rPr>
          <w:rFonts w:ascii="仿宋" w:eastAsia="仿宋" w:hAnsi="仿宋" w:cs="仿宋" w:hint="eastAsia"/>
          <w:kern w:val="0"/>
          <w:sz w:val="32"/>
          <w:szCs w:val="32"/>
        </w:rPr>
        <w:t>师范生和</w:t>
      </w:r>
      <w:r>
        <w:rPr>
          <w:rFonts w:ascii="仿宋" w:eastAsia="仿宋" w:hAnsi="仿宋" w:cs="仿宋"/>
          <w:kern w:val="0"/>
          <w:sz w:val="32"/>
          <w:szCs w:val="32"/>
        </w:rPr>
        <w:t>教育类研究生教育</w:t>
      </w:r>
    </w:p>
    <w:p w:rsidR="009A3398" w:rsidRDefault="00F24B2B" w:rsidP="00E76042">
      <w:pPr>
        <w:spacing w:line="360" w:lineRule="auto"/>
        <w:ind w:firstLineChars="200" w:firstLine="640"/>
        <w:jc w:val="right"/>
        <w:rPr>
          <w:rFonts w:ascii="仿宋" w:eastAsia="仿宋" w:hAnsi="仿宋" w:cs="仿宋"/>
          <w:kern w:val="0"/>
          <w:sz w:val="32"/>
          <w:szCs w:val="32"/>
        </w:rPr>
      </w:pPr>
      <w:r>
        <w:rPr>
          <w:rFonts w:ascii="仿宋" w:eastAsia="仿宋" w:hAnsi="仿宋" w:cs="仿宋"/>
          <w:kern w:val="0"/>
          <w:sz w:val="32"/>
          <w:szCs w:val="32"/>
        </w:rPr>
        <w:t>教学能力考核领导小组</w:t>
      </w:r>
    </w:p>
    <w:p w:rsidR="009A3398" w:rsidRDefault="00F24B2B" w:rsidP="00E76042">
      <w:pPr>
        <w:spacing w:line="360" w:lineRule="auto"/>
        <w:ind w:firstLineChars="200" w:firstLine="640"/>
        <w:jc w:val="right"/>
        <w:rPr>
          <w:rFonts w:ascii="仿宋" w:eastAsia="仿宋" w:hAnsi="仿宋" w:cs="仿宋"/>
          <w:kern w:val="0"/>
          <w:sz w:val="32"/>
          <w:szCs w:val="32"/>
        </w:rPr>
      </w:pPr>
      <w:r>
        <w:rPr>
          <w:rFonts w:ascii="仿宋" w:eastAsia="仿宋" w:hAnsi="仿宋" w:cs="仿宋"/>
          <w:kern w:val="0"/>
          <w:sz w:val="32"/>
          <w:szCs w:val="32"/>
        </w:rPr>
        <w:t xml:space="preserve">                           202</w:t>
      </w:r>
      <w:r w:rsidR="00E76042">
        <w:rPr>
          <w:rFonts w:ascii="仿宋" w:eastAsia="仿宋" w:hAnsi="仿宋" w:cs="仿宋" w:hint="eastAsia"/>
          <w:kern w:val="0"/>
          <w:sz w:val="32"/>
          <w:szCs w:val="32"/>
        </w:rPr>
        <w:t>4</w:t>
      </w:r>
      <w:r>
        <w:rPr>
          <w:rFonts w:ascii="仿宋" w:eastAsia="仿宋" w:hAnsi="仿宋" w:cs="仿宋"/>
          <w:kern w:val="0"/>
          <w:sz w:val="32"/>
          <w:szCs w:val="32"/>
        </w:rPr>
        <w:t>.</w:t>
      </w:r>
      <w:r>
        <w:rPr>
          <w:rFonts w:ascii="仿宋" w:eastAsia="仿宋" w:hAnsi="仿宋" w:cs="仿宋" w:hint="eastAsia"/>
          <w:kern w:val="0"/>
          <w:sz w:val="32"/>
          <w:szCs w:val="32"/>
        </w:rPr>
        <w:t>4</w:t>
      </w:r>
      <w:r>
        <w:rPr>
          <w:rFonts w:ascii="仿宋" w:eastAsia="仿宋" w:hAnsi="仿宋" w:cs="仿宋"/>
          <w:kern w:val="0"/>
          <w:sz w:val="32"/>
          <w:szCs w:val="32"/>
        </w:rPr>
        <w:t>.</w:t>
      </w:r>
      <w:r w:rsidR="00BB49F5">
        <w:rPr>
          <w:rFonts w:ascii="仿宋" w:eastAsia="仿宋" w:hAnsi="仿宋" w:cs="仿宋" w:hint="eastAsia"/>
          <w:kern w:val="0"/>
          <w:sz w:val="32"/>
          <w:szCs w:val="32"/>
        </w:rPr>
        <w:t>17</w:t>
      </w:r>
    </w:p>
    <w:p w:rsidR="009A3398" w:rsidRDefault="009A3398">
      <w:pPr>
        <w:spacing w:line="360" w:lineRule="auto"/>
        <w:ind w:firstLineChars="200" w:firstLine="600"/>
        <w:jc w:val="left"/>
        <w:rPr>
          <w:rFonts w:ascii="仿宋" w:eastAsia="仿宋" w:hAnsi="仿宋" w:cs="仿宋"/>
          <w:kern w:val="0"/>
          <w:sz w:val="30"/>
          <w:szCs w:val="30"/>
        </w:rPr>
      </w:pPr>
    </w:p>
    <w:p w:rsidR="009A3398" w:rsidRDefault="009A3398">
      <w:pPr>
        <w:spacing w:line="360" w:lineRule="auto"/>
        <w:ind w:firstLineChars="200" w:firstLine="640"/>
        <w:jc w:val="left"/>
        <w:rPr>
          <w:rFonts w:ascii="仿宋" w:eastAsia="仿宋" w:hAnsi="仿宋" w:cs="仿宋"/>
          <w:kern w:val="0"/>
          <w:sz w:val="32"/>
          <w:szCs w:val="32"/>
        </w:rPr>
      </w:pPr>
    </w:p>
    <w:p w:rsidR="009A3398" w:rsidRDefault="009A3398">
      <w:pPr>
        <w:spacing w:line="360" w:lineRule="auto"/>
        <w:rPr>
          <w:rFonts w:ascii="仿宋" w:eastAsia="仿宋" w:hAnsi="仿宋" w:cs="仿宋"/>
          <w:kern w:val="0"/>
          <w:sz w:val="32"/>
          <w:szCs w:val="32"/>
        </w:rPr>
      </w:pPr>
    </w:p>
    <w:p w:rsidR="009A3398" w:rsidRDefault="009A3398">
      <w:pPr>
        <w:spacing w:line="360" w:lineRule="auto"/>
      </w:pPr>
    </w:p>
    <w:sectPr w:rsidR="009A3398" w:rsidSect="009A33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5DA" w:rsidRDefault="00A425DA" w:rsidP="007A418F">
      <w:r>
        <w:separator/>
      </w:r>
    </w:p>
  </w:endnote>
  <w:endnote w:type="continuationSeparator" w:id="1">
    <w:p w:rsidR="00A425DA" w:rsidRDefault="00A425DA" w:rsidP="007A4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5DA" w:rsidRDefault="00A425DA" w:rsidP="007A418F">
      <w:r>
        <w:separator/>
      </w:r>
    </w:p>
  </w:footnote>
  <w:footnote w:type="continuationSeparator" w:id="1">
    <w:p w:rsidR="00A425DA" w:rsidRDefault="00A425DA" w:rsidP="007A4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B3D8A"/>
    <w:multiLevelType w:val="multilevel"/>
    <w:tmpl w:val="511B3D8A"/>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E5NDQ5ODcxN2E1Y2U3MjUwN2ExN2I1NDUwMGU1MDgifQ=="/>
  </w:docVars>
  <w:rsids>
    <w:rsidRoot w:val="002662EC"/>
    <w:rsid w:val="00034259"/>
    <w:rsid w:val="00047549"/>
    <w:rsid w:val="0006207E"/>
    <w:rsid w:val="0006772F"/>
    <w:rsid w:val="00076857"/>
    <w:rsid w:val="000B2AB0"/>
    <w:rsid w:val="000F71CD"/>
    <w:rsid w:val="001412AA"/>
    <w:rsid w:val="00180077"/>
    <w:rsid w:val="001B49FA"/>
    <w:rsid w:val="00260261"/>
    <w:rsid w:val="002662EC"/>
    <w:rsid w:val="00281268"/>
    <w:rsid w:val="00282176"/>
    <w:rsid w:val="00333880"/>
    <w:rsid w:val="00351A4E"/>
    <w:rsid w:val="003572EF"/>
    <w:rsid w:val="003C6384"/>
    <w:rsid w:val="00427090"/>
    <w:rsid w:val="004905E3"/>
    <w:rsid w:val="004A1790"/>
    <w:rsid w:val="004B151F"/>
    <w:rsid w:val="004B1F51"/>
    <w:rsid w:val="004C020D"/>
    <w:rsid w:val="004D2375"/>
    <w:rsid w:val="004E0121"/>
    <w:rsid w:val="005261D1"/>
    <w:rsid w:val="005728BF"/>
    <w:rsid w:val="0058225B"/>
    <w:rsid w:val="005E3D20"/>
    <w:rsid w:val="006130B9"/>
    <w:rsid w:val="0063251A"/>
    <w:rsid w:val="006913AE"/>
    <w:rsid w:val="006A32F2"/>
    <w:rsid w:val="00710644"/>
    <w:rsid w:val="00722537"/>
    <w:rsid w:val="007333ED"/>
    <w:rsid w:val="007446CB"/>
    <w:rsid w:val="00750F69"/>
    <w:rsid w:val="007602E5"/>
    <w:rsid w:val="00760310"/>
    <w:rsid w:val="00763B42"/>
    <w:rsid w:val="007700C2"/>
    <w:rsid w:val="007A2701"/>
    <w:rsid w:val="007A418F"/>
    <w:rsid w:val="007B788A"/>
    <w:rsid w:val="007C2C05"/>
    <w:rsid w:val="007C6DFF"/>
    <w:rsid w:val="00803BAE"/>
    <w:rsid w:val="00817888"/>
    <w:rsid w:val="00834AAA"/>
    <w:rsid w:val="00842A12"/>
    <w:rsid w:val="00853941"/>
    <w:rsid w:val="008629E7"/>
    <w:rsid w:val="00873B27"/>
    <w:rsid w:val="008D10F9"/>
    <w:rsid w:val="00905749"/>
    <w:rsid w:val="009173E3"/>
    <w:rsid w:val="009603F6"/>
    <w:rsid w:val="009A2049"/>
    <w:rsid w:val="009A3398"/>
    <w:rsid w:val="009E627D"/>
    <w:rsid w:val="009F1FFC"/>
    <w:rsid w:val="00A075A4"/>
    <w:rsid w:val="00A425DA"/>
    <w:rsid w:val="00A45FF0"/>
    <w:rsid w:val="00A678F6"/>
    <w:rsid w:val="00AA4BBB"/>
    <w:rsid w:val="00AA6168"/>
    <w:rsid w:val="00AB7689"/>
    <w:rsid w:val="00AC5776"/>
    <w:rsid w:val="00B022E3"/>
    <w:rsid w:val="00B03957"/>
    <w:rsid w:val="00B57728"/>
    <w:rsid w:val="00BB49F5"/>
    <w:rsid w:val="00C00A39"/>
    <w:rsid w:val="00C367D6"/>
    <w:rsid w:val="00C5721C"/>
    <w:rsid w:val="00C96D66"/>
    <w:rsid w:val="00CD31E7"/>
    <w:rsid w:val="00CE5285"/>
    <w:rsid w:val="00CF1AD5"/>
    <w:rsid w:val="00D45148"/>
    <w:rsid w:val="00DB798D"/>
    <w:rsid w:val="00E2620C"/>
    <w:rsid w:val="00E67802"/>
    <w:rsid w:val="00E76042"/>
    <w:rsid w:val="00E964F0"/>
    <w:rsid w:val="00EC15F8"/>
    <w:rsid w:val="00ED5282"/>
    <w:rsid w:val="00EF7DAC"/>
    <w:rsid w:val="00F06CED"/>
    <w:rsid w:val="00F22EF6"/>
    <w:rsid w:val="00F24B2B"/>
    <w:rsid w:val="00F30F31"/>
    <w:rsid w:val="00F700B9"/>
    <w:rsid w:val="00F76E1F"/>
    <w:rsid w:val="00F90CEB"/>
    <w:rsid w:val="00FD278C"/>
    <w:rsid w:val="166B5876"/>
    <w:rsid w:val="1B0833A4"/>
    <w:rsid w:val="1C9C4F19"/>
    <w:rsid w:val="20DB2D83"/>
    <w:rsid w:val="24646D0E"/>
    <w:rsid w:val="24A73F1B"/>
    <w:rsid w:val="25943264"/>
    <w:rsid w:val="28C57058"/>
    <w:rsid w:val="31C14A9C"/>
    <w:rsid w:val="32B92AD5"/>
    <w:rsid w:val="383A6AB5"/>
    <w:rsid w:val="39C11211"/>
    <w:rsid w:val="44A91034"/>
    <w:rsid w:val="45B264B8"/>
    <w:rsid w:val="4D852D1C"/>
    <w:rsid w:val="50BE4276"/>
    <w:rsid w:val="52861F74"/>
    <w:rsid w:val="58C535D4"/>
    <w:rsid w:val="5E57701A"/>
    <w:rsid w:val="63744554"/>
    <w:rsid w:val="63DB1DF5"/>
    <w:rsid w:val="65BB0A28"/>
    <w:rsid w:val="73585F30"/>
    <w:rsid w:val="74AE2AF4"/>
    <w:rsid w:val="74DB0946"/>
    <w:rsid w:val="75C36FD0"/>
    <w:rsid w:val="7D9225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3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A3398"/>
    <w:rPr>
      <w:sz w:val="18"/>
      <w:szCs w:val="18"/>
    </w:rPr>
  </w:style>
  <w:style w:type="paragraph" w:styleId="a4">
    <w:name w:val="footer"/>
    <w:basedOn w:val="a"/>
    <w:link w:val="Char0"/>
    <w:uiPriority w:val="99"/>
    <w:unhideWhenUsed/>
    <w:qFormat/>
    <w:rsid w:val="009A339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A339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A3398"/>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9A3398"/>
    <w:pPr>
      <w:ind w:firstLineChars="200" w:firstLine="420"/>
    </w:pPr>
  </w:style>
  <w:style w:type="character" w:customStyle="1" w:styleId="Char1">
    <w:name w:val="页眉 Char"/>
    <w:basedOn w:val="a0"/>
    <w:link w:val="a5"/>
    <w:uiPriority w:val="99"/>
    <w:qFormat/>
    <w:rsid w:val="009A3398"/>
    <w:rPr>
      <w:sz w:val="18"/>
      <w:szCs w:val="18"/>
    </w:rPr>
  </w:style>
  <w:style w:type="character" w:customStyle="1" w:styleId="Char0">
    <w:name w:val="页脚 Char"/>
    <w:basedOn w:val="a0"/>
    <w:link w:val="a4"/>
    <w:uiPriority w:val="99"/>
    <w:qFormat/>
    <w:rsid w:val="009A3398"/>
    <w:rPr>
      <w:sz w:val="18"/>
      <w:szCs w:val="18"/>
    </w:rPr>
  </w:style>
  <w:style w:type="character" w:customStyle="1" w:styleId="Char">
    <w:name w:val="批注框文本 Char"/>
    <w:basedOn w:val="a0"/>
    <w:link w:val="a3"/>
    <w:uiPriority w:val="99"/>
    <w:semiHidden/>
    <w:qFormat/>
    <w:rsid w:val="009A339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147</Words>
  <Characters>844</Characters>
  <Application>Microsoft Office Word</Application>
  <DocSecurity>0</DocSecurity>
  <Lines>7</Lines>
  <Paragraphs>1</Paragraphs>
  <ScaleCrop>false</ScaleCrop>
  <Company>Microsoft</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任晓艳</cp:lastModifiedBy>
  <cp:revision>73</cp:revision>
  <cp:lastPrinted>2024-04-16T07:03:00Z</cp:lastPrinted>
  <dcterms:created xsi:type="dcterms:W3CDTF">2021-03-27T11:10:00Z</dcterms:created>
  <dcterms:modified xsi:type="dcterms:W3CDTF">2024-04-17T06:33:00Z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06B9D885FE9B40D39D112250B7872E93_13</vt:lpwstr>
  </property>
</Properties>
</file>